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881C2E" w14:textId="5001816F" w:rsidR="0012388D" w:rsidRDefault="00772BDC" w:rsidP="00CA5734">
      <w:pPr>
        <w:rPr>
          <w:rFonts w:cs="Arial"/>
        </w:rPr>
      </w:pPr>
      <w:r>
        <w:rPr>
          <w:rFonts w:cs="Arial"/>
          <w:noProof/>
          <w:lang w:eastAsia="en-GB" w:bidi="ar-SA"/>
        </w:rPr>
        <w:drawing>
          <wp:inline distT="0" distB="0" distL="0" distR="0" wp14:anchorId="2E45E444" wp14:editId="64CF574A">
            <wp:extent cx="3495600" cy="612000"/>
            <wp:effectExtent l="0" t="0" r="0" b="0"/>
            <wp:docPr id="1" name="Picture 1"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_Logo_K"/>
                    <pic:cNvPicPr>
                      <a:picLocks noChangeAspect="1" noChangeArrowheads="1"/>
                    </pic:cNvPicPr>
                  </pic:nvPicPr>
                  <pic:blipFill>
                    <a:blip r:embed="rId14" cstate="print"/>
                    <a:srcRect/>
                    <a:stretch>
                      <a:fillRect/>
                    </a:stretch>
                  </pic:blipFill>
                  <pic:spPr bwMode="auto">
                    <a:xfrm>
                      <a:off x="0" y="0"/>
                      <a:ext cx="3495600" cy="612000"/>
                    </a:xfrm>
                    <a:prstGeom prst="rect">
                      <a:avLst/>
                    </a:prstGeom>
                    <a:noFill/>
                    <a:ln w="9525">
                      <a:noFill/>
                      <a:miter lim="800000"/>
                      <a:headEnd/>
                      <a:tailEnd/>
                    </a:ln>
                  </pic:spPr>
                </pic:pic>
              </a:graphicData>
            </a:graphic>
          </wp:inline>
        </w:drawing>
      </w:r>
    </w:p>
    <w:p w14:paraId="294021AA" w14:textId="77777777" w:rsidR="00E7487C" w:rsidRPr="00837062" w:rsidRDefault="00E7487C" w:rsidP="00E7487C">
      <w:pPr>
        <w:widowControl/>
      </w:pPr>
    </w:p>
    <w:p w14:paraId="1C584BCE" w14:textId="77777777" w:rsidR="00E7487C" w:rsidRPr="00837062" w:rsidRDefault="00E7487C" w:rsidP="00E7487C">
      <w:pPr>
        <w:tabs>
          <w:tab w:val="left" w:pos="851"/>
        </w:tabs>
        <w:rPr>
          <w:b/>
          <w:sz w:val="28"/>
          <w:szCs w:val="28"/>
        </w:rPr>
      </w:pPr>
      <w:r>
        <w:rPr>
          <w:b/>
          <w:sz w:val="28"/>
          <w:szCs w:val="28"/>
        </w:rPr>
        <w:t xml:space="preserve">23 </w:t>
      </w:r>
      <w:r w:rsidRPr="00837062">
        <w:rPr>
          <w:b/>
          <w:sz w:val="28"/>
          <w:szCs w:val="28"/>
        </w:rPr>
        <w:t>March 2017</w:t>
      </w:r>
    </w:p>
    <w:p w14:paraId="0260D789" w14:textId="77777777" w:rsidR="00E7487C" w:rsidRPr="00837062" w:rsidRDefault="00E7487C" w:rsidP="00E7487C">
      <w:pPr>
        <w:rPr>
          <w:b/>
          <w:sz w:val="28"/>
          <w:szCs w:val="28"/>
        </w:rPr>
      </w:pPr>
      <w:r w:rsidRPr="00837062">
        <w:rPr>
          <w:b/>
          <w:sz w:val="28"/>
          <w:szCs w:val="28"/>
        </w:rPr>
        <w:t>[08–17]</w:t>
      </w:r>
    </w:p>
    <w:p w14:paraId="58395100" w14:textId="77777777" w:rsidR="00E7487C" w:rsidRPr="00837062" w:rsidRDefault="00E7487C" w:rsidP="00E7487C">
      <w:pPr>
        <w:widowControl/>
      </w:pPr>
    </w:p>
    <w:p w14:paraId="72B919A7" w14:textId="77777777" w:rsidR="00681C5F" w:rsidRPr="00681C5F" w:rsidRDefault="00B425AA" w:rsidP="00681C5F">
      <w:pPr>
        <w:pStyle w:val="FSTitle"/>
      </w:pPr>
      <w:r w:rsidRPr="00CA5734">
        <w:t>A</w:t>
      </w:r>
      <w:r w:rsidR="00DD265C">
        <w:t>pproval</w:t>
      </w:r>
      <w:r w:rsidRPr="00CA5734">
        <w:t xml:space="preserve"> </w:t>
      </w:r>
      <w:r w:rsidR="00B77C18">
        <w:t>r</w:t>
      </w:r>
      <w:r w:rsidR="00DD265C" w:rsidRPr="00CA5734">
        <w:t>eport</w:t>
      </w:r>
      <w:r w:rsidRPr="000B427A">
        <w:t xml:space="preserve"> – </w:t>
      </w:r>
      <w:r w:rsidR="00681C5F" w:rsidRPr="00681C5F">
        <w:t>Proposal P1042</w:t>
      </w:r>
    </w:p>
    <w:p w14:paraId="421A1520" w14:textId="77777777" w:rsidR="00681C5F" w:rsidRPr="00E7487C" w:rsidRDefault="00681C5F" w:rsidP="00681C5F">
      <w:pPr>
        <w:pStyle w:val="FSTitle"/>
        <w:rPr>
          <w:sz w:val="22"/>
        </w:rPr>
      </w:pPr>
    </w:p>
    <w:p w14:paraId="7DA95765" w14:textId="77777777" w:rsidR="003A7B84" w:rsidRPr="00E327A6" w:rsidRDefault="00681C5F" w:rsidP="00681C5F">
      <w:pPr>
        <w:pStyle w:val="FSTitle"/>
        <w:rPr>
          <w:rFonts w:cs="Arial"/>
          <w:bCs w:val="0"/>
        </w:rPr>
      </w:pPr>
      <w:r w:rsidRPr="00681C5F">
        <w:t>Low THC Hemp Seeds as Food</w:t>
      </w:r>
    </w:p>
    <w:p w14:paraId="648AB7AC" w14:textId="77777777" w:rsidR="00022577" w:rsidRPr="00E327A6" w:rsidRDefault="00022577" w:rsidP="00022577">
      <w:pPr>
        <w:pBdr>
          <w:bottom w:val="single" w:sz="12" w:space="1" w:color="auto"/>
        </w:pBdr>
        <w:tabs>
          <w:tab w:val="left" w:pos="1140"/>
        </w:tabs>
        <w:rPr>
          <w:rFonts w:cs="Arial"/>
          <w:bCs/>
        </w:rPr>
      </w:pPr>
    </w:p>
    <w:p w14:paraId="38B53699" w14:textId="77777777" w:rsidR="00022577" w:rsidRPr="00E327A6" w:rsidRDefault="00022577" w:rsidP="00022577"/>
    <w:p w14:paraId="1AFC61C1" w14:textId="77777777" w:rsidR="00CA5734" w:rsidRPr="00681C5F" w:rsidRDefault="000F3CFE" w:rsidP="00CA5734">
      <w:r>
        <w:t>Food Standards Australia New Zealand (FSANZ) has</w:t>
      </w:r>
      <w:r w:rsidR="00081B0A">
        <w:t xml:space="preserve"> </w:t>
      </w:r>
      <w:r w:rsidR="00905D9A">
        <w:t xml:space="preserve">prepared and </w:t>
      </w:r>
      <w:r w:rsidR="00081B0A">
        <w:t xml:space="preserve">assessed </w:t>
      </w:r>
      <w:r w:rsidR="00681C5F">
        <w:t xml:space="preserve">a proposal </w:t>
      </w:r>
      <w:r w:rsidR="00CA5734">
        <w:t>to</w:t>
      </w:r>
      <w:r w:rsidR="00081B0A">
        <w:t xml:space="preserve"> </w:t>
      </w:r>
      <w:r w:rsidR="00681C5F" w:rsidRPr="00681C5F">
        <w:t xml:space="preserve">develop a food regulatory measure to permit the sale of food derived from the seeds of low </w:t>
      </w:r>
      <w:r w:rsidR="00046131">
        <w:t>delta</w:t>
      </w:r>
      <w:r w:rsidR="00681C5F" w:rsidRPr="00681C5F">
        <w:t xml:space="preserve"> 9-tetrahydrocannabinol varieties of </w:t>
      </w:r>
      <w:r w:rsidR="00681C5F" w:rsidRPr="002A5310">
        <w:rPr>
          <w:i/>
        </w:rPr>
        <w:t>Cannabis sativa</w:t>
      </w:r>
      <w:r w:rsidR="00681C5F">
        <w:t>.</w:t>
      </w:r>
    </w:p>
    <w:p w14:paraId="5F3ED83E" w14:textId="77777777" w:rsidR="00681C5F" w:rsidRDefault="00681C5F" w:rsidP="00CA5734"/>
    <w:p w14:paraId="08FAA608" w14:textId="77777777" w:rsidR="00081B0A" w:rsidRDefault="00081B0A" w:rsidP="00CA5734">
      <w:r>
        <w:t xml:space="preserve">On </w:t>
      </w:r>
      <w:r w:rsidR="00681C5F">
        <w:t>28 July 2016</w:t>
      </w:r>
      <w:r w:rsidR="00684FF8">
        <w:t>,</w:t>
      </w:r>
      <w:r w:rsidRPr="00CA5734">
        <w:rPr>
          <w:color w:val="FF0000"/>
        </w:rPr>
        <w:t xml:space="preserve"> </w:t>
      </w:r>
      <w:r>
        <w:t xml:space="preserve">FSANZ sought </w:t>
      </w:r>
      <w:r w:rsidR="003A7B84">
        <w:t xml:space="preserve">submissions </w:t>
      </w:r>
      <w:r w:rsidR="00A671E6">
        <w:t xml:space="preserve">on </w:t>
      </w:r>
      <w:r w:rsidR="00F526BD">
        <w:t xml:space="preserve">a draft </w:t>
      </w:r>
      <w:r w:rsidR="00DD30F3">
        <w:t xml:space="preserve">variation </w:t>
      </w:r>
      <w:r w:rsidR="003A7B84">
        <w:t xml:space="preserve">and published an </w:t>
      </w:r>
      <w:r w:rsidR="00EC21DF">
        <w:t>associated r</w:t>
      </w:r>
      <w:r w:rsidR="003A7B84">
        <w:t>eport</w:t>
      </w:r>
      <w:r>
        <w:t>.</w:t>
      </w:r>
      <w:r w:rsidR="00F526BD">
        <w:t xml:space="preserve"> FSANZ received </w:t>
      </w:r>
      <w:r w:rsidR="00CE7BEC">
        <w:t>39</w:t>
      </w:r>
      <w:r w:rsidR="004032CC" w:rsidRPr="000C14FD">
        <w:t xml:space="preserve"> </w:t>
      </w:r>
      <w:r w:rsidR="00F526BD">
        <w:t>submissions.</w:t>
      </w:r>
      <w:r w:rsidR="004032CC">
        <w:t xml:space="preserve"> </w:t>
      </w:r>
    </w:p>
    <w:p w14:paraId="12C03CC7" w14:textId="77777777" w:rsidR="00CA5734" w:rsidRDefault="00CA5734" w:rsidP="00CA5734"/>
    <w:p w14:paraId="0E24ACDF" w14:textId="77777777" w:rsidR="00E7487C" w:rsidRDefault="00E7487C" w:rsidP="00E7487C">
      <w:pPr>
        <w:widowControl/>
      </w:pPr>
      <w:r>
        <w:t xml:space="preserve">FSANZ approved </w:t>
      </w:r>
      <w:r w:rsidRPr="00865E8D">
        <w:t xml:space="preserve">the draft variation on </w:t>
      </w:r>
      <w:r w:rsidRPr="005A7D7A">
        <w:t xml:space="preserve">9 March 2017. The </w:t>
      </w:r>
      <w:r w:rsidRPr="005A7D7A">
        <w:rPr>
          <w:rFonts w:cs="Helvetica"/>
          <w:lang w:val="en-AU"/>
        </w:rPr>
        <w:t xml:space="preserve">Australia and New Zealand Ministerial Forum on Food </w:t>
      </w:r>
      <w:r w:rsidRPr="005A7D7A">
        <w:rPr>
          <w:rFonts w:cs="Arial"/>
        </w:rPr>
        <w:t>Regulation</w:t>
      </w:r>
      <w:r w:rsidRPr="005A7D7A">
        <w:rPr>
          <w:rFonts w:cs="Helvetica"/>
          <w:lang w:val="en-AU"/>
        </w:rPr>
        <w:t xml:space="preserve"> </w:t>
      </w:r>
      <w:r w:rsidRPr="005A7D7A">
        <w:rPr>
          <w:rFonts w:cs="Arial"/>
        </w:rPr>
        <w:t>(Forum)</w:t>
      </w:r>
      <w:r w:rsidRPr="005A7D7A">
        <w:t xml:space="preserve"> was notified of FSANZ’s decision on </w:t>
      </w:r>
    </w:p>
    <w:p w14:paraId="3008952B" w14:textId="77777777" w:rsidR="00E7487C" w:rsidRPr="005A7D7A" w:rsidRDefault="00E7487C" w:rsidP="00E7487C">
      <w:pPr>
        <w:widowControl/>
      </w:pPr>
      <w:r w:rsidRPr="005A7D7A">
        <w:t>22 March 2017.</w:t>
      </w:r>
    </w:p>
    <w:p w14:paraId="33565B93" w14:textId="77777777" w:rsidR="00CA5734" w:rsidRDefault="00CA5734" w:rsidP="00CA5734"/>
    <w:p w14:paraId="1303E84D" w14:textId="77777777" w:rsidR="00081B0A" w:rsidRDefault="003A7B84" w:rsidP="00292B9B">
      <w:r>
        <w:t>This R</w:t>
      </w:r>
      <w:r w:rsidR="00B425AA">
        <w:t xml:space="preserve">eport is provided pursuant to </w:t>
      </w:r>
      <w:r w:rsidR="009A2699" w:rsidRPr="00DD30F3">
        <w:t>paragraph</w:t>
      </w:r>
      <w:r w:rsidR="00081B0A" w:rsidRPr="00DD30F3">
        <w:t xml:space="preserve"> </w:t>
      </w:r>
      <w:r w:rsidR="00F33470" w:rsidRPr="00DD30F3">
        <w:t>63(1)(b)</w:t>
      </w:r>
      <w:r w:rsidR="00081B0A" w:rsidRPr="00DD30F3">
        <w:t xml:space="preserve"> of the </w:t>
      </w:r>
      <w:r w:rsidR="00081B0A" w:rsidRPr="0012388D">
        <w:rPr>
          <w:i/>
        </w:rPr>
        <w:t>Food Standards Australia New Zealand Act 1991</w:t>
      </w:r>
      <w:r w:rsidR="00081B0A">
        <w:t xml:space="preserve"> (the FSANZ Act).</w:t>
      </w:r>
    </w:p>
    <w:p w14:paraId="17F399E8" w14:textId="77777777" w:rsidR="00F526BD" w:rsidRDefault="00F526BD" w:rsidP="00A671E6"/>
    <w:p w14:paraId="77641B24" w14:textId="77777777" w:rsidR="00EB6590" w:rsidRDefault="00EB6590" w:rsidP="00F526BD"/>
    <w:p w14:paraId="56722751" w14:textId="77777777" w:rsidR="00A671E6" w:rsidRDefault="00A671E6" w:rsidP="00CC5468">
      <w:pPr>
        <w:sectPr w:rsidR="00A671E6" w:rsidSect="00EB576F">
          <w:headerReference w:type="default" r:id="rId15"/>
          <w:footerReference w:type="even" r:id="rId16"/>
          <w:footerReference w:type="default" r:id="rId17"/>
          <w:headerReference w:type="first" r:id="rId18"/>
          <w:pgSz w:w="11906" w:h="16838" w:code="9"/>
          <w:pgMar w:top="1418" w:right="1418" w:bottom="1418" w:left="1418" w:header="709" w:footer="709" w:gutter="0"/>
          <w:pgNumType w:fmt="lowerRoman" w:start="1"/>
          <w:cols w:space="708"/>
          <w:docGrid w:linePitch="360"/>
        </w:sectPr>
      </w:pPr>
    </w:p>
    <w:p w14:paraId="745B3659" w14:textId="77777777" w:rsidR="0012388D" w:rsidRDefault="00D15A08" w:rsidP="00EC66BB">
      <w:pPr>
        <w:jc w:val="center"/>
        <w:rPr>
          <w:sz w:val="28"/>
          <w:szCs w:val="28"/>
        </w:rPr>
      </w:pPr>
      <w:r w:rsidRPr="00EC66BB">
        <w:rPr>
          <w:sz w:val="28"/>
          <w:szCs w:val="28"/>
        </w:rPr>
        <w:lastRenderedPageBreak/>
        <w:t xml:space="preserve">Table of </w:t>
      </w:r>
      <w:r w:rsidR="00B63BBA">
        <w:rPr>
          <w:sz w:val="28"/>
          <w:szCs w:val="28"/>
        </w:rPr>
        <w:t>c</w:t>
      </w:r>
      <w:r w:rsidRPr="00EC66BB">
        <w:rPr>
          <w:sz w:val="28"/>
          <w:szCs w:val="28"/>
        </w:rPr>
        <w:t>ontents</w:t>
      </w:r>
    </w:p>
    <w:p w14:paraId="6A40F20F" w14:textId="77777777" w:rsidR="00CE59AA" w:rsidRPr="00346622" w:rsidRDefault="00CE59AA" w:rsidP="00CE59AA">
      <w:pPr>
        <w:rPr>
          <w:rFonts w:cs="Arial"/>
          <w:sz w:val="20"/>
          <w:szCs w:val="20"/>
        </w:rPr>
      </w:pPr>
    </w:p>
    <w:p w14:paraId="394BF52D" w14:textId="77777777" w:rsidR="003D2B08" w:rsidRPr="003D2B08" w:rsidRDefault="00B55714">
      <w:pPr>
        <w:pStyle w:val="TOC1"/>
        <w:tabs>
          <w:tab w:val="right" w:leader="dot" w:pos="9060"/>
        </w:tabs>
        <w:rPr>
          <w:rFonts w:ascii="Arial" w:eastAsiaTheme="minorEastAsia" w:hAnsi="Arial" w:cs="Arial"/>
          <w:b w:val="0"/>
          <w:bCs w:val="0"/>
          <w:caps w:val="0"/>
          <w:noProof/>
          <w:sz w:val="22"/>
          <w:szCs w:val="22"/>
          <w:lang w:eastAsia="en-GB" w:bidi="ar-SA"/>
        </w:rPr>
      </w:pPr>
      <w:r w:rsidRPr="003D2B08">
        <w:rPr>
          <w:rFonts w:ascii="Arial" w:hAnsi="Arial" w:cs="Arial"/>
          <w:b w:val="0"/>
          <w:bCs w:val="0"/>
          <w:caps w:val="0"/>
          <w:smallCaps/>
        </w:rPr>
        <w:fldChar w:fldCharType="begin"/>
      </w:r>
      <w:r w:rsidRPr="003D2B08">
        <w:rPr>
          <w:rFonts w:ascii="Arial" w:hAnsi="Arial" w:cs="Arial"/>
        </w:rPr>
        <w:instrText xml:space="preserve"> TOC \h \z \t "Heading 1,1,Heading 2,2,Heading 3,3" </w:instrText>
      </w:r>
      <w:r w:rsidRPr="003D2B08">
        <w:rPr>
          <w:rFonts w:ascii="Arial" w:hAnsi="Arial" w:cs="Arial"/>
          <w:b w:val="0"/>
          <w:bCs w:val="0"/>
          <w:caps w:val="0"/>
          <w:smallCaps/>
        </w:rPr>
        <w:fldChar w:fldCharType="separate"/>
      </w:r>
      <w:hyperlink w:anchor="_Toc477440134" w:history="1">
        <w:r w:rsidR="003D2B08" w:rsidRPr="003D2B08">
          <w:rPr>
            <w:rStyle w:val="Hyperlink"/>
            <w:rFonts w:ascii="Arial" w:hAnsi="Arial" w:cs="Arial"/>
            <w:noProof/>
          </w:rPr>
          <w:t>Executive summary</w:t>
        </w:r>
        <w:r w:rsidR="003D2B08" w:rsidRPr="003D2B08">
          <w:rPr>
            <w:rFonts w:ascii="Arial" w:hAnsi="Arial" w:cs="Arial"/>
            <w:noProof/>
            <w:webHidden/>
          </w:rPr>
          <w:tab/>
        </w:r>
        <w:r w:rsidR="003D2B08" w:rsidRPr="003D2B08">
          <w:rPr>
            <w:rFonts w:ascii="Arial" w:hAnsi="Arial" w:cs="Arial"/>
            <w:noProof/>
            <w:webHidden/>
          </w:rPr>
          <w:fldChar w:fldCharType="begin"/>
        </w:r>
        <w:r w:rsidR="003D2B08" w:rsidRPr="003D2B08">
          <w:rPr>
            <w:rFonts w:ascii="Arial" w:hAnsi="Arial" w:cs="Arial"/>
            <w:noProof/>
            <w:webHidden/>
          </w:rPr>
          <w:instrText xml:space="preserve"> PAGEREF _Toc477440134 \h </w:instrText>
        </w:r>
        <w:r w:rsidR="003D2B08" w:rsidRPr="003D2B08">
          <w:rPr>
            <w:rFonts w:ascii="Arial" w:hAnsi="Arial" w:cs="Arial"/>
            <w:noProof/>
            <w:webHidden/>
          </w:rPr>
        </w:r>
        <w:r w:rsidR="003D2B08" w:rsidRPr="003D2B08">
          <w:rPr>
            <w:rFonts w:ascii="Arial" w:hAnsi="Arial" w:cs="Arial"/>
            <w:noProof/>
            <w:webHidden/>
          </w:rPr>
          <w:fldChar w:fldCharType="separate"/>
        </w:r>
        <w:r w:rsidR="00EB0E78">
          <w:rPr>
            <w:rFonts w:ascii="Arial" w:hAnsi="Arial" w:cs="Arial"/>
            <w:noProof/>
            <w:webHidden/>
          </w:rPr>
          <w:t>2</w:t>
        </w:r>
        <w:r w:rsidR="003D2B08" w:rsidRPr="003D2B08">
          <w:rPr>
            <w:rFonts w:ascii="Arial" w:hAnsi="Arial" w:cs="Arial"/>
            <w:noProof/>
            <w:webHidden/>
          </w:rPr>
          <w:fldChar w:fldCharType="end"/>
        </w:r>
      </w:hyperlink>
    </w:p>
    <w:p w14:paraId="32098050" w14:textId="77777777" w:rsidR="003D2B08" w:rsidRPr="003D2B08" w:rsidRDefault="00B54284">
      <w:pPr>
        <w:pStyle w:val="TOC1"/>
        <w:tabs>
          <w:tab w:val="left" w:pos="440"/>
          <w:tab w:val="right" w:leader="dot" w:pos="9060"/>
        </w:tabs>
        <w:rPr>
          <w:rFonts w:ascii="Arial" w:eastAsiaTheme="minorEastAsia" w:hAnsi="Arial" w:cs="Arial"/>
          <w:b w:val="0"/>
          <w:bCs w:val="0"/>
          <w:caps w:val="0"/>
          <w:noProof/>
          <w:sz w:val="22"/>
          <w:szCs w:val="22"/>
          <w:lang w:eastAsia="en-GB" w:bidi="ar-SA"/>
        </w:rPr>
      </w:pPr>
      <w:hyperlink w:anchor="_Toc477440135" w:history="1">
        <w:r w:rsidR="003D2B08" w:rsidRPr="003D2B08">
          <w:rPr>
            <w:rStyle w:val="Hyperlink"/>
            <w:rFonts w:ascii="Arial" w:hAnsi="Arial" w:cs="Arial"/>
            <w:noProof/>
          </w:rPr>
          <w:t>1</w:t>
        </w:r>
        <w:r w:rsidR="003D2B08" w:rsidRPr="003D2B08">
          <w:rPr>
            <w:rFonts w:ascii="Arial" w:eastAsiaTheme="minorEastAsia" w:hAnsi="Arial" w:cs="Arial"/>
            <w:b w:val="0"/>
            <w:bCs w:val="0"/>
            <w:caps w:val="0"/>
            <w:noProof/>
            <w:sz w:val="22"/>
            <w:szCs w:val="22"/>
            <w:lang w:eastAsia="en-GB" w:bidi="ar-SA"/>
          </w:rPr>
          <w:tab/>
        </w:r>
        <w:r w:rsidR="003D2B08" w:rsidRPr="003D2B08">
          <w:rPr>
            <w:rStyle w:val="Hyperlink"/>
            <w:rFonts w:ascii="Arial" w:hAnsi="Arial" w:cs="Arial"/>
            <w:noProof/>
          </w:rPr>
          <w:t>Introduction</w:t>
        </w:r>
        <w:r w:rsidR="003D2B08" w:rsidRPr="003D2B08">
          <w:rPr>
            <w:rFonts w:ascii="Arial" w:hAnsi="Arial" w:cs="Arial"/>
            <w:noProof/>
            <w:webHidden/>
          </w:rPr>
          <w:tab/>
        </w:r>
        <w:r w:rsidR="003D2B08" w:rsidRPr="003D2B08">
          <w:rPr>
            <w:rFonts w:ascii="Arial" w:hAnsi="Arial" w:cs="Arial"/>
            <w:noProof/>
            <w:webHidden/>
          </w:rPr>
          <w:fldChar w:fldCharType="begin"/>
        </w:r>
        <w:r w:rsidR="003D2B08" w:rsidRPr="003D2B08">
          <w:rPr>
            <w:rFonts w:ascii="Arial" w:hAnsi="Arial" w:cs="Arial"/>
            <w:noProof/>
            <w:webHidden/>
          </w:rPr>
          <w:instrText xml:space="preserve"> PAGEREF _Toc477440135 \h </w:instrText>
        </w:r>
        <w:r w:rsidR="003D2B08" w:rsidRPr="003D2B08">
          <w:rPr>
            <w:rFonts w:ascii="Arial" w:hAnsi="Arial" w:cs="Arial"/>
            <w:noProof/>
            <w:webHidden/>
          </w:rPr>
        </w:r>
        <w:r w:rsidR="003D2B08" w:rsidRPr="003D2B08">
          <w:rPr>
            <w:rFonts w:ascii="Arial" w:hAnsi="Arial" w:cs="Arial"/>
            <w:noProof/>
            <w:webHidden/>
          </w:rPr>
          <w:fldChar w:fldCharType="separate"/>
        </w:r>
        <w:r w:rsidR="00EB0E78">
          <w:rPr>
            <w:rFonts w:ascii="Arial" w:hAnsi="Arial" w:cs="Arial"/>
            <w:noProof/>
            <w:webHidden/>
          </w:rPr>
          <w:t>4</w:t>
        </w:r>
        <w:r w:rsidR="003D2B08" w:rsidRPr="003D2B08">
          <w:rPr>
            <w:rFonts w:ascii="Arial" w:hAnsi="Arial" w:cs="Arial"/>
            <w:noProof/>
            <w:webHidden/>
          </w:rPr>
          <w:fldChar w:fldCharType="end"/>
        </w:r>
      </w:hyperlink>
    </w:p>
    <w:p w14:paraId="318C430C" w14:textId="77777777" w:rsidR="003D2B08" w:rsidRPr="003D2B08" w:rsidRDefault="00B54284">
      <w:pPr>
        <w:pStyle w:val="TOC2"/>
        <w:tabs>
          <w:tab w:val="left" w:pos="880"/>
          <w:tab w:val="right" w:leader="dot" w:pos="9060"/>
        </w:tabs>
        <w:rPr>
          <w:rFonts w:ascii="Arial" w:eastAsiaTheme="minorEastAsia" w:hAnsi="Arial" w:cs="Arial"/>
          <w:smallCaps w:val="0"/>
          <w:noProof/>
          <w:sz w:val="22"/>
          <w:szCs w:val="22"/>
          <w:lang w:eastAsia="en-GB" w:bidi="ar-SA"/>
        </w:rPr>
      </w:pPr>
      <w:hyperlink w:anchor="_Toc477440136" w:history="1">
        <w:r w:rsidR="003D2B08" w:rsidRPr="003D2B08">
          <w:rPr>
            <w:rStyle w:val="Hyperlink"/>
            <w:rFonts w:ascii="Arial" w:hAnsi="Arial" w:cs="Arial"/>
            <w:noProof/>
          </w:rPr>
          <w:t>1.1</w:t>
        </w:r>
        <w:r w:rsidR="003D2B08" w:rsidRPr="003D2B08">
          <w:rPr>
            <w:rFonts w:ascii="Arial" w:eastAsiaTheme="minorEastAsia" w:hAnsi="Arial" w:cs="Arial"/>
            <w:smallCaps w:val="0"/>
            <w:noProof/>
            <w:sz w:val="22"/>
            <w:szCs w:val="22"/>
            <w:lang w:eastAsia="en-GB" w:bidi="ar-SA"/>
          </w:rPr>
          <w:tab/>
        </w:r>
        <w:r w:rsidR="003D2B08" w:rsidRPr="003D2B08">
          <w:rPr>
            <w:rStyle w:val="Hyperlink"/>
            <w:rFonts w:ascii="Arial" w:hAnsi="Arial" w:cs="Arial"/>
            <w:noProof/>
          </w:rPr>
          <w:t>The Proposal</w:t>
        </w:r>
        <w:r w:rsidR="003D2B08" w:rsidRPr="003D2B08">
          <w:rPr>
            <w:rFonts w:ascii="Arial" w:hAnsi="Arial" w:cs="Arial"/>
            <w:noProof/>
            <w:webHidden/>
          </w:rPr>
          <w:tab/>
        </w:r>
        <w:r w:rsidR="003D2B08" w:rsidRPr="003D2B08">
          <w:rPr>
            <w:rFonts w:ascii="Arial" w:hAnsi="Arial" w:cs="Arial"/>
            <w:noProof/>
            <w:webHidden/>
          </w:rPr>
          <w:fldChar w:fldCharType="begin"/>
        </w:r>
        <w:r w:rsidR="003D2B08" w:rsidRPr="003D2B08">
          <w:rPr>
            <w:rFonts w:ascii="Arial" w:hAnsi="Arial" w:cs="Arial"/>
            <w:noProof/>
            <w:webHidden/>
          </w:rPr>
          <w:instrText xml:space="preserve"> PAGEREF _Toc477440136 \h </w:instrText>
        </w:r>
        <w:r w:rsidR="003D2B08" w:rsidRPr="003D2B08">
          <w:rPr>
            <w:rFonts w:ascii="Arial" w:hAnsi="Arial" w:cs="Arial"/>
            <w:noProof/>
            <w:webHidden/>
          </w:rPr>
        </w:r>
        <w:r w:rsidR="003D2B08" w:rsidRPr="003D2B08">
          <w:rPr>
            <w:rFonts w:ascii="Arial" w:hAnsi="Arial" w:cs="Arial"/>
            <w:noProof/>
            <w:webHidden/>
          </w:rPr>
          <w:fldChar w:fldCharType="separate"/>
        </w:r>
        <w:r w:rsidR="00EB0E78">
          <w:rPr>
            <w:rFonts w:ascii="Arial" w:hAnsi="Arial" w:cs="Arial"/>
            <w:noProof/>
            <w:webHidden/>
          </w:rPr>
          <w:t>4</w:t>
        </w:r>
        <w:r w:rsidR="003D2B08" w:rsidRPr="003D2B08">
          <w:rPr>
            <w:rFonts w:ascii="Arial" w:hAnsi="Arial" w:cs="Arial"/>
            <w:noProof/>
            <w:webHidden/>
          </w:rPr>
          <w:fldChar w:fldCharType="end"/>
        </w:r>
      </w:hyperlink>
    </w:p>
    <w:p w14:paraId="6CF4EFDC" w14:textId="77777777" w:rsidR="003D2B08" w:rsidRPr="003D2B08" w:rsidRDefault="00B54284">
      <w:pPr>
        <w:pStyle w:val="TOC2"/>
        <w:tabs>
          <w:tab w:val="left" w:pos="880"/>
          <w:tab w:val="right" w:leader="dot" w:pos="9060"/>
        </w:tabs>
        <w:rPr>
          <w:rFonts w:ascii="Arial" w:eastAsiaTheme="minorEastAsia" w:hAnsi="Arial" w:cs="Arial"/>
          <w:smallCaps w:val="0"/>
          <w:noProof/>
          <w:sz w:val="22"/>
          <w:szCs w:val="22"/>
          <w:lang w:eastAsia="en-GB" w:bidi="ar-SA"/>
        </w:rPr>
      </w:pPr>
      <w:hyperlink w:anchor="_Toc477440137" w:history="1">
        <w:r w:rsidR="003D2B08" w:rsidRPr="003D2B08">
          <w:rPr>
            <w:rStyle w:val="Hyperlink"/>
            <w:rFonts w:ascii="Arial" w:hAnsi="Arial" w:cs="Arial"/>
            <w:noProof/>
          </w:rPr>
          <w:t>1.2</w:t>
        </w:r>
        <w:r w:rsidR="003D2B08" w:rsidRPr="003D2B08">
          <w:rPr>
            <w:rFonts w:ascii="Arial" w:eastAsiaTheme="minorEastAsia" w:hAnsi="Arial" w:cs="Arial"/>
            <w:smallCaps w:val="0"/>
            <w:noProof/>
            <w:sz w:val="22"/>
            <w:szCs w:val="22"/>
            <w:lang w:eastAsia="en-GB" w:bidi="ar-SA"/>
          </w:rPr>
          <w:tab/>
        </w:r>
        <w:r w:rsidR="003D2B08" w:rsidRPr="003D2B08">
          <w:rPr>
            <w:rStyle w:val="Hyperlink"/>
            <w:rFonts w:ascii="Arial" w:hAnsi="Arial" w:cs="Arial"/>
            <w:noProof/>
          </w:rPr>
          <w:t>The current Standard</w:t>
        </w:r>
        <w:r w:rsidR="003D2B08" w:rsidRPr="003D2B08">
          <w:rPr>
            <w:rFonts w:ascii="Arial" w:hAnsi="Arial" w:cs="Arial"/>
            <w:noProof/>
            <w:webHidden/>
          </w:rPr>
          <w:tab/>
        </w:r>
        <w:r w:rsidR="003D2B08" w:rsidRPr="003D2B08">
          <w:rPr>
            <w:rFonts w:ascii="Arial" w:hAnsi="Arial" w:cs="Arial"/>
            <w:noProof/>
            <w:webHidden/>
          </w:rPr>
          <w:fldChar w:fldCharType="begin"/>
        </w:r>
        <w:r w:rsidR="003D2B08" w:rsidRPr="003D2B08">
          <w:rPr>
            <w:rFonts w:ascii="Arial" w:hAnsi="Arial" w:cs="Arial"/>
            <w:noProof/>
            <w:webHidden/>
          </w:rPr>
          <w:instrText xml:space="preserve"> PAGEREF _Toc477440137 \h </w:instrText>
        </w:r>
        <w:r w:rsidR="003D2B08" w:rsidRPr="003D2B08">
          <w:rPr>
            <w:rFonts w:ascii="Arial" w:hAnsi="Arial" w:cs="Arial"/>
            <w:noProof/>
            <w:webHidden/>
          </w:rPr>
        </w:r>
        <w:r w:rsidR="003D2B08" w:rsidRPr="003D2B08">
          <w:rPr>
            <w:rFonts w:ascii="Arial" w:hAnsi="Arial" w:cs="Arial"/>
            <w:noProof/>
            <w:webHidden/>
          </w:rPr>
          <w:fldChar w:fldCharType="separate"/>
        </w:r>
        <w:r w:rsidR="00EB0E78">
          <w:rPr>
            <w:rFonts w:ascii="Arial" w:hAnsi="Arial" w:cs="Arial"/>
            <w:noProof/>
            <w:webHidden/>
          </w:rPr>
          <w:t>4</w:t>
        </w:r>
        <w:r w:rsidR="003D2B08" w:rsidRPr="003D2B08">
          <w:rPr>
            <w:rFonts w:ascii="Arial" w:hAnsi="Arial" w:cs="Arial"/>
            <w:noProof/>
            <w:webHidden/>
          </w:rPr>
          <w:fldChar w:fldCharType="end"/>
        </w:r>
      </w:hyperlink>
    </w:p>
    <w:p w14:paraId="0BA2B639" w14:textId="77777777" w:rsidR="003D2B08" w:rsidRPr="003D2B08" w:rsidRDefault="00B54284">
      <w:pPr>
        <w:pStyle w:val="TOC2"/>
        <w:tabs>
          <w:tab w:val="left" w:pos="880"/>
          <w:tab w:val="right" w:leader="dot" w:pos="9060"/>
        </w:tabs>
        <w:rPr>
          <w:rFonts w:ascii="Arial" w:eastAsiaTheme="minorEastAsia" w:hAnsi="Arial" w:cs="Arial"/>
          <w:smallCaps w:val="0"/>
          <w:noProof/>
          <w:sz w:val="22"/>
          <w:szCs w:val="22"/>
          <w:lang w:eastAsia="en-GB" w:bidi="ar-SA"/>
        </w:rPr>
      </w:pPr>
      <w:hyperlink w:anchor="_Toc477440138" w:history="1">
        <w:r w:rsidR="003D2B08" w:rsidRPr="003D2B08">
          <w:rPr>
            <w:rStyle w:val="Hyperlink"/>
            <w:rFonts w:ascii="Arial" w:hAnsi="Arial" w:cs="Arial"/>
            <w:noProof/>
            <w:u w:color="FFFF00"/>
          </w:rPr>
          <w:t>1.3</w:t>
        </w:r>
        <w:r w:rsidR="003D2B08" w:rsidRPr="003D2B08">
          <w:rPr>
            <w:rFonts w:ascii="Arial" w:eastAsiaTheme="minorEastAsia" w:hAnsi="Arial" w:cs="Arial"/>
            <w:smallCaps w:val="0"/>
            <w:noProof/>
            <w:sz w:val="22"/>
            <w:szCs w:val="22"/>
            <w:lang w:eastAsia="en-GB" w:bidi="ar-SA"/>
          </w:rPr>
          <w:tab/>
        </w:r>
        <w:r w:rsidR="003D2B08" w:rsidRPr="003D2B08">
          <w:rPr>
            <w:rStyle w:val="Hyperlink"/>
            <w:rFonts w:ascii="Arial" w:hAnsi="Arial" w:cs="Arial"/>
            <w:noProof/>
            <w:u w:color="FFFF00"/>
          </w:rPr>
          <w:t>Reasons for preparing the Proposal</w:t>
        </w:r>
        <w:r w:rsidR="003D2B08" w:rsidRPr="003D2B08">
          <w:rPr>
            <w:rFonts w:ascii="Arial" w:hAnsi="Arial" w:cs="Arial"/>
            <w:noProof/>
            <w:webHidden/>
          </w:rPr>
          <w:tab/>
        </w:r>
        <w:r w:rsidR="003D2B08" w:rsidRPr="003D2B08">
          <w:rPr>
            <w:rFonts w:ascii="Arial" w:hAnsi="Arial" w:cs="Arial"/>
            <w:noProof/>
            <w:webHidden/>
          </w:rPr>
          <w:fldChar w:fldCharType="begin"/>
        </w:r>
        <w:r w:rsidR="003D2B08" w:rsidRPr="003D2B08">
          <w:rPr>
            <w:rFonts w:ascii="Arial" w:hAnsi="Arial" w:cs="Arial"/>
            <w:noProof/>
            <w:webHidden/>
          </w:rPr>
          <w:instrText xml:space="preserve"> PAGEREF _Toc477440138 \h </w:instrText>
        </w:r>
        <w:r w:rsidR="003D2B08" w:rsidRPr="003D2B08">
          <w:rPr>
            <w:rFonts w:ascii="Arial" w:hAnsi="Arial" w:cs="Arial"/>
            <w:noProof/>
            <w:webHidden/>
          </w:rPr>
        </w:r>
        <w:r w:rsidR="003D2B08" w:rsidRPr="003D2B08">
          <w:rPr>
            <w:rFonts w:ascii="Arial" w:hAnsi="Arial" w:cs="Arial"/>
            <w:noProof/>
            <w:webHidden/>
          </w:rPr>
          <w:fldChar w:fldCharType="separate"/>
        </w:r>
        <w:r w:rsidR="00EB0E78">
          <w:rPr>
            <w:rFonts w:ascii="Arial" w:hAnsi="Arial" w:cs="Arial"/>
            <w:noProof/>
            <w:webHidden/>
          </w:rPr>
          <w:t>4</w:t>
        </w:r>
        <w:r w:rsidR="003D2B08" w:rsidRPr="003D2B08">
          <w:rPr>
            <w:rFonts w:ascii="Arial" w:hAnsi="Arial" w:cs="Arial"/>
            <w:noProof/>
            <w:webHidden/>
          </w:rPr>
          <w:fldChar w:fldCharType="end"/>
        </w:r>
      </w:hyperlink>
    </w:p>
    <w:p w14:paraId="7C356060" w14:textId="77777777" w:rsidR="003D2B08" w:rsidRPr="003D2B08" w:rsidRDefault="00B54284">
      <w:pPr>
        <w:pStyle w:val="TOC2"/>
        <w:tabs>
          <w:tab w:val="left" w:pos="880"/>
          <w:tab w:val="right" w:leader="dot" w:pos="9060"/>
        </w:tabs>
        <w:rPr>
          <w:rFonts w:ascii="Arial" w:eastAsiaTheme="minorEastAsia" w:hAnsi="Arial" w:cs="Arial"/>
          <w:smallCaps w:val="0"/>
          <w:noProof/>
          <w:sz w:val="22"/>
          <w:szCs w:val="22"/>
          <w:lang w:eastAsia="en-GB" w:bidi="ar-SA"/>
        </w:rPr>
      </w:pPr>
      <w:hyperlink w:anchor="_Toc477440139" w:history="1">
        <w:r w:rsidR="003D2B08" w:rsidRPr="003D2B08">
          <w:rPr>
            <w:rStyle w:val="Hyperlink"/>
            <w:rFonts w:ascii="Arial" w:hAnsi="Arial" w:cs="Arial"/>
            <w:noProof/>
          </w:rPr>
          <w:t>1.4</w:t>
        </w:r>
        <w:r w:rsidR="003D2B08" w:rsidRPr="003D2B08">
          <w:rPr>
            <w:rFonts w:ascii="Arial" w:eastAsiaTheme="minorEastAsia" w:hAnsi="Arial" w:cs="Arial"/>
            <w:smallCaps w:val="0"/>
            <w:noProof/>
            <w:sz w:val="22"/>
            <w:szCs w:val="22"/>
            <w:lang w:eastAsia="en-GB" w:bidi="ar-SA"/>
          </w:rPr>
          <w:tab/>
        </w:r>
        <w:r w:rsidR="003D2B08" w:rsidRPr="003D2B08">
          <w:rPr>
            <w:rStyle w:val="Hyperlink"/>
            <w:rFonts w:ascii="Arial" w:hAnsi="Arial" w:cs="Arial"/>
            <w:noProof/>
          </w:rPr>
          <w:t>Procedure for assessment</w:t>
        </w:r>
        <w:r w:rsidR="003D2B08" w:rsidRPr="003D2B08">
          <w:rPr>
            <w:rFonts w:ascii="Arial" w:hAnsi="Arial" w:cs="Arial"/>
            <w:noProof/>
            <w:webHidden/>
          </w:rPr>
          <w:tab/>
        </w:r>
        <w:r w:rsidR="003D2B08" w:rsidRPr="003D2B08">
          <w:rPr>
            <w:rFonts w:ascii="Arial" w:hAnsi="Arial" w:cs="Arial"/>
            <w:noProof/>
            <w:webHidden/>
          </w:rPr>
          <w:fldChar w:fldCharType="begin"/>
        </w:r>
        <w:r w:rsidR="003D2B08" w:rsidRPr="003D2B08">
          <w:rPr>
            <w:rFonts w:ascii="Arial" w:hAnsi="Arial" w:cs="Arial"/>
            <w:noProof/>
            <w:webHidden/>
          </w:rPr>
          <w:instrText xml:space="preserve"> PAGEREF _Toc477440139 \h </w:instrText>
        </w:r>
        <w:r w:rsidR="003D2B08" w:rsidRPr="003D2B08">
          <w:rPr>
            <w:rFonts w:ascii="Arial" w:hAnsi="Arial" w:cs="Arial"/>
            <w:noProof/>
            <w:webHidden/>
          </w:rPr>
        </w:r>
        <w:r w:rsidR="003D2B08" w:rsidRPr="003D2B08">
          <w:rPr>
            <w:rFonts w:ascii="Arial" w:hAnsi="Arial" w:cs="Arial"/>
            <w:noProof/>
            <w:webHidden/>
          </w:rPr>
          <w:fldChar w:fldCharType="separate"/>
        </w:r>
        <w:r w:rsidR="00EB0E78">
          <w:rPr>
            <w:rFonts w:ascii="Arial" w:hAnsi="Arial" w:cs="Arial"/>
            <w:noProof/>
            <w:webHidden/>
          </w:rPr>
          <w:t>5</w:t>
        </w:r>
        <w:r w:rsidR="003D2B08" w:rsidRPr="003D2B08">
          <w:rPr>
            <w:rFonts w:ascii="Arial" w:hAnsi="Arial" w:cs="Arial"/>
            <w:noProof/>
            <w:webHidden/>
          </w:rPr>
          <w:fldChar w:fldCharType="end"/>
        </w:r>
      </w:hyperlink>
    </w:p>
    <w:p w14:paraId="26BF4181" w14:textId="77777777" w:rsidR="003D2B08" w:rsidRPr="003D2B08" w:rsidRDefault="00B54284">
      <w:pPr>
        <w:pStyle w:val="TOC1"/>
        <w:tabs>
          <w:tab w:val="left" w:pos="440"/>
          <w:tab w:val="right" w:leader="dot" w:pos="9060"/>
        </w:tabs>
        <w:rPr>
          <w:rFonts w:ascii="Arial" w:eastAsiaTheme="minorEastAsia" w:hAnsi="Arial" w:cs="Arial"/>
          <w:b w:val="0"/>
          <w:bCs w:val="0"/>
          <w:caps w:val="0"/>
          <w:noProof/>
          <w:sz w:val="22"/>
          <w:szCs w:val="22"/>
          <w:lang w:eastAsia="en-GB" w:bidi="ar-SA"/>
        </w:rPr>
      </w:pPr>
      <w:hyperlink w:anchor="_Toc477440140" w:history="1">
        <w:r w:rsidR="003D2B08" w:rsidRPr="003D2B08">
          <w:rPr>
            <w:rStyle w:val="Hyperlink"/>
            <w:rFonts w:ascii="Arial" w:hAnsi="Arial" w:cs="Arial"/>
            <w:noProof/>
          </w:rPr>
          <w:t>2</w:t>
        </w:r>
        <w:r w:rsidR="003D2B08" w:rsidRPr="003D2B08">
          <w:rPr>
            <w:rFonts w:ascii="Arial" w:eastAsiaTheme="minorEastAsia" w:hAnsi="Arial" w:cs="Arial"/>
            <w:b w:val="0"/>
            <w:bCs w:val="0"/>
            <w:caps w:val="0"/>
            <w:noProof/>
            <w:sz w:val="22"/>
            <w:szCs w:val="22"/>
            <w:lang w:eastAsia="en-GB" w:bidi="ar-SA"/>
          </w:rPr>
          <w:tab/>
        </w:r>
        <w:r w:rsidR="003D2B08" w:rsidRPr="003D2B08">
          <w:rPr>
            <w:rStyle w:val="Hyperlink"/>
            <w:rFonts w:ascii="Arial" w:hAnsi="Arial" w:cs="Arial"/>
            <w:noProof/>
          </w:rPr>
          <w:t xml:space="preserve">Summary </w:t>
        </w:r>
        <w:r w:rsidR="003D2B08" w:rsidRPr="003D2B08">
          <w:rPr>
            <w:rStyle w:val="Hyperlink"/>
            <w:rFonts w:ascii="Arial" w:hAnsi="Arial" w:cs="Arial"/>
            <w:noProof/>
            <w:u w:color="FFFF00"/>
          </w:rPr>
          <w:t>of</w:t>
        </w:r>
        <w:r w:rsidR="003D2B08" w:rsidRPr="003D2B08">
          <w:rPr>
            <w:rStyle w:val="Hyperlink"/>
            <w:rFonts w:ascii="Arial" w:hAnsi="Arial" w:cs="Arial"/>
            <w:noProof/>
          </w:rPr>
          <w:t xml:space="preserve"> the findings</w:t>
        </w:r>
        <w:r w:rsidR="003D2B08" w:rsidRPr="003D2B08">
          <w:rPr>
            <w:rFonts w:ascii="Arial" w:hAnsi="Arial" w:cs="Arial"/>
            <w:noProof/>
            <w:webHidden/>
          </w:rPr>
          <w:tab/>
        </w:r>
        <w:r w:rsidR="003D2B08" w:rsidRPr="003D2B08">
          <w:rPr>
            <w:rFonts w:ascii="Arial" w:hAnsi="Arial" w:cs="Arial"/>
            <w:noProof/>
            <w:webHidden/>
          </w:rPr>
          <w:fldChar w:fldCharType="begin"/>
        </w:r>
        <w:r w:rsidR="003D2B08" w:rsidRPr="003D2B08">
          <w:rPr>
            <w:rFonts w:ascii="Arial" w:hAnsi="Arial" w:cs="Arial"/>
            <w:noProof/>
            <w:webHidden/>
          </w:rPr>
          <w:instrText xml:space="preserve"> PAGEREF _Toc477440140 \h </w:instrText>
        </w:r>
        <w:r w:rsidR="003D2B08" w:rsidRPr="003D2B08">
          <w:rPr>
            <w:rFonts w:ascii="Arial" w:hAnsi="Arial" w:cs="Arial"/>
            <w:noProof/>
            <w:webHidden/>
          </w:rPr>
        </w:r>
        <w:r w:rsidR="003D2B08" w:rsidRPr="003D2B08">
          <w:rPr>
            <w:rFonts w:ascii="Arial" w:hAnsi="Arial" w:cs="Arial"/>
            <w:noProof/>
            <w:webHidden/>
          </w:rPr>
          <w:fldChar w:fldCharType="separate"/>
        </w:r>
        <w:r w:rsidR="00EB0E78">
          <w:rPr>
            <w:rFonts w:ascii="Arial" w:hAnsi="Arial" w:cs="Arial"/>
            <w:noProof/>
            <w:webHidden/>
          </w:rPr>
          <w:t>5</w:t>
        </w:r>
        <w:r w:rsidR="003D2B08" w:rsidRPr="003D2B08">
          <w:rPr>
            <w:rFonts w:ascii="Arial" w:hAnsi="Arial" w:cs="Arial"/>
            <w:noProof/>
            <w:webHidden/>
          </w:rPr>
          <w:fldChar w:fldCharType="end"/>
        </w:r>
      </w:hyperlink>
    </w:p>
    <w:p w14:paraId="1240CAA8" w14:textId="77777777" w:rsidR="003D2B08" w:rsidRPr="003D2B08" w:rsidRDefault="00B54284">
      <w:pPr>
        <w:pStyle w:val="TOC2"/>
        <w:tabs>
          <w:tab w:val="left" w:pos="880"/>
          <w:tab w:val="right" w:leader="dot" w:pos="9060"/>
        </w:tabs>
        <w:rPr>
          <w:rFonts w:ascii="Arial" w:eastAsiaTheme="minorEastAsia" w:hAnsi="Arial" w:cs="Arial"/>
          <w:smallCaps w:val="0"/>
          <w:noProof/>
          <w:sz w:val="22"/>
          <w:szCs w:val="22"/>
          <w:lang w:eastAsia="en-GB" w:bidi="ar-SA"/>
        </w:rPr>
      </w:pPr>
      <w:hyperlink w:anchor="_Toc477440141" w:history="1">
        <w:r w:rsidR="003D2B08" w:rsidRPr="003D2B08">
          <w:rPr>
            <w:rStyle w:val="Hyperlink"/>
            <w:rFonts w:ascii="Arial" w:hAnsi="Arial" w:cs="Arial"/>
            <w:noProof/>
          </w:rPr>
          <w:t>2.1</w:t>
        </w:r>
        <w:r w:rsidR="003D2B08" w:rsidRPr="003D2B08">
          <w:rPr>
            <w:rFonts w:ascii="Arial" w:eastAsiaTheme="minorEastAsia" w:hAnsi="Arial" w:cs="Arial"/>
            <w:smallCaps w:val="0"/>
            <w:noProof/>
            <w:sz w:val="22"/>
            <w:szCs w:val="22"/>
            <w:lang w:eastAsia="en-GB" w:bidi="ar-SA"/>
          </w:rPr>
          <w:tab/>
        </w:r>
        <w:r w:rsidR="003D2B08" w:rsidRPr="003D2B08">
          <w:rPr>
            <w:rStyle w:val="Hyperlink"/>
            <w:rFonts w:ascii="Arial" w:hAnsi="Arial" w:cs="Arial"/>
            <w:noProof/>
          </w:rPr>
          <w:t>Summary of issues raised in submissions</w:t>
        </w:r>
        <w:r w:rsidR="003D2B08" w:rsidRPr="003D2B08">
          <w:rPr>
            <w:rFonts w:ascii="Arial" w:hAnsi="Arial" w:cs="Arial"/>
            <w:noProof/>
            <w:webHidden/>
          </w:rPr>
          <w:tab/>
        </w:r>
        <w:r w:rsidR="003D2B08" w:rsidRPr="003D2B08">
          <w:rPr>
            <w:rFonts w:ascii="Arial" w:hAnsi="Arial" w:cs="Arial"/>
            <w:noProof/>
            <w:webHidden/>
          </w:rPr>
          <w:fldChar w:fldCharType="begin"/>
        </w:r>
        <w:r w:rsidR="003D2B08" w:rsidRPr="003D2B08">
          <w:rPr>
            <w:rFonts w:ascii="Arial" w:hAnsi="Arial" w:cs="Arial"/>
            <w:noProof/>
            <w:webHidden/>
          </w:rPr>
          <w:instrText xml:space="preserve"> PAGEREF _Toc477440141 \h </w:instrText>
        </w:r>
        <w:r w:rsidR="003D2B08" w:rsidRPr="003D2B08">
          <w:rPr>
            <w:rFonts w:ascii="Arial" w:hAnsi="Arial" w:cs="Arial"/>
            <w:noProof/>
            <w:webHidden/>
          </w:rPr>
        </w:r>
        <w:r w:rsidR="003D2B08" w:rsidRPr="003D2B08">
          <w:rPr>
            <w:rFonts w:ascii="Arial" w:hAnsi="Arial" w:cs="Arial"/>
            <w:noProof/>
            <w:webHidden/>
          </w:rPr>
          <w:fldChar w:fldCharType="separate"/>
        </w:r>
        <w:r w:rsidR="00EB0E78">
          <w:rPr>
            <w:rFonts w:ascii="Arial" w:hAnsi="Arial" w:cs="Arial"/>
            <w:noProof/>
            <w:webHidden/>
          </w:rPr>
          <w:t>5</w:t>
        </w:r>
        <w:r w:rsidR="003D2B08" w:rsidRPr="003D2B08">
          <w:rPr>
            <w:rFonts w:ascii="Arial" w:hAnsi="Arial" w:cs="Arial"/>
            <w:noProof/>
            <w:webHidden/>
          </w:rPr>
          <w:fldChar w:fldCharType="end"/>
        </w:r>
      </w:hyperlink>
    </w:p>
    <w:p w14:paraId="5AAB4BDF" w14:textId="77777777" w:rsidR="003D2B08" w:rsidRPr="003D2B08" w:rsidRDefault="00B54284">
      <w:pPr>
        <w:pStyle w:val="TOC3"/>
        <w:tabs>
          <w:tab w:val="left" w:pos="1100"/>
          <w:tab w:val="right" w:leader="dot" w:pos="9060"/>
        </w:tabs>
        <w:rPr>
          <w:rFonts w:ascii="Arial" w:eastAsiaTheme="minorEastAsia" w:hAnsi="Arial" w:cs="Arial"/>
          <w:i w:val="0"/>
          <w:iCs w:val="0"/>
          <w:noProof/>
          <w:sz w:val="22"/>
          <w:szCs w:val="22"/>
          <w:lang w:eastAsia="en-GB" w:bidi="ar-SA"/>
        </w:rPr>
      </w:pPr>
      <w:hyperlink w:anchor="_Toc477440142" w:history="1">
        <w:r w:rsidR="003D2B08" w:rsidRPr="003D2B08">
          <w:rPr>
            <w:rStyle w:val="Hyperlink"/>
            <w:rFonts w:ascii="Arial" w:hAnsi="Arial" w:cs="Arial"/>
            <w:noProof/>
          </w:rPr>
          <w:t>2.1.1</w:t>
        </w:r>
        <w:r w:rsidR="003D2B08" w:rsidRPr="003D2B08">
          <w:rPr>
            <w:rFonts w:ascii="Arial" w:eastAsiaTheme="minorEastAsia" w:hAnsi="Arial" w:cs="Arial"/>
            <w:i w:val="0"/>
            <w:iCs w:val="0"/>
            <w:noProof/>
            <w:sz w:val="22"/>
            <w:szCs w:val="22"/>
            <w:lang w:eastAsia="en-GB" w:bidi="ar-SA"/>
          </w:rPr>
          <w:tab/>
        </w:r>
        <w:r w:rsidR="003D2B08" w:rsidRPr="003D2B08">
          <w:rPr>
            <w:rStyle w:val="Hyperlink"/>
            <w:rFonts w:ascii="Arial" w:hAnsi="Arial" w:cs="Arial"/>
            <w:noProof/>
          </w:rPr>
          <w:t>Including a CBD limit in low THC hemp seed foods in the Code</w:t>
        </w:r>
        <w:r w:rsidR="003D2B08" w:rsidRPr="003D2B08">
          <w:rPr>
            <w:rFonts w:ascii="Arial" w:hAnsi="Arial" w:cs="Arial"/>
            <w:noProof/>
            <w:webHidden/>
          </w:rPr>
          <w:tab/>
        </w:r>
        <w:r w:rsidR="003D2B08" w:rsidRPr="003D2B08">
          <w:rPr>
            <w:rFonts w:ascii="Arial" w:hAnsi="Arial" w:cs="Arial"/>
            <w:noProof/>
            <w:webHidden/>
          </w:rPr>
          <w:fldChar w:fldCharType="begin"/>
        </w:r>
        <w:r w:rsidR="003D2B08" w:rsidRPr="003D2B08">
          <w:rPr>
            <w:rFonts w:ascii="Arial" w:hAnsi="Arial" w:cs="Arial"/>
            <w:noProof/>
            <w:webHidden/>
          </w:rPr>
          <w:instrText xml:space="preserve"> PAGEREF _Toc477440142 \h </w:instrText>
        </w:r>
        <w:r w:rsidR="003D2B08" w:rsidRPr="003D2B08">
          <w:rPr>
            <w:rFonts w:ascii="Arial" w:hAnsi="Arial" w:cs="Arial"/>
            <w:noProof/>
            <w:webHidden/>
          </w:rPr>
        </w:r>
        <w:r w:rsidR="003D2B08" w:rsidRPr="003D2B08">
          <w:rPr>
            <w:rFonts w:ascii="Arial" w:hAnsi="Arial" w:cs="Arial"/>
            <w:noProof/>
            <w:webHidden/>
          </w:rPr>
          <w:fldChar w:fldCharType="separate"/>
        </w:r>
        <w:r w:rsidR="00EB0E78">
          <w:rPr>
            <w:rFonts w:ascii="Arial" w:hAnsi="Arial" w:cs="Arial"/>
            <w:noProof/>
            <w:webHidden/>
          </w:rPr>
          <w:t>5</w:t>
        </w:r>
        <w:r w:rsidR="003D2B08" w:rsidRPr="003D2B08">
          <w:rPr>
            <w:rFonts w:ascii="Arial" w:hAnsi="Arial" w:cs="Arial"/>
            <w:noProof/>
            <w:webHidden/>
          </w:rPr>
          <w:fldChar w:fldCharType="end"/>
        </w:r>
      </w:hyperlink>
    </w:p>
    <w:p w14:paraId="788A96BB" w14:textId="77777777" w:rsidR="003D2B08" w:rsidRPr="003D2B08" w:rsidRDefault="00B54284">
      <w:pPr>
        <w:pStyle w:val="TOC3"/>
        <w:tabs>
          <w:tab w:val="left" w:pos="1100"/>
          <w:tab w:val="right" w:leader="dot" w:pos="9060"/>
        </w:tabs>
        <w:rPr>
          <w:rFonts w:ascii="Arial" w:eastAsiaTheme="minorEastAsia" w:hAnsi="Arial" w:cs="Arial"/>
          <w:i w:val="0"/>
          <w:iCs w:val="0"/>
          <w:noProof/>
          <w:sz w:val="22"/>
          <w:szCs w:val="22"/>
          <w:lang w:eastAsia="en-GB" w:bidi="ar-SA"/>
        </w:rPr>
      </w:pPr>
      <w:hyperlink w:anchor="_Toc477440143" w:history="1">
        <w:r w:rsidR="003D2B08" w:rsidRPr="003D2B08">
          <w:rPr>
            <w:rStyle w:val="Hyperlink"/>
            <w:rFonts w:ascii="Arial" w:hAnsi="Arial" w:cs="Arial"/>
            <w:noProof/>
          </w:rPr>
          <w:t>2.1.2</w:t>
        </w:r>
        <w:r w:rsidR="003D2B08" w:rsidRPr="003D2B08">
          <w:rPr>
            <w:rFonts w:ascii="Arial" w:eastAsiaTheme="minorEastAsia" w:hAnsi="Arial" w:cs="Arial"/>
            <w:i w:val="0"/>
            <w:iCs w:val="0"/>
            <w:noProof/>
            <w:sz w:val="22"/>
            <w:szCs w:val="22"/>
            <w:lang w:eastAsia="en-GB" w:bidi="ar-SA"/>
          </w:rPr>
          <w:tab/>
        </w:r>
        <w:r w:rsidR="003D2B08" w:rsidRPr="003D2B08">
          <w:rPr>
            <w:rStyle w:val="Hyperlink"/>
            <w:rFonts w:ascii="Arial" w:hAnsi="Arial" w:cs="Arial"/>
            <w:noProof/>
          </w:rPr>
          <w:t>Cannabinoid acid precursors</w:t>
        </w:r>
        <w:r w:rsidR="003D2B08" w:rsidRPr="003D2B08">
          <w:rPr>
            <w:rFonts w:ascii="Arial" w:hAnsi="Arial" w:cs="Arial"/>
            <w:noProof/>
            <w:webHidden/>
          </w:rPr>
          <w:tab/>
        </w:r>
        <w:r w:rsidR="003D2B08" w:rsidRPr="003D2B08">
          <w:rPr>
            <w:rFonts w:ascii="Arial" w:hAnsi="Arial" w:cs="Arial"/>
            <w:noProof/>
            <w:webHidden/>
          </w:rPr>
          <w:fldChar w:fldCharType="begin"/>
        </w:r>
        <w:r w:rsidR="003D2B08" w:rsidRPr="003D2B08">
          <w:rPr>
            <w:rFonts w:ascii="Arial" w:hAnsi="Arial" w:cs="Arial"/>
            <w:noProof/>
            <w:webHidden/>
          </w:rPr>
          <w:instrText xml:space="preserve"> PAGEREF _Toc477440143 \h </w:instrText>
        </w:r>
        <w:r w:rsidR="003D2B08" w:rsidRPr="003D2B08">
          <w:rPr>
            <w:rFonts w:ascii="Arial" w:hAnsi="Arial" w:cs="Arial"/>
            <w:noProof/>
            <w:webHidden/>
          </w:rPr>
        </w:r>
        <w:r w:rsidR="003D2B08" w:rsidRPr="003D2B08">
          <w:rPr>
            <w:rFonts w:ascii="Arial" w:hAnsi="Arial" w:cs="Arial"/>
            <w:noProof/>
            <w:webHidden/>
          </w:rPr>
          <w:fldChar w:fldCharType="separate"/>
        </w:r>
        <w:r w:rsidR="00EB0E78">
          <w:rPr>
            <w:rFonts w:ascii="Arial" w:hAnsi="Arial" w:cs="Arial"/>
            <w:noProof/>
            <w:webHidden/>
          </w:rPr>
          <w:t>6</w:t>
        </w:r>
        <w:r w:rsidR="003D2B08" w:rsidRPr="003D2B08">
          <w:rPr>
            <w:rFonts w:ascii="Arial" w:hAnsi="Arial" w:cs="Arial"/>
            <w:noProof/>
            <w:webHidden/>
          </w:rPr>
          <w:fldChar w:fldCharType="end"/>
        </w:r>
      </w:hyperlink>
    </w:p>
    <w:p w14:paraId="77C57346" w14:textId="77777777" w:rsidR="003D2B08" w:rsidRPr="003D2B08" w:rsidRDefault="00B54284">
      <w:pPr>
        <w:pStyle w:val="TOC3"/>
        <w:tabs>
          <w:tab w:val="left" w:pos="1100"/>
          <w:tab w:val="right" w:leader="dot" w:pos="9060"/>
        </w:tabs>
        <w:rPr>
          <w:rFonts w:ascii="Arial" w:eastAsiaTheme="minorEastAsia" w:hAnsi="Arial" w:cs="Arial"/>
          <w:i w:val="0"/>
          <w:iCs w:val="0"/>
          <w:noProof/>
          <w:sz w:val="22"/>
          <w:szCs w:val="22"/>
          <w:lang w:eastAsia="en-GB" w:bidi="ar-SA"/>
        </w:rPr>
      </w:pPr>
      <w:hyperlink w:anchor="_Toc477440144" w:history="1">
        <w:r w:rsidR="003D2B08" w:rsidRPr="003D2B08">
          <w:rPr>
            <w:rStyle w:val="Hyperlink"/>
            <w:rFonts w:ascii="Arial" w:hAnsi="Arial" w:cs="Arial"/>
            <w:noProof/>
          </w:rPr>
          <w:t>2.1.3</w:t>
        </w:r>
        <w:r w:rsidR="003D2B08" w:rsidRPr="003D2B08">
          <w:rPr>
            <w:rFonts w:ascii="Arial" w:eastAsiaTheme="minorEastAsia" w:hAnsi="Arial" w:cs="Arial"/>
            <w:i w:val="0"/>
            <w:iCs w:val="0"/>
            <w:noProof/>
            <w:sz w:val="22"/>
            <w:szCs w:val="22"/>
            <w:lang w:eastAsia="en-GB" w:bidi="ar-SA"/>
          </w:rPr>
          <w:tab/>
        </w:r>
        <w:r w:rsidR="003D2B08" w:rsidRPr="003D2B08">
          <w:rPr>
            <w:rStyle w:val="Hyperlink"/>
            <w:rFonts w:ascii="Arial" w:hAnsi="Arial" w:cs="Arial"/>
            <w:noProof/>
          </w:rPr>
          <w:t>Labelling and advertising</w:t>
        </w:r>
        <w:r w:rsidR="003D2B08" w:rsidRPr="003D2B08">
          <w:rPr>
            <w:rFonts w:ascii="Arial" w:hAnsi="Arial" w:cs="Arial"/>
            <w:noProof/>
            <w:webHidden/>
          </w:rPr>
          <w:tab/>
        </w:r>
        <w:r w:rsidR="003D2B08" w:rsidRPr="003D2B08">
          <w:rPr>
            <w:rFonts w:ascii="Arial" w:hAnsi="Arial" w:cs="Arial"/>
            <w:noProof/>
            <w:webHidden/>
          </w:rPr>
          <w:fldChar w:fldCharType="begin"/>
        </w:r>
        <w:r w:rsidR="003D2B08" w:rsidRPr="003D2B08">
          <w:rPr>
            <w:rFonts w:ascii="Arial" w:hAnsi="Arial" w:cs="Arial"/>
            <w:noProof/>
            <w:webHidden/>
          </w:rPr>
          <w:instrText xml:space="preserve"> PAGEREF _Toc477440144 \h </w:instrText>
        </w:r>
        <w:r w:rsidR="003D2B08" w:rsidRPr="003D2B08">
          <w:rPr>
            <w:rFonts w:ascii="Arial" w:hAnsi="Arial" w:cs="Arial"/>
            <w:noProof/>
            <w:webHidden/>
          </w:rPr>
        </w:r>
        <w:r w:rsidR="003D2B08" w:rsidRPr="003D2B08">
          <w:rPr>
            <w:rFonts w:ascii="Arial" w:hAnsi="Arial" w:cs="Arial"/>
            <w:noProof/>
            <w:webHidden/>
          </w:rPr>
          <w:fldChar w:fldCharType="separate"/>
        </w:r>
        <w:r w:rsidR="00EB0E78">
          <w:rPr>
            <w:rFonts w:ascii="Arial" w:hAnsi="Arial" w:cs="Arial"/>
            <w:noProof/>
            <w:webHidden/>
          </w:rPr>
          <w:t>7</w:t>
        </w:r>
        <w:r w:rsidR="003D2B08" w:rsidRPr="003D2B08">
          <w:rPr>
            <w:rFonts w:ascii="Arial" w:hAnsi="Arial" w:cs="Arial"/>
            <w:noProof/>
            <w:webHidden/>
          </w:rPr>
          <w:fldChar w:fldCharType="end"/>
        </w:r>
      </w:hyperlink>
    </w:p>
    <w:p w14:paraId="6CE4417C" w14:textId="77777777" w:rsidR="003D2B08" w:rsidRPr="003D2B08" w:rsidRDefault="00B54284">
      <w:pPr>
        <w:pStyle w:val="TOC3"/>
        <w:tabs>
          <w:tab w:val="left" w:pos="1100"/>
          <w:tab w:val="right" w:leader="dot" w:pos="9060"/>
        </w:tabs>
        <w:rPr>
          <w:rFonts w:ascii="Arial" w:eastAsiaTheme="minorEastAsia" w:hAnsi="Arial" w:cs="Arial"/>
          <w:i w:val="0"/>
          <w:iCs w:val="0"/>
          <w:noProof/>
          <w:sz w:val="22"/>
          <w:szCs w:val="22"/>
          <w:lang w:eastAsia="en-GB" w:bidi="ar-SA"/>
        </w:rPr>
      </w:pPr>
      <w:hyperlink w:anchor="_Toc477440145" w:history="1">
        <w:r w:rsidR="003D2B08" w:rsidRPr="003D2B08">
          <w:rPr>
            <w:rStyle w:val="Hyperlink"/>
            <w:rFonts w:ascii="Arial" w:hAnsi="Arial" w:cs="Arial"/>
            <w:noProof/>
          </w:rPr>
          <w:t>2.2.1</w:t>
        </w:r>
        <w:r w:rsidR="003D2B08" w:rsidRPr="003D2B08">
          <w:rPr>
            <w:rFonts w:ascii="Arial" w:eastAsiaTheme="minorEastAsia" w:hAnsi="Arial" w:cs="Arial"/>
            <w:i w:val="0"/>
            <w:iCs w:val="0"/>
            <w:noProof/>
            <w:sz w:val="22"/>
            <w:szCs w:val="22"/>
            <w:lang w:eastAsia="en-GB" w:bidi="ar-SA"/>
          </w:rPr>
          <w:tab/>
        </w:r>
        <w:r w:rsidR="003D2B08" w:rsidRPr="003D2B08">
          <w:rPr>
            <w:rStyle w:val="Hyperlink"/>
            <w:rFonts w:ascii="Arial" w:hAnsi="Arial" w:cs="Arial"/>
            <w:noProof/>
          </w:rPr>
          <w:t>Dietary exposure update assessment</w:t>
        </w:r>
        <w:r w:rsidR="003D2B08" w:rsidRPr="003D2B08">
          <w:rPr>
            <w:rFonts w:ascii="Arial" w:hAnsi="Arial" w:cs="Arial"/>
            <w:noProof/>
            <w:webHidden/>
          </w:rPr>
          <w:tab/>
        </w:r>
        <w:r w:rsidR="003D2B08" w:rsidRPr="003D2B08">
          <w:rPr>
            <w:rFonts w:ascii="Arial" w:hAnsi="Arial" w:cs="Arial"/>
            <w:noProof/>
            <w:webHidden/>
          </w:rPr>
          <w:fldChar w:fldCharType="begin"/>
        </w:r>
        <w:r w:rsidR="003D2B08" w:rsidRPr="003D2B08">
          <w:rPr>
            <w:rFonts w:ascii="Arial" w:hAnsi="Arial" w:cs="Arial"/>
            <w:noProof/>
            <w:webHidden/>
          </w:rPr>
          <w:instrText xml:space="preserve"> PAGEREF _Toc477440145 \h </w:instrText>
        </w:r>
        <w:r w:rsidR="003D2B08" w:rsidRPr="003D2B08">
          <w:rPr>
            <w:rFonts w:ascii="Arial" w:hAnsi="Arial" w:cs="Arial"/>
            <w:noProof/>
            <w:webHidden/>
          </w:rPr>
        </w:r>
        <w:r w:rsidR="003D2B08" w:rsidRPr="003D2B08">
          <w:rPr>
            <w:rFonts w:ascii="Arial" w:hAnsi="Arial" w:cs="Arial"/>
            <w:noProof/>
            <w:webHidden/>
          </w:rPr>
          <w:fldChar w:fldCharType="separate"/>
        </w:r>
        <w:r w:rsidR="00EB0E78">
          <w:rPr>
            <w:rFonts w:ascii="Arial" w:hAnsi="Arial" w:cs="Arial"/>
            <w:noProof/>
            <w:webHidden/>
          </w:rPr>
          <w:t>8</w:t>
        </w:r>
        <w:r w:rsidR="003D2B08" w:rsidRPr="003D2B08">
          <w:rPr>
            <w:rFonts w:ascii="Arial" w:hAnsi="Arial" w:cs="Arial"/>
            <w:noProof/>
            <w:webHidden/>
          </w:rPr>
          <w:fldChar w:fldCharType="end"/>
        </w:r>
      </w:hyperlink>
    </w:p>
    <w:p w14:paraId="0BB11209" w14:textId="77777777" w:rsidR="003D2B08" w:rsidRPr="003D2B08" w:rsidRDefault="00B54284">
      <w:pPr>
        <w:pStyle w:val="TOC3"/>
        <w:tabs>
          <w:tab w:val="left" w:pos="1100"/>
          <w:tab w:val="right" w:leader="dot" w:pos="9060"/>
        </w:tabs>
        <w:rPr>
          <w:rFonts w:ascii="Arial" w:eastAsiaTheme="minorEastAsia" w:hAnsi="Arial" w:cs="Arial"/>
          <w:i w:val="0"/>
          <w:iCs w:val="0"/>
          <w:noProof/>
          <w:sz w:val="22"/>
          <w:szCs w:val="22"/>
          <w:lang w:eastAsia="en-GB" w:bidi="ar-SA"/>
        </w:rPr>
      </w:pPr>
      <w:hyperlink w:anchor="_Toc477440146" w:history="1">
        <w:r w:rsidR="003D2B08" w:rsidRPr="003D2B08">
          <w:rPr>
            <w:rStyle w:val="Hyperlink"/>
            <w:rFonts w:ascii="Arial" w:hAnsi="Arial" w:cs="Arial"/>
            <w:noProof/>
          </w:rPr>
          <w:t>2.2.2</w:t>
        </w:r>
        <w:r w:rsidR="003D2B08" w:rsidRPr="003D2B08">
          <w:rPr>
            <w:rFonts w:ascii="Arial" w:eastAsiaTheme="minorEastAsia" w:hAnsi="Arial" w:cs="Arial"/>
            <w:i w:val="0"/>
            <w:iCs w:val="0"/>
            <w:noProof/>
            <w:sz w:val="22"/>
            <w:szCs w:val="22"/>
            <w:lang w:eastAsia="en-GB" w:bidi="ar-SA"/>
          </w:rPr>
          <w:tab/>
        </w:r>
        <w:r w:rsidR="003D2B08" w:rsidRPr="003D2B08">
          <w:rPr>
            <w:rStyle w:val="Hyperlink"/>
            <w:rFonts w:ascii="Arial" w:hAnsi="Arial" w:cs="Arial"/>
            <w:noProof/>
          </w:rPr>
          <w:t>Conclusion</w:t>
        </w:r>
        <w:r w:rsidR="003D2B08" w:rsidRPr="003D2B08">
          <w:rPr>
            <w:rFonts w:ascii="Arial" w:hAnsi="Arial" w:cs="Arial"/>
            <w:noProof/>
            <w:webHidden/>
          </w:rPr>
          <w:tab/>
        </w:r>
        <w:r w:rsidR="003D2B08" w:rsidRPr="003D2B08">
          <w:rPr>
            <w:rFonts w:ascii="Arial" w:hAnsi="Arial" w:cs="Arial"/>
            <w:noProof/>
            <w:webHidden/>
          </w:rPr>
          <w:fldChar w:fldCharType="begin"/>
        </w:r>
        <w:r w:rsidR="003D2B08" w:rsidRPr="003D2B08">
          <w:rPr>
            <w:rFonts w:ascii="Arial" w:hAnsi="Arial" w:cs="Arial"/>
            <w:noProof/>
            <w:webHidden/>
          </w:rPr>
          <w:instrText xml:space="preserve"> PAGEREF _Toc477440146 \h </w:instrText>
        </w:r>
        <w:r w:rsidR="003D2B08" w:rsidRPr="003D2B08">
          <w:rPr>
            <w:rFonts w:ascii="Arial" w:hAnsi="Arial" w:cs="Arial"/>
            <w:noProof/>
            <w:webHidden/>
          </w:rPr>
        </w:r>
        <w:r w:rsidR="003D2B08" w:rsidRPr="003D2B08">
          <w:rPr>
            <w:rFonts w:ascii="Arial" w:hAnsi="Arial" w:cs="Arial"/>
            <w:noProof/>
            <w:webHidden/>
          </w:rPr>
          <w:fldChar w:fldCharType="separate"/>
        </w:r>
        <w:r w:rsidR="00EB0E78">
          <w:rPr>
            <w:rFonts w:ascii="Arial" w:hAnsi="Arial" w:cs="Arial"/>
            <w:noProof/>
            <w:webHidden/>
          </w:rPr>
          <w:t>9</w:t>
        </w:r>
        <w:r w:rsidR="003D2B08" w:rsidRPr="003D2B08">
          <w:rPr>
            <w:rFonts w:ascii="Arial" w:hAnsi="Arial" w:cs="Arial"/>
            <w:noProof/>
            <w:webHidden/>
          </w:rPr>
          <w:fldChar w:fldCharType="end"/>
        </w:r>
      </w:hyperlink>
    </w:p>
    <w:p w14:paraId="230D8A9C" w14:textId="77777777" w:rsidR="003D2B08" w:rsidRPr="003D2B08" w:rsidRDefault="00B54284">
      <w:pPr>
        <w:pStyle w:val="TOC2"/>
        <w:tabs>
          <w:tab w:val="left" w:pos="880"/>
          <w:tab w:val="right" w:leader="dot" w:pos="9060"/>
        </w:tabs>
        <w:rPr>
          <w:rFonts w:ascii="Arial" w:eastAsiaTheme="minorEastAsia" w:hAnsi="Arial" w:cs="Arial"/>
          <w:smallCaps w:val="0"/>
          <w:noProof/>
          <w:sz w:val="22"/>
          <w:szCs w:val="22"/>
          <w:lang w:eastAsia="en-GB" w:bidi="ar-SA"/>
        </w:rPr>
      </w:pPr>
      <w:hyperlink w:anchor="_Toc477440147" w:history="1">
        <w:r w:rsidR="003D2B08" w:rsidRPr="003D2B08">
          <w:rPr>
            <w:rStyle w:val="Hyperlink"/>
            <w:rFonts w:ascii="Arial" w:hAnsi="Arial" w:cs="Arial"/>
            <w:noProof/>
          </w:rPr>
          <w:t>2.3</w:t>
        </w:r>
        <w:r w:rsidR="003D2B08" w:rsidRPr="003D2B08">
          <w:rPr>
            <w:rFonts w:ascii="Arial" w:eastAsiaTheme="minorEastAsia" w:hAnsi="Arial" w:cs="Arial"/>
            <w:smallCaps w:val="0"/>
            <w:noProof/>
            <w:sz w:val="22"/>
            <w:szCs w:val="22"/>
            <w:lang w:eastAsia="en-GB" w:bidi="ar-SA"/>
          </w:rPr>
          <w:tab/>
        </w:r>
        <w:r w:rsidR="003D2B08" w:rsidRPr="003D2B08">
          <w:rPr>
            <w:rStyle w:val="Hyperlink"/>
            <w:rFonts w:ascii="Arial" w:hAnsi="Arial" w:cs="Arial"/>
            <w:noProof/>
          </w:rPr>
          <w:t>Consideration of matters raised by the Forum</w:t>
        </w:r>
        <w:r w:rsidR="003D2B08" w:rsidRPr="003D2B08">
          <w:rPr>
            <w:rFonts w:ascii="Arial" w:hAnsi="Arial" w:cs="Arial"/>
            <w:noProof/>
            <w:webHidden/>
          </w:rPr>
          <w:tab/>
        </w:r>
        <w:r w:rsidR="003D2B08" w:rsidRPr="003D2B08">
          <w:rPr>
            <w:rFonts w:ascii="Arial" w:hAnsi="Arial" w:cs="Arial"/>
            <w:noProof/>
            <w:webHidden/>
          </w:rPr>
          <w:fldChar w:fldCharType="begin"/>
        </w:r>
        <w:r w:rsidR="003D2B08" w:rsidRPr="003D2B08">
          <w:rPr>
            <w:rFonts w:ascii="Arial" w:hAnsi="Arial" w:cs="Arial"/>
            <w:noProof/>
            <w:webHidden/>
          </w:rPr>
          <w:instrText xml:space="preserve"> PAGEREF _Toc477440147 \h </w:instrText>
        </w:r>
        <w:r w:rsidR="003D2B08" w:rsidRPr="003D2B08">
          <w:rPr>
            <w:rFonts w:ascii="Arial" w:hAnsi="Arial" w:cs="Arial"/>
            <w:noProof/>
            <w:webHidden/>
          </w:rPr>
        </w:r>
        <w:r w:rsidR="003D2B08" w:rsidRPr="003D2B08">
          <w:rPr>
            <w:rFonts w:ascii="Arial" w:hAnsi="Arial" w:cs="Arial"/>
            <w:noProof/>
            <w:webHidden/>
          </w:rPr>
          <w:fldChar w:fldCharType="separate"/>
        </w:r>
        <w:r w:rsidR="00EB0E78">
          <w:rPr>
            <w:rFonts w:ascii="Arial" w:hAnsi="Arial" w:cs="Arial"/>
            <w:noProof/>
            <w:webHidden/>
          </w:rPr>
          <w:t>9</w:t>
        </w:r>
        <w:r w:rsidR="003D2B08" w:rsidRPr="003D2B08">
          <w:rPr>
            <w:rFonts w:ascii="Arial" w:hAnsi="Arial" w:cs="Arial"/>
            <w:noProof/>
            <w:webHidden/>
          </w:rPr>
          <w:fldChar w:fldCharType="end"/>
        </w:r>
      </w:hyperlink>
    </w:p>
    <w:p w14:paraId="598B4402" w14:textId="77777777" w:rsidR="003D2B08" w:rsidRPr="003D2B08" w:rsidRDefault="00B54284">
      <w:pPr>
        <w:pStyle w:val="TOC3"/>
        <w:tabs>
          <w:tab w:val="left" w:pos="1100"/>
          <w:tab w:val="right" w:leader="dot" w:pos="9060"/>
        </w:tabs>
        <w:rPr>
          <w:rFonts w:ascii="Arial" w:eastAsiaTheme="minorEastAsia" w:hAnsi="Arial" w:cs="Arial"/>
          <w:i w:val="0"/>
          <w:iCs w:val="0"/>
          <w:noProof/>
          <w:sz w:val="22"/>
          <w:szCs w:val="22"/>
          <w:lang w:eastAsia="en-GB" w:bidi="ar-SA"/>
        </w:rPr>
      </w:pPr>
      <w:hyperlink w:anchor="_Toc477440148" w:history="1">
        <w:r w:rsidR="003D2B08" w:rsidRPr="003D2B08">
          <w:rPr>
            <w:rStyle w:val="Hyperlink"/>
            <w:rFonts w:ascii="Arial" w:hAnsi="Arial" w:cs="Arial"/>
            <w:noProof/>
          </w:rPr>
          <w:t>2.3.1</w:t>
        </w:r>
        <w:r w:rsidR="003D2B08" w:rsidRPr="003D2B08">
          <w:rPr>
            <w:rFonts w:ascii="Arial" w:eastAsiaTheme="minorEastAsia" w:hAnsi="Arial" w:cs="Arial"/>
            <w:i w:val="0"/>
            <w:iCs w:val="0"/>
            <w:noProof/>
            <w:sz w:val="22"/>
            <w:szCs w:val="22"/>
            <w:lang w:eastAsia="en-GB" w:bidi="ar-SA"/>
          </w:rPr>
          <w:tab/>
        </w:r>
        <w:r w:rsidR="003D2B08" w:rsidRPr="003D2B08">
          <w:rPr>
            <w:rStyle w:val="Hyperlink"/>
            <w:rFonts w:ascii="Arial" w:hAnsi="Arial" w:cs="Arial"/>
            <w:noProof/>
          </w:rPr>
          <w:t>Including a CBD limit in the Code</w:t>
        </w:r>
        <w:r w:rsidR="003D2B08" w:rsidRPr="003D2B08">
          <w:rPr>
            <w:rFonts w:ascii="Arial" w:hAnsi="Arial" w:cs="Arial"/>
            <w:noProof/>
            <w:webHidden/>
          </w:rPr>
          <w:tab/>
        </w:r>
        <w:r w:rsidR="003D2B08" w:rsidRPr="003D2B08">
          <w:rPr>
            <w:rFonts w:ascii="Arial" w:hAnsi="Arial" w:cs="Arial"/>
            <w:noProof/>
            <w:webHidden/>
          </w:rPr>
          <w:fldChar w:fldCharType="begin"/>
        </w:r>
        <w:r w:rsidR="003D2B08" w:rsidRPr="003D2B08">
          <w:rPr>
            <w:rFonts w:ascii="Arial" w:hAnsi="Arial" w:cs="Arial"/>
            <w:noProof/>
            <w:webHidden/>
          </w:rPr>
          <w:instrText xml:space="preserve"> PAGEREF _Toc477440148 \h </w:instrText>
        </w:r>
        <w:r w:rsidR="003D2B08" w:rsidRPr="003D2B08">
          <w:rPr>
            <w:rFonts w:ascii="Arial" w:hAnsi="Arial" w:cs="Arial"/>
            <w:noProof/>
            <w:webHidden/>
          </w:rPr>
        </w:r>
        <w:r w:rsidR="003D2B08" w:rsidRPr="003D2B08">
          <w:rPr>
            <w:rFonts w:ascii="Arial" w:hAnsi="Arial" w:cs="Arial"/>
            <w:noProof/>
            <w:webHidden/>
          </w:rPr>
          <w:fldChar w:fldCharType="separate"/>
        </w:r>
        <w:r w:rsidR="00EB0E78">
          <w:rPr>
            <w:rFonts w:ascii="Arial" w:hAnsi="Arial" w:cs="Arial"/>
            <w:noProof/>
            <w:webHidden/>
          </w:rPr>
          <w:t>9</w:t>
        </w:r>
        <w:r w:rsidR="003D2B08" w:rsidRPr="003D2B08">
          <w:rPr>
            <w:rFonts w:ascii="Arial" w:hAnsi="Arial" w:cs="Arial"/>
            <w:noProof/>
            <w:webHidden/>
          </w:rPr>
          <w:fldChar w:fldCharType="end"/>
        </w:r>
      </w:hyperlink>
    </w:p>
    <w:p w14:paraId="4EBCE98D" w14:textId="77777777" w:rsidR="003D2B08" w:rsidRPr="003D2B08" w:rsidRDefault="00B54284">
      <w:pPr>
        <w:pStyle w:val="TOC3"/>
        <w:tabs>
          <w:tab w:val="left" w:pos="1100"/>
          <w:tab w:val="right" w:leader="dot" w:pos="9060"/>
        </w:tabs>
        <w:rPr>
          <w:rFonts w:ascii="Arial" w:eastAsiaTheme="minorEastAsia" w:hAnsi="Arial" w:cs="Arial"/>
          <w:i w:val="0"/>
          <w:iCs w:val="0"/>
          <w:noProof/>
          <w:sz w:val="22"/>
          <w:szCs w:val="22"/>
          <w:lang w:eastAsia="en-GB" w:bidi="ar-SA"/>
        </w:rPr>
      </w:pPr>
      <w:hyperlink w:anchor="_Toc477440149" w:history="1">
        <w:r w:rsidR="003D2B08" w:rsidRPr="003D2B08">
          <w:rPr>
            <w:rStyle w:val="Hyperlink"/>
            <w:rFonts w:ascii="Arial" w:hAnsi="Arial" w:cs="Arial"/>
            <w:noProof/>
          </w:rPr>
          <w:t>2.3.2</w:t>
        </w:r>
        <w:r w:rsidR="003D2B08" w:rsidRPr="003D2B08">
          <w:rPr>
            <w:rFonts w:ascii="Arial" w:eastAsiaTheme="minorEastAsia" w:hAnsi="Arial" w:cs="Arial"/>
            <w:i w:val="0"/>
            <w:iCs w:val="0"/>
            <w:noProof/>
            <w:sz w:val="22"/>
            <w:szCs w:val="22"/>
            <w:lang w:eastAsia="en-GB" w:bidi="ar-SA"/>
          </w:rPr>
          <w:tab/>
        </w:r>
        <w:r w:rsidR="003D2B08" w:rsidRPr="003D2B08">
          <w:rPr>
            <w:rStyle w:val="Hyperlink"/>
            <w:rFonts w:ascii="Arial" w:hAnsi="Arial" w:cs="Arial"/>
            <w:noProof/>
          </w:rPr>
          <w:t>Cannabinoid acid precursors</w:t>
        </w:r>
        <w:r w:rsidR="003D2B08" w:rsidRPr="003D2B08">
          <w:rPr>
            <w:rFonts w:ascii="Arial" w:hAnsi="Arial" w:cs="Arial"/>
            <w:noProof/>
            <w:webHidden/>
          </w:rPr>
          <w:tab/>
        </w:r>
        <w:r w:rsidR="003D2B08" w:rsidRPr="003D2B08">
          <w:rPr>
            <w:rFonts w:ascii="Arial" w:hAnsi="Arial" w:cs="Arial"/>
            <w:noProof/>
            <w:webHidden/>
          </w:rPr>
          <w:fldChar w:fldCharType="begin"/>
        </w:r>
        <w:r w:rsidR="003D2B08" w:rsidRPr="003D2B08">
          <w:rPr>
            <w:rFonts w:ascii="Arial" w:hAnsi="Arial" w:cs="Arial"/>
            <w:noProof/>
            <w:webHidden/>
          </w:rPr>
          <w:instrText xml:space="preserve"> PAGEREF _Toc477440149 \h </w:instrText>
        </w:r>
        <w:r w:rsidR="003D2B08" w:rsidRPr="003D2B08">
          <w:rPr>
            <w:rFonts w:ascii="Arial" w:hAnsi="Arial" w:cs="Arial"/>
            <w:noProof/>
            <w:webHidden/>
          </w:rPr>
        </w:r>
        <w:r w:rsidR="003D2B08" w:rsidRPr="003D2B08">
          <w:rPr>
            <w:rFonts w:ascii="Arial" w:hAnsi="Arial" w:cs="Arial"/>
            <w:noProof/>
            <w:webHidden/>
          </w:rPr>
          <w:fldChar w:fldCharType="separate"/>
        </w:r>
        <w:r w:rsidR="00EB0E78">
          <w:rPr>
            <w:rFonts w:ascii="Arial" w:hAnsi="Arial" w:cs="Arial"/>
            <w:noProof/>
            <w:webHidden/>
          </w:rPr>
          <w:t>13</w:t>
        </w:r>
        <w:r w:rsidR="003D2B08" w:rsidRPr="003D2B08">
          <w:rPr>
            <w:rFonts w:ascii="Arial" w:hAnsi="Arial" w:cs="Arial"/>
            <w:noProof/>
            <w:webHidden/>
          </w:rPr>
          <w:fldChar w:fldCharType="end"/>
        </w:r>
      </w:hyperlink>
    </w:p>
    <w:p w14:paraId="4058A47C" w14:textId="77777777" w:rsidR="003D2B08" w:rsidRPr="003D2B08" w:rsidRDefault="00B54284">
      <w:pPr>
        <w:pStyle w:val="TOC3"/>
        <w:tabs>
          <w:tab w:val="left" w:pos="1100"/>
          <w:tab w:val="right" w:leader="dot" w:pos="9060"/>
        </w:tabs>
        <w:rPr>
          <w:rFonts w:ascii="Arial" w:eastAsiaTheme="minorEastAsia" w:hAnsi="Arial" w:cs="Arial"/>
          <w:i w:val="0"/>
          <w:iCs w:val="0"/>
          <w:noProof/>
          <w:sz w:val="22"/>
          <w:szCs w:val="22"/>
          <w:lang w:eastAsia="en-GB" w:bidi="ar-SA"/>
        </w:rPr>
      </w:pPr>
      <w:hyperlink w:anchor="_Toc477440150" w:history="1">
        <w:r w:rsidR="003D2B08" w:rsidRPr="003D2B08">
          <w:rPr>
            <w:rStyle w:val="Hyperlink"/>
            <w:rFonts w:ascii="Arial" w:hAnsi="Arial" w:cs="Arial"/>
            <w:noProof/>
          </w:rPr>
          <w:t>2.3.3</w:t>
        </w:r>
        <w:r w:rsidR="003D2B08" w:rsidRPr="003D2B08">
          <w:rPr>
            <w:rFonts w:ascii="Arial" w:eastAsiaTheme="minorEastAsia" w:hAnsi="Arial" w:cs="Arial"/>
            <w:i w:val="0"/>
            <w:iCs w:val="0"/>
            <w:noProof/>
            <w:sz w:val="22"/>
            <w:szCs w:val="22"/>
            <w:lang w:eastAsia="en-GB" w:bidi="ar-SA"/>
          </w:rPr>
          <w:tab/>
        </w:r>
        <w:r w:rsidR="003D2B08" w:rsidRPr="003D2B08">
          <w:rPr>
            <w:rStyle w:val="Hyperlink"/>
            <w:rFonts w:ascii="Arial" w:hAnsi="Arial" w:cs="Arial"/>
            <w:noProof/>
          </w:rPr>
          <w:t>Labelling and advertising</w:t>
        </w:r>
        <w:r w:rsidR="003D2B08" w:rsidRPr="003D2B08">
          <w:rPr>
            <w:rFonts w:ascii="Arial" w:hAnsi="Arial" w:cs="Arial"/>
            <w:noProof/>
            <w:webHidden/>
          </w:rPr>
          <w:tab/>
        </w:r>
        <w:r w:rsidR="003D2B08" w:rsidRPr="003D2B08">
          <w:rPr>
            <w:rFonts w:ascii="Arial" w:hAnsi="Arial" w:cs="Arial"/>
            <w:noProof/>
            <w:webHidden/>
          </w:rPr>
          <w:fldChar w:fldCharType="begin"/>
        </w:r>
        <w:r w:rsidR="003D2B08" w:rsidRPr="003D2B08">
          <w:rPr>
            <w:rFonts w:ascii="Arial" w:hAnsi="Arial" w:cs="Arial"/>
            <w:noProof/>
            <w:webHidden/>
          </w:rPr>
          <w:instrText xml:space="preserve"> PAGEREF _Toc477440150 \h </w:instrText>
        </w:r>
        <w:r w:rsidR="003D2B08" w:rsidRPr="003D2B08">
          <w:rPr>
            <w:rFonts w:ascii="Arial" w:hAnsi="Arial" w:cs="Arial"/>
            <w:noProof/>
            <w:webHidden/>
          </w:rPr>
        </w:r>
        <w:r w:rsidR="003D2B08" w:rsidRPr="003D2B08">
          <w:rPr>
            <w:rFonts w:ascii="Arial" w:hAnsi="Arial" w:cs="Arial"/>
            <w:noProof/>
            <w:webHidden/>
          </w:rPr>
          <w:fldChar w:fldCharType="separate"/>
        </w:r>
        <w:r w:rsidR="00EB0E78">
          <w:rPr>
            <w:rFonts w:ascii="Arial" w:hAnsi="Arial" w:cs="Arial"/>
            <w:noProof/>
            <w:webHidden/>
          </w:rPr>
          <w:t>14</w:t>
        </w:r>
        <w:r w:rsidR="003D2B08" w:rsidRPr="003D2B08">
          <w:rPr>
            <w:rFonts w:ascii="Arial" w:hAnsi="Arial" w:cs="Arial"/>
            <w:noProof/>
            <w:webHidden/>
          </w:rPr>
          <w:fldChar w:fldCharType="end"/>
        </w:r>
      </w:hyperlink>
    </w:p>
    <w:p w14:paraId="23AAEFDB" w14:textId="77777777" w:rsidR="003D2B08" w:rsidRPr="003D2B08" w:rsidRDefault="00B54284">
      <w:pPr>
        <w:pStyle w:val="TOC3"/>
        <w:tabs>
          <w:tab w:val="left" w:pos="1100"/>
          <w:tab w:val="right" w:leader="dot" w:pos="9060"/>
        </w:tabs>
        <w:rPr>
          <w:rFonts w:ascii="Arial" w:eastAsiaTheme="minorEastAsia" w:hAnsi="Arial" w:cs="Arial"/>
          <w:i w:val="0"/>
          <w:iCs w:val="0"/>
          <w:noProof/>
          <w:sz w:val="22"/>
          <w:szCs w:val="22"/>
          <w:lang w:eastAsia="en-GB" w:bidi="ar-SA"/>
        </w:rPr>
      </w:pPr>
      <w:hyperlink w:anchor="_Toc477440151" w:history="1">
        <w:r w:rsidR="003D2B08" w:rsidRPr="003D2B08">
          <w:rPr>
            <w:rStyle w:val="Hyperlink"/>
            <w:rFonts w:ascii="Arial" w:hAnsi="Arial" w:cs="Arial"/>
            <w:noProof/>
          </w:rPr>
          <w:t>2.3.4</w:t>
        </w:r>
        <w:r w:rsidR="003D2B08" w:rsidRPr="003D2B08">
          <w:rPr>
            <w:rFonts w:ascii="Arial" w:eastAsiaTheme="minorEastAsia" w:hAnsi="Arial" w:cs="Arial"/>
            <w:i w:val="0"/>
            <w:iCs w:val="0"/>
            <w:noProof/>
            <w:sz w:val="22"/>
            <w:szCs w:val="22"/>
            <w:lang w:eastAsia="en-GB" w:bidi="ar-SA"/>
          </w:rPr>
          <w:tab/>
        </w:r>
        <w:r w:rsidR="003D2B08" w:rsidRPr="003D2B08">
          <w:rPr>
            <w:rStyle w:val="Hyperlink"/>
            <w:rFonts w:ascii="Arial" w:hAnsi="Arial" w:cs="Arial"/>
            <w:noProof/>
          </w:rPr>
          <w:t>International Narcotics Control Board advice</w:t>
        </w:r>
        <w:r w:rsidR="003D2B08" w:rsidRPr="003D2B08">
          <w:rPr>
            <w:rFonts w:ascii="Arial" w:hAnsi="Arial" w:cs="Arial"/>
            <w:noProof/>
            <w:webHidden/>
          </w:rPr>
          <w:tab/>
        </w:r>
        <w:r w:rsidR="003D2B08" w:rsidRPr="003D2B08">
          <w:rPr>
            <w:rFonts w:ascii="Arial" w:hAnsi="Arial" w:cs="Arial"/>
            <w:noProof/>
            <w:webHidden/>
          </w:rPr>
          <w:fldChar w:fldCharType="begin"/>
        </w:r>
        <w:r w:rsidR="003D2B08" w:rsidRPr="003D2B08">
          <w:rPr>
            <w:rFonts w:ascii="Arial" w:hAnsi="Arial" w:cs="Arial"/>
            <w:noProof/>
            <w:webHidden/>
          </w:rPr>
          <w:instrText xml:space="preserve"> PAGEREF _Toc477440151 \h </w:instrText>
        </w:r>
        <w:r w:rsidR="003D2B08" w:rsidRPr="003D2B08">
          <w:rPr>
            <w:rFonts w:ascii="Arial" w:hAnsi="Arial" w:cs="Arial"/>
            <w:noProof/>
            <w:webHidden/>
          </w:rPr>
        </w:r>
        <w:r w:rsidR="003D2B08" w:rsidRPr="003D2B08">
          <w:rPr>
            <w:rFonts w:ascii="Arial" w:hAnsi="Arial" w:cs="Arial"/>
            <w:noProof/>
            <w:webHidden/>
          </w:rPr>
          <w:fldChar w:fldCharType="separate"/>
        </w:r>
        <w:r w:rsidR="00EB0E78">
          <w:rPr>
            <w:rFonts w:ascii="Arial" w:hAnsi="Arial" w:cs="Arial"/>
            <w:noProof/>
            <w:webHidden/>
          </w:rPr>
          <w:t>17</w:t>
        </w:r>
        <w:r w:rsidR="003D2B08" w:rsidRPr="003D2B08">
          <w:rPr>
            <w:rFonts w:ascii="Arial" w:hAnsi="Arial" w:cs="Arial"/>
            <w:noProof/>
            <w:webHidden/>
          </w:rPr>
          <w:fldChar w:fldCharType="end"/>
        </w:r>
      </w:hyperlink>
    </w:p>
    <w:p w14:paraId="6FC070FC" w14:textId="77777777" w:rsidR="003D2B08" w:rsidRPr="003D2B08" w:rsidRDefault="00B54284">
      <w:pPr>
        <w:pStyle w:val="TOC3"/>
        <w:tabs>
          <w:tab w:val="left" w:pos="1100"/>
          <w:tab w:val="right" w:leader="dot" w:pos="9060"/>
        </w:tabs>
        <w:rPr>
          <w:rFonts w:ascii="Arial" w:eastAsiaTheme="minorEastAsia" w:hAnsi="Arial" w:cs="Arial"/>
          <w:i w:val="0"/>
          <w:iCs w:val="0"/>
          <w:noProof/>
          <w:sz w:val="22"/>
          <w:szCs w:val="22"/>
          <w:lang w:eastAsia="en-GB" w:bidi="ar-SA"/>
        </w:rPr>
      </w:pPr>
      <w:hyperlink w:anchor="_Toc477440152" w:history="1">
        <w:r w:rsidR="003D2B08" w:rsidRPr="003D2B08">
          <w:rPr>
            <w:rStyle w:val="Hyperlink"/>
            <w:rFonts w:ascii="Arial" w:hAnsi="Arial" w:cs="Arial"/>
            <w:noProof/>
          </w:rPr>
          <w:t>2.3.5</w:t>
        </w:r>
        <w:r w:rsidR="003D2B08" w:rsidRPr="003D2B08">
          <w:rPr>
            <w:rFonts w:ascii="Arial" w:eastAsiaTheme="minorEastAsia" w:hAnsi="Arial" w:cs="Arial"/>
            <w:i w:val="0"/>
            <w:iCs w:val="0"/>
            <w:noProof/>
            <w:sz w:val="22"/>
            <w:szCs w:val="22"/>
            <w:lang w:eastAsia="en-GB" w:bidi="ar-SA"/>
          </w:rPr>
          <w:tab/>
        </w:r>
        <w:r w:rsidR="003D2B08" w:rsidRPr="003D2B08">
          <w:rPr>
            <w:rStyle w:val="Hyperlink"/>
            <w:rFonts w:ascii="Arial" w:hAnsi="Arial" w:cs="Arial"/>
            <w:noProof/>
          </w:rPr>
          <w:t>Other issues</w:t>
        </w:r>
        <w:r w:rsidR="003D2B08" w:rsidRPr="003D2B08">
          <w:rPr>
            <w:rFonts w:ascii="Arial" w:hAnsi="Arial" w:cs="Arial"/>
            <w:noProof/>
            <w:webHidden/>
          </w:rPr>
          <w:tab/>
        </w:r>
        <w:r w:rsidR="003D2B08" w:rsidRPr="003D2B08">
          <w:rPr>
            <w:rFonts w:ascii="Arial" w:hAnsi="Arial" w:cs="Arial"/>
            <w:noProof/>
            <w:webHidden/>
          </w:rPr>
          <w:fldChar w:fldCharType="begin"/>
        </w:r>
        <w:r w:rsidR="003D2B08" w:rsidRPr="003D2B08">
          <w:rPr>
            <w:rFonts w:ascii="Arial" w:hAnsi="Arial" w:cs="Arial"/>
            <w:noProof/>
            <w:webHidden/>
          </w:rPr>
          <w:instrText xml:space="preserve"> PAGEREF _Toc477440152 \h </w:instrText>
        </w:r>
        <w:r w:rsidR="003D2B08" w:rsidRPr="003D2B08">
          <w:rPr>
            <w:rFonts w:ascii="Arial" w:hAnsi="Arial" w:cs="Arial"/>
            <w:noProof/>
            <w:webHidden/>
          </w:rPr>
        </w:r>
        <w:r w:rsidR="003D2B08" w:rsidRPr="003D2B08">
          <w:rPr>
            <w:rFonts w:ascii="Arial" w:hAnsi="Arial" w:cs="Arial"/>
            <w:noProof/>
            <w:webHidden/>
          </w:rPr>
          <w:fldChar w:fldCharType="separate"/>
        </w:r>
        <w:r w:rsidR="00EB0E78">
          <w:rPr>
            <w:rFonts w:ascii="Arial" w:hAnsi="Arial" w:cs="Arial"/>
            <w:noProof/>
            <w:webHidden/>
          </w:rPr>
          <w:t>17</w:t>
        </w:r>
        <w:r w:rsidR="003D2B08" w:rsidRPr="003D2B08">
          <w:rPr>
            <w:rFonts w:ascii="Arial" w:hAnsi="Arial" w:cs="Arial"/>
            <w:noProof/>
            <w:webHidden/>
          </w:rPr>
          <w:fldChar w:fldCharType="end"/>
        </w:r>
      </w:hyperlink>
    </w:p>
    <w:p w14:paraId="44BB57E0" w14:textId="77777777" w:rsidR="003D2B08" w:rsidRPr="003D2B08" w:rsidRDefault="00B54284">
      <w:pPr>
        <w:pStyle w:val="TOC2"/>
        <w:tabs>
          <w:tab w:val="left" w:pos="880"/>
          <w:tab w:val="right" w:leader="dot" w:pos="9060"/>
        </w:tabs>
        <w:rPr>
          <w:rFonts w:ascii="Arial" w:eastAsiaTheme="minorEastAsia" w:hAnsi="Arial" w:cs="Arial"/>
          <w:smallCaps w:val="0"/>
          <w:noProof/>
          <w:sz w:val="22"/>
          <w:szCs w:val="22"/>
          <w:lang w:eastAsia="en-GB" w:bidi="ar-SA"/>
        </w:rPr>
      </w:pPr>
      <w:hyperlink w:anchor="_Toc477440153" w:history="1">
        <w:r w:rsidR="003D2B08" w:rsidRPr="003D2B08">
          <w:rPr>
            <w:rStyle w:val="Hyperlink"/>
            <w:rFonts w:ascii="Arial" w:hAnsi="Arial" w:cs="Arial"/>
            <w:noProof/>
          </w:rPr>
          <w:t>2.4</w:t>
        </w:r>
        <w:r w:rsidR="003D2B08" w:rsidRPr="003D2B08">
          <w:rPr>
            <w:rFonts w:ascii="Arial" w:eastAsiaTheme="minorEastAsia" w:hAnsi="Arial" w:cs="Arial"/>
            <w:smallCaps w:val="0"/>
            <w:noProof/>
            <w:sz w:val="22"/>
            <w:szCs w:val="22"/>
            <w:lang w:eastAsia="en-GB" w:bidi="ar-SA"/>
          </w:rPr>
          <w:tab/>
        </w:r>
        <w:r w:rsidR="003D2B08" w:rsidRPr="003D2B08">
          <w:rPr>
            <w:rStyle w:val="Hyperlink"/>
            <w:rFonts w:ascii="Arial" w:hAnsi="Arial" w:cs="Arial"/>
            <w:noProof/>
          </w:rPr>
          <w:t>Risk communication</w:t>
        </w:r>
        <w:r w:rsidR="003D2B08" w:rsidRPr="003D2B08">
          <w:rPr>
            <w:rFonts w:ascii="Arial" w:hAnsi="Arial" w:cs="Arial"/>
            <w:noProof/>
            <w:webHidden/>
          </w:rPr>
          <w:tab/>
        </w:r>
        <w:r w:rsidR="003D2B08" w:rsidRPr="003D2B08">
          <w:rPr>
            <w:rFonts w:ascii="Arial" w:hAnsi="Arial" w:cs="Arial"/>
            <w:noProof/>
            <w:webHidden/>
          </w:rPr>
          <w:fldChar w:fldCharType="begin"/>
        </w:r>
        <w:r w:rsidR="003D2B08" w:rsidRPr="003D2B08">
          <w:rPr>
            <w:rFonts w:ascii="Arial" w:hAnsi="Arial" w:cs="Arial"/>
            <w:noProof/>
            <w:webHidden/>
          </w:rPr>
          <w:instrText xml:space="preserve"> PAGEREF _Toc477440153 \h </w:instrText>
        </w:r>
        <w:r w:rsidR="003D2B08" w:rsidRPr="003D2B08">
          <w:rPr>
            <w:rFonts w:ascii="Arial" w:hAnsi="Arial" w:cs="Arial"/>
            <w:noProof/>
            <w:webHidden/>
          </w:rPr>
        </w:r>
        <w:r w:rsidR="003D2B08" w:rsidRPr="003D2B08">
          <w:rPr>
            <w:rFonts w:ascii="Arial" w:hAnsi="Arial" w:cs="Arial"/>
            <w:noProof/>
            <w:webHidden/>
          </w:rPr>
          <w:fldChar w:fldCharType="separate"/>
        </w:r>
        <w:r w:rsidR="00EB0E78">
          <w:rPr>
            <w:rFonts w:ascii="Arial" w:hAnsi="Arial" w:cs="Arial"/>
            <w:noProof/>
            <w:webHidden/>
          </w:rPr>
          <w:t>18</w:t>
        </w:r>
        <w:r w:rsidR="003D2B08" w:rsidRPr="003D2B08">
          <w:rPr>
            <w:rFonts w:ascii="Arial" w:hAnsi="Arial" w:cs="Arial"/>
            <w:noProof/>
            <w:webHidden/>
          </w:rPr>
          <w:fldChar w:fldCharType="end"/>
        </w:r>
      </w:hyperlink>
    </w:p>
    <w:p w14:paraId="62270E9B" w14:textId="77777777" w:rsidR="003D2B08" w:rsidRPr="003D2B08" w:rsidRDefault="00B54284">
      <w:pPr>
        <w:pStyle w:val="TOC3"/>
        <w:tabs>
          <w:tab w:val="left" w:pos="1100"/>
          <w:tab w:val="right" w:leader="dot" w:pos="9060"/>
        </w:tabs>
        <w:rPr>
          <w:rFonts w:ascii="Arial" w:eastAsiaTheme="minorEastAsia" w:hAnsi="Arial" w:cs="Arial"/>
          <w:i w:val="0"/>
          <w:iCs w:val="0"/>
          <w:noProof/>
          <w:sz w:val="22"/>
          <w:szCs w:val="22"/>
          <w:lang w:eastAsia="en-GB" w:bidi="ar-SA"/>
        </w:rPr>
      </w:pPr>
      <w:hyperlink w:anchor="_Toc477440154" w:history="1">
        <w:r w:rsidR="003D2B08" w:rsidRPr="003D2B08">
          <w:rPr>
            <w:rStyle w:val="Hyperlink"/>
            <w:rFonts w:ascii="Arial" w:hAnsi="Arial" w:cs="Arial"/>
            <w:noProof/>
          </w:rPr>
          <w:t>2.4.1</w:t>
        </w:r>
        <w:r w:rsidR="003D2B08" w:rsidRPr="003D2B08">
          <w:rPr>
            <w:rFonts w:ascii="Arial" w:eastAsiaTheme="minorEastAsia" w:hAnsi="Arial" w:cs="Arial"/>
            <w:i w:val="0"/>
            <w:iCs w:val="0"/>
            <w:noProof/>
            <w:sz w:val="22"/>
            <w:szCs w:val="22"/>
            <w:lang w:eastAsia="en-GB" w:bidi="ar-SA"/>
          </w:rPr>
          <w:tab/>
        </w:r>
        <w:r w:rsidR="003D2B08" w:rsidRPr="003D2B08">
          <w:rPr>
            <w:rStyle w:val="Hyperlink"/>
            <w:rFonts w:ascii="Arial" w:hAnsi="Arial" w:cs="Arial"/>
            <w:noProof/>
          </w:rPr>
          <w:t>Consultation</w:t>
        </w:r>
        <w:r w:rsidR="003D2B08" w:rsidRPr="003D2B08">
          <w:rPr>
            <w:rFonts w:ascii="Arial" w:hAnsi="Arial" w:cs="Arial"/>
            <w:noProof/>
            <w:webHidden/>
          </w:rPr>
          <w:tab/>
        </w:r>
        <w:r w:rsidR="003D2B08" w:rsidRPr="003D2B08">
          <w:rPr>
            <w:rFonts w:ascii="Arial" w:hAnsi="Arial" w:cs="Arial"/>
            <w:noProof/>
            <w:webHidden/>
          </w:rPr>
          <w:fldChar w:fldCharType="begin"/>
        </w:r>
        <w:r w:rsidR="003D2B08" w:rsidRPr="003D2B08">
          <w:rPr>
            <w:rFonts w:ascii="Arial" w:hAnsi="Arial" w:cs="Arial"/>
            <w:noProof/>
            <w:webHidden/>
          </w:rPr>
          <w:instrText xml:space="preserve"> PAGEREF _Toc477440154 \h </w:instrText>
        </w:r>
        <w:r w:rsidR="003D2B08" w:rsidRPr="003D2B08">
          <w:rPr>
            <w:rFonts w:ascii="Arial" w:hAnsi="Arial" w:cs="Arial"/>
            <w:noProof/>
            <w:webHidden/>
          </w:rPr>
        </w:r>
        <w:r w:rsidR="003D2B08" w:rsidRPr="003D2B08">
          <w:rPr>
            <w:rFonts w:ascii="Arial" w:hAnsi="Arial" w:cs="Arial"/>
            <w:noProof/>
            <w:webHidden/>
          </w:rPr>
          <w:fldChar w:fldCharType="separate"/>
        </w:r>
        <w:r w:rsidR="00EB0E78">
          <w:rPr>
            <w:rFonts w:ascii="Arial" w:hAnsi="Arial" w:cs="Arial"/>
            <w:noProof/>
            <w:webHidden/>
          </w:rPr>
          <w:t>18</w:t>
        </w:r>
        <w:r w:rsidR="003D2B08" w:rsidRPr="003D2B08">
          <w:rPr>
            <w:rFonts w:ascii="Arial" w:hAnsi="Arial" w:cs="Arial"/>
            <w:noProof/>
            <w:webHidden/>
          </w:rPr>
          <w:fldChar w:fldCharType="end"/>
        </w:r>
      </w:hyperlink>
    </w:p>
    <w:p w14:paraId="0F682F2C" w14:textId="77777777" w:rsidR="003D2B08" w:rsidRPr="003D2B08" w:rsidRDefault="00B54284">
      <w:pPr>
        <w:pStyle w:val="TOC2"/>
        <w:tabs>
          <w:tab w:val="left" w:pos="880"/>
          <w:tab w:val="right" w:leader="dot" w:pos="9060"/>
        </w:tabs>
        <w:rPr>
          <w:rFonts w:ascii="Arial" w:eastAsiaTheme="minorEastAsia" w:hAnsi="Arial" w:cs="Arial"/>
          <w:smallCaps w:val="0"/>
          <w:noProof/>
          <w:sz w:val="22"/>
          <w:szCs w:val="22"/>
          <w:lang w:eastAsia="en-GB" w:bidi="ar-SA"/>
        </w:rPr>
      </w:pPr>
      <w:hyperlink w:anchor="_Toc477440155" w:history="1">
        <w:r w:rsidR="003D2B08" w:rsidRPr="003D2B08">
          <w:rPr>
            <w:rStyle w:val="Hyperlink"/>
            <w:rFonts w:ascii="Arial" w:hAnsi="Arial" w:cs="Arial"/>
            <w:noProof/>
          </w:rPr>
          <w:t>2.5</w:t>
        </w:r>
        <w:r w:rsidR="003D2B08" w:rsidRPr="003D2B08">
          <w:rPr>
            <w:rFonts w:ascii="Arial" w:eastAsiaTheme="minorEastAsia" w:hAnsi="Arial" w:cs="Arial"/>
            <w:smallCaps w:val="0"/>
            <w:noProof/>
            <w:sz w:val="22"/>
            <w:szCs w:val="22"/>
            <w:lang w:eastAsia="en-GB" w:bidi="ar-SA"/>
          </w:rPr>
          <w:tab/>
        </w:r>
        <w:r w:rsidR="003D2B08" w:rsidRPr="003D2B08">
          <w:rPr>
            <w:rStyle w:val="Hyperlink"/>
            <w:rFonts w:ascii="Arial" w:hAnsi="Arial" w:cs="Arial"/>
            <w:noProof/>
          </w:rPr>
          <w:t>Decision</w:t>
        </w:r>
        <w:r w:rsidR="003D2B08" w:rsidRPr="003D2B08">
          <w:rPr>
            <w:rFonts w:ascii="Arial" w:hAnsi="Arial" w:cs="Arial"/>
            <w:noProof/>
            <w:webHidden/>
          </w:rPr>
          <w:tab/>
        </w:r>
        <w:r w:rsidR="003D2B08" w:rsidRPr="003D2B08">
          <w:rPr>
            <w:rFonts w:ascii="Arial" w:hAnsi="Arial" w:cs="Arial"/>
            <w:noProof/>
            <w:webHidden/>
          </w:rPr>
          <w:fldChar w:fldCharType="begin"/>
        </w:r>
        <w:r w:rsidR="003D2B08" w:rsidRPr="003D2B08">
          <w:rPr>
            <w:rFonts w:ascii="Arial" w:hAnsi="Arial" w:cs="Arial"/>
            <w:noProof/>
            <w:webHidden/>
          </w:rPr>
          <w:instrText xml:space="preserve"> PAGEREF _Toc477440155 \h </w:instrText>
        </w:r>
        <w:r w:rsidR="003D2B08" w:rsidRPr="003D2B08">
          <w:rPr>
            <w:rFonts w:ascii="Arial" w:hAnsi="Arial" w:cs="Arial"/>
            <w:noProof/>
            <w:webHidden/>
          </w:rPr>
        </w:r>
        <w:r w:rsidR="003D2B08" w:rsidRPr="003D2B08">
          <w:rPr>
            <w:rFonts w:ascii="Arial" w:hAnsi="Arial" w:cs="Arial"/>
            <w:noProof/>
            <w:webHidden/>
          </w:rPr>
          <w:fldChar w:fldCharType="separate"/>
        </w:r>
        <w:r w:rsidR="00EB0E78">
          <w:rPr>
            <w:rFonts w:ascii="Arial" w:hAnsi="Arial" w:cs="Arial"/>
            <w:noProof/>
            <w:webHidden/>
          </w:rPr>
          <w:t>19</w:t>
        </w:r>
        <w:r w:rsidR="003D2B08" w:rsidRPr="003D2B08">
          <w:rPr>
            <w:rFonts w:ascii="Arial" w:hAnsi="Arial" w:cs="Arial"/>
            <w:noProof/>
            <w:webHidden/>
          </w:rPr>
          <w:fldChar w:fldCharType="end"/>
        </w:r>
      </w:hyperlink>
    </w:p>
    <w:p w14:paraId="2AE65CD0" w14:textId="77777777" w:rsidR="003D2B08" w:rsidRPr="003D2B08" w:rsidRDefault="00B54284">
      <w:pPr>
        <w:pStyle w:val="TOC2"/>
        <w:tabs>
          <w:tab w:val="left" w:pos="880"/>
          <w:tab w:val="right" w:leader="dot" w:pos="9060"/>
        </w:tabs>
        <w:rPr>
          <w:rFonts w:ascii="Arial" w:eastAsiaTheme="minorEastAsia" w:hAnsi="Arial" w:cs="Arial"/>
          <w:smallCaps w:val="0"/>
          <w:noProof/>
          <w:sz w:val="22"/>
          <w:szCs w:val="22"/>
          <w:lang w:eastAsia="en-GB" w:bidi="ar-SA"/>
        </w:rPr>
      </w:pPr>
      <w:hyperlink w:anchor="_Toc477440156" w:history="1">
        <w:r w:rsidR="003D2B08" w:rsidRPr="003D2B08">
          <w:rPr>
            <w:rStyle w:val="Hyperlink"/>
            <w:rFonts w:ascii="Arial" w:hAnsi="Arial" w:cs="Arial"/>
            <w:noProof/>
          </w:rPr>
          <w:t>2.6</w:t>
        </w:r>
        <w:r w:rsidR="003D2B08" w:rsidRPr="003D2B08">
          <w:rPr>
            <w:rFonts w:ascii="Arial" w:eastAsiaTheme="minorEastAsia" w:hAnsi="Arial" w:cs="Arial"/>
            <w:smallCaps w:val="0"/>
            <w:noProof/>
            <w:sz w:val="22"/>
            <w:szCs w:val="22"/>
            <w:lang w:eastAsia="en-GB" w:bidi="ar-SA"/>
          </w:rPr>
          <w:tab/>
        </w:r>
        <w:r w:rsidR="003D2B08" w:rsidRPr="003D2B08">
          <w:rPr>
            <w:rStyle w:val="Hyperlink"/>
            <w:rFonts w:ascii="Arial" w:hAnsi="Arial" w:cs="Arial"/>
            <w:noProof/>
          </w:rPr>
          <w:t>FSANZ Act assessment requirements</w:t>
        </w:r>
        <w:r w:rsidR="003D2B08" w:rsidRPr="003D2B08">
          <w:rPr>
            <w:rFonts w:ascii="Arial" w:hAnsi="Arial" w:cs="Arial"/>
            <w:noProof/>
            <w:webHidden/>
          </w:rPr>
          <w:tab/>
        </w:r>
        <w:r w:rsidR="003D2B08" w:rsidRPr="003D2B08">
          <w:rPr>
            <w:rFonts w:ascii="Arial" w:hAnsi="Arial" w:cs="Arial"/>
            <w:noProof/>
            <w:webHidden/>
          </w:rPr>
          <w:fldChar w:fldCharType="begin"/>
        </w:r>
        <w:r w:rsidR="003D2B08" w:rsidRPr="003D2B08">
          <w:rPr>
            <w:rFonts w:ascii="Arial" w:hAnsi="Arial" w:cs="Arial"/>
            <w:noProof/>
            <w:webHidden/>
          </w:rPr>
          <w:instrText xml:space="preserve"> PAGEREF _Toc477440156 \h </w:instrText>
        </w:r>
        <w:r w:rsidR="003D2B08" w:rsidRPr="003D2B08">
          <w:rPr>
            <w:rFonts w:ascii="Arial" w:hAnsi="Arial" w:cs="Arial"/>
            <w:noProof/>
            <w:webHidden/>
          </w:rPr>
        </w:r>
        <w:r w:rsidR="003D2B08" w:rsidRPr="003D2B08">
          <w:rPr>
            <w:rFonts w:ascii="Arial" w:hAnsi="Arial" w:cs="Arial"/>
            <w:noProof/>
            <w:webHidden/>
          </w:rPr>
          <w:fldChar w:fldCharType="separate"/>
        </w:r>
        <w:r w:rsidR="00EB0E78">
          <w:rPr>
            <w:rFonts w:ascii="Arial" w:hAnsi="Arial" w:cs="Arial"/>
            <w:noProof/>
            <w:webHidden/>
          </w:rPr>
          <w:t>19</w:t>
        </w:r>
        <w:r w:rsidR="003D2B08" w:rsidRPr="003D2B08">
          <w:rPr>
            <w:rFonts w:ascii="Arial" w:hAnsi="Arial" w:cs="Arial"/>
            <w:noProof/>
            <w:webHidden/>
          </w:rPr>
          <w:fldChar w:fldCharType="end"/>
        </w:r>
      </w:hyperlink>
    </w:p>
    <w:p w14:paraId="62836962" w14:textId="77777777" w:rsidR="003D2B08" w:rsidRPr="003D2B08" w:rsidRDefault="00B54284">
      <w:pPr>
        <w:pStyle w:val="TOC3"/>
        <w:tabs>
          <w:tab w:val="left" w:pos="1100"/>
          <w:tab w:val="right" w:leader="dot" w:pos="9060"/>
        </w:tabs>
        <w:rPr>
          <w:rFonts w:ascii="Arial" w:eastAsiaTheme="minorEastAsia" w:hAnsi="Arial" w:cs="Arial"/>
          <w:i w:val="0"/>
          <w:iCs w:val="0"/>
          <w:noProof/>
          <w:sz w:val="22"/>
          <w:szCs w:val="22"/>
          <w:lang w:eastAsia="en-GB" w:bidi="ar-SA"/>
        </w:rPr>
      </w:pPr>
      <w:hyperlink w:anchor="_Toc477440157" w:history="1">
        <w:r w:rsidR="003D2B08" w:rsidRPr="003D2B08">
          <w:rPr>
            <w:rStyle w:val="Hyperlink"/>
            <w:rFonts w:ascii="Arial" w:hAnsi="Arial" w:cs="Arial"/>
            <w:noProof/>
          </w:rPr>
          <w:t>2.6.1</w:t>
        </w:r>
        <w:r w:rsidR="003D2B08" w:rsidRPr="003D2B08">
          <w:rPr>
            <w:rFonts w:ascii="Arial" w:eastAsiaTheme="minorEastAsia" w:hAnsi="Arial" w:cs="Arial"/>
            <w:i w:val="0"/>
            <w:iCs w:val="0"/>
            <w:noProof/>
            <w:sz w:val="22"/>
            <w:szCs w:val="22"/>
            <w:lang w:eastAsia="en-GB" w:bidi="ar-SA"/>
          </w:rPr>
          <w:tab/>
        </w:r>
        <w:r w:rsidR="003D2B08" w:rsidRPr="003D2B08">
          <w:rPr>
            <w:rStyle w:val="Hyperlink"/>
            <w:rFonts w:ascii="Arial" w:hAnsi="Arial" w:cs="Arial"/>
            <w:noProof/>
          </w:rPr>
          <w:t>Section 59</w:t>
        </w:r>
        <w:r w:rsidR="003D2B08" w:rsidRPr="003D2B08">
          <w:rPr>
            <w:rFonts w:ascii="Arial" w:hAnsi="Arial" w:cs="Arial"/>
            <w:noProof/>
            <w:webHidden/>
          </w:rPr>
          <w:tab/>
        </w:r>
        <w:r w:rsidR="003D2B08" w:rsidRPr="003D2B08">
          <w:rPr>
            <w:rFonts w:ascii="Arial" w:hAnsi="Arial" w:cs="Arial"/>
            <w:noProof/>
            <w:webHidden/>
          </w:rPr>
          <w:fldChar w:fldCharType="begin"/>
        </w:r>
        <w:r w:rsidR="003D2B08" w:rsidRPr="003D2B08">
          <w:rPr>
            <w:rFonts w:ascii="Arial" w:hAnsi="Arial" w:cs="Arial"/>
            <w:noProof/>
            <w:webHidden/>
          </w:rPr>
          <w:instrText xml:space="preserve"> PAGEREF _Toc477440157 \h </w:instrText>
        </w:r>
        <w:r w:rsidR="003D2B08" w:rsidRPr="003D2B08">
          <w:rPr>
            <w:rFonts w:ascii="Arial" w:hAnsi="Arial" w:cs="Arial"/>
            <w:noProof/>
            <w:webHidden/>
          </w:rPr>
        </w:r>
        <w:r w:rsidR="003D2B08" w:rsidRPr="003D2B08">
          <w:rPr>
            <w:rFonts w:ascii="Arial" w:hAnsi="Arial" w:cs="Arial"/>
            <w:noProof/>
            <w:webHidden/>
          </w:rPr>
          <w:fldChar w:fldCharType="separate"/>
        </w:r>
        <w:r w:rsidR="00EB0E78">
          <w:rPr>
            <w:rFonts w:ascii="Arial" w:hAnsi="Arial" w:cs="Arial"/>
            <w:noProof/>
            <w:webHidden/>
          </w:rPr>
          <w:t>19</w:t>
        </w:r>
        <w:r w:rsidR="003D2B08" w:rsidRPr="003D2B08">
          <w:rPr>
            <w:rFonts w:ascii="Arial" w:hAnsi="Arial" w:cs="Arial"/>
            <w:noProof/>
            <w:webHidden/>
          </w:rPr>
          <w:fldChar w:fldCharType="end"/>
        </w:r>
      </w:hyperlink>
    </w:p>
    <w:p w14:paraId="666EBBED" w14:textId="77777777" w:rsidR="003D2B08" w:rsidRPr="003D2B08" w:rsidRDefault="00B54284">
      <w:pPr>
        <w:pStyle w:val="TOC3"/>
        <w:tabs>
          <w:tab w:val="left" w:pos="1100"/>
          <w:tab w:val="right" w:leader="dot" w:pos="9060"/>
        </w:tabs>
        <w:rPr>
          <w:rFonts w:ascii="Arial" w:eastAsiaTheme="minorEastAsia" w:hAnsi="Arial" w:cs="Arial"/>
          <w:i w:val="0"/>
          <w:iCs w:val="0"/>
          <w:noProof/>
          <w:sz w:val="22"/>
          <w:szCs w:val="22"/>
          <w:lang w:eastAsia="en-GB" w:bidi="ar-SA"/>
        </w:rPr>
      </w:pPr>
      <w:hyperlink w:anchor="_Toc477440158" w:history="1">
        <w:r w:rsidR="003D2B08" w:rsidRPr="003D2B08">
          <w:rPr>
            <w:rStyle w:val="Hyperlink"/>
            <w:rFonts w:ascii="Arial" w:hAnsi="Arial" w:cs="Arial"/>
            <w:noProof/>
          </w:rPr>
          <w:t>2.6.2</w:t>
        </w:r>
        <w:r w:rsidR="003D2B08" w:rsidRPr="003D2B08">
          <w:rPr>
            <w:rFonts w:ascii="Arial" w:eastAsiaTheme="minorEastAsia" w:hAnsi="Arial" w:cs="Arial"/>
            <w:i w:val="0"/>
            <w:iCs w:val="0"/>
            <w:noProof/>
            <w:sz w:val="22"/>
            <w:szCs w:val="22"/>
            <w:lang w:eastAsia="en-GB" w:bidi="ar-SA"/>
          </w:rPr>
          <w:tab/>
        </w:r>
        <w:r w:rsidR="003D2B08" w:rsidRPr="003D2B08">
          <w:rPr>
            <w:rStyle w:val="Hyperlink"/>
            <w:rFonts w:ascii="Arial" w:hAnsi="Arial" w:cs="Arial"/>
            <w:noProof/>
          </w:rPr>
          <w:t>Subsection 18(1)</w:t>
        </w:r>
        <w:r w:rsidR="003D2B08" w:rsidRPr="003D2B08">
          <w:rPr>
            <w:rFonts w:ascii="Arial" w:hAnsi="Arial" w:cs="Arial"/>
            <w:noProof/>
            <w:webHidden/>
          </w:rPr>
          <w:tab/>
        </w:r>
        <w:r w:rsidR="003D2B08" w:rsidRPr="003D2B08">
          <w:rPr>
            <w:rFonts w:ascii="Arial" w:hAnsi="Arial" w:cs="Arial"/>
            <w:noProof/>
            <w:webHidden/>
          </w:rPr>
          <w:fldChar w:fldCharType="begin"/>
        </w:r>
        <w:r w:rsidR="003D2B08" w:rsidRPr="003D2B08">
          <w:rPr>
            <w:rFonts w:ascii="Arial" w:hAnsi="Arial" w:cs="Arial"/>
            <w:noProof/>
            <w:webHidden/>
          </w:rPr>
          <w:instrText xml:space="preserve"> PAGEREF _Toc477440158 \h </w:instrText>
        </w:r>
        <w:r w:rsidR="003D2B08" w:rsidRPr="003D2B08">
          <w:rPr>
            <w:rFonts w:ascii="Arial" w:hAnsi="Arial" w:cs="Arial"/>
            <w:noProof/>
            <w:webHidden/>
          </w:rPr>
        </w:r>
        <w:r w:rsidR="003D2B08" w:rsidRPr="003D2B08">
          <w:rPr>
            <w:rFonts w:ascii="Arial" w:hAnsi="Arial" w:cs="Arial"/>
            <w:noProof/>
            <w:webHidden/>
          </w:rPr>
          <w:fldChar w:fldCharType="separate"/>
        </w:r>
        <w:r w:rsidR="00EB0E78">
          <w:rPr>
            <w:rFonts w:ascii="Arial" w:hAnsi="Arial" w:cs="Arial"/>
            <w:noProof/>
            <w:webHidden/>
          </w:rPr>
          <w:t>21</w:t>
        </w:r>
        <w:r w:rsidR="003D2B08" w:rsidRPr="003D2B08">
          <w:rPr>
            <w:rFonts w:ascii="Arial" w:hAnsi="Arial" w:cs="Arial"/>
            <w:noProof/>
            <w:webHidden/>
          </w:rPr>
          <w:fldChar w:fldCharType="end"/>
        </w:r>
      </w:hyperlink>
    </w:p>
    <w:p w14:paraId="412C5F72" w14:textId="77777777" w:rsidR="003D2B08" w:rsidRPr="003D2B08" w:rsidRDefault="00B54284">
      <w:pPr>
        <w:pStyle w:val="TOC3"/>
        <w:tabs>
          <w:tab w:val="left" w:pos="1100"/>
          <w:tab w:val="right" w:leader="dot" w:pos="9060"/>
        </w:tabs>
        <w:rPr>
          <w:rFonts w:ascii="Arial" w:eastAsiaTheme="minorEastAsia" w:hAnsi="Arial" w:cs="Arial"/>
          <w:i w:val="0"/>
          <w:iCs w:val="0"/>
          <w:noProof/>
          <w:sz w:val="22"/>
          <w:szCs w:val="22"/>
          <w:lang w:eastAsia="en-GB" w:bidi="ar-SA"/>
        </w:rPr>
      </w:pPr>
      <w:hyperlink w:anchor="_Toc477440159" w:history="1">
        <w:r w:rsidR="003D2B08" w:rsidRPr="003D2B08">
          <w:rPr>
            <w:rStyle w:val="Hyperlink"/>
            <w:rFonts w:ascii="Arial" w:hAnsi="Arial" w:cs="Arial"/>
            <w:noProof/>
          </w:rPr>
          <w:t>2.6.3</w:t>
        </w:r>
        <w:r w:rsidR="003D2B08" w:rsidRPr="003D2B08">
          <w:rPr>
            <w:rFonts w:ascii="Arial" w:eastAsiaTheme="minorEastAsia" w:hAnsi="Arial" w:cs="Arial"/>
            <w:i w:val="0"/>
            <w:iCs w:val="0"/>
            <w:noProof/>
            <w:sz w:val="22"/>
            <w:szCs w:val="22"/>
            <w:lang w:eastAsia="en-GB" w:bidi="ar-SA"/>
          </w:rPr>
          <w:tab/>
        </w:r>
        <w:r w:rsidR="003D2B08" w:rsidRPr="003D2B08">
          <w:rPr>
            <w:rStyle w:val="Hyperlink"/>
            <w:rFonts w:ascii="Arial" w:hAnsi="Arial" w:cs="Arial"/>
            <w:noProof/>
          </w:rPr>
          <w:t>Subsection 18(2) considerations</w:t>
        </w:r>
        <w:r w:rsidR="003D2B08" w:rsidRPr="003D2B08">
          <w:rPr>
            <w:rFonts w:ascii="Arial" w:hAnsi="Arial" w:cs="Arial"/>
            <w:noProof/>
            <w:webHidden/>
          </w:rPr>
          <w:tab/>
        </w:r>
        <w:r w:rsidR="003D2B08" w:rsidRPr="003D2B08">
          <w:rPr>
            <w:rFonts w:ascii="Arial" w:hAnsi="Arial" w:cs="Arial"/>
            <w:noProof/>
            <w:webHidden/>
          </w:rPr>
          <w:fldChar w:fldCharType="begin"/>
        </w:r>
        <w:r w:rsidR="003D2B08" w:rsidRPr="003D2B08">
          <w:rPr>
            <w:rFonts w:ascii="Arial" w:hAnsi="Arial" w:cs="Arial"/>
            <w:noProof/>
            <w:webHidden/>
          </w:rPr>
          <w:instrText xml:space="preserve"> PAGEREF _Toc477440159 \h </w:instrText>
        </w:r>
        <w:r w:rsidR="003D2B08" w:rsidRPr="003D2B08">
          <w:rPr>
            <w:rFonts w:ascii="Arial" w:hAnsi="Arial" w:cs="Arial"/>
            <w:noProof/>
            <w:webHidden/>
          </w:rPr>
        </w:r>
        <w:r w:rsidR="003D2B08" w:rsidRPr="003D2B08">
          <w:rPr>
            <w:rFonts w:ascii="Arial" w:hAnsi="Arial" w:cs="Arial"/>
            <w:noProof/>
            <w:webHidden/>
          </w:rPr>
          <w:fldChar w:fldCharType="separate"/>
        </w:r>
        <w:r w:rsidR="00EB0E78">
          <w:rPr>
            <w:rFonts w:ascii="Arial" w:hAnsi="Arial" w:cs="Arial"/>
            <w:noProof/>
            <w:webHidden/>
          </w:rPr>
          <w:t>22</w:t>
        </w:r>
        <w:r w:rsidR="003D2B08" w:rsidRPr="003D2B08">
          <w:rPr>
            <w:rFonts w:ascii="Arial" w:hAnsi="Arial" w:cs="Arial"/>
            <w:noProof/>
            <w:webHidden/>
          </w:rPr>
          <w:fldChar w:fldCharType="end"/>
        </w:r>
      </w:hyperlink>
    </w:p>
    <w:p w14:paraId="5E5664EA" w14:textId="77777777" w:rsidR="003D2B08" w:rsidRPr="003D2B08" w:rsidRDefault="00B54284">
      <w:pPr>
        <w:pStyle w:val="TOC1"/>
        <w:tabs>
          <w:tab w:val="left" w:pos="440"/>
          <w:tab w:val="right" w:leader="dot" w:pos="9060"/>
        </w:tabs>
        <w:rPr>
          <w:rFonts w:ascii="Arial" w:eastAsiaTheme="minorEastAsia" w:hAnsi="Arial" w:cs="Arial"/>
          <w:b w:val="0"/>
          <w:bCs w:val="0"/>
          <w:caps w:val="0"/>
          <w:noProof/>
          <w:sz w:val="22"/>
          <w:szCs w:val="22"/>
          <w:lang w:eastAsia="en-GB" w:bidi="ar-SA"/>
        </w:rPr>
      </w:pPr>
      <w:hyperlink w:anchor="_Toc477440160" w:history="1">
        <w:r w:rsidR="003D2B08" w:rsidRPr="003D2B08">
          <w:rPr>
            <w:rStyle w:val="Hyperlink"/>
            <w:rFonts w:ascii="Arial" w:hAnsi="Arial" w:cs="Arial"/>
            <w:noProof/>
          </w:rPr>
          <w:t>3</w:t>
        </w:r>
        <w:r w:rsidR="003D2B08" w:rsidRPr="003D2B08">
          <w:rPr>
            <w:rFonts w:ascii="Arial" w:eastAsiaTheme="minorEastAsia" w:hAnsi="Arial" w:cs="Arial"/>
            <w:b w:val="0"/>
            <w:bCs w:val="0"/>
            <w:caps w:val="0"/>
            <w:noProof/>
            <w:sz w:val="22"/>
            <w:szCs w:val="22"/>
            <w:lang w:eastAsia="en-GB" w:bidi="ar-SA"/>
          </w:rPr>
          <w:tab/>
        </w:r>
        <w:r w:rsidR="003D2B08" w:rsidRPr="003D2B08">
          <w:rPr>
            <w:rStyle w:val="Hyperlink"/>
            <w:rFonts w:ascii="Arial" w:hAnsi="Arial" w:cs="Arial"/>
            <w:noProof/>
          </w:rPr>
          <w:t>Transitional arrangements</w:t>
        </w:r>
        <w:r w:rsidR="003D2B08" w:rsidRPr="003D2B08">
          <w:rPr>
            <w:rFonts w:ascii="Arial" w:hAnsi="Arial" w:cs="Arial"/>
            <w:noProof/>
            <w:webHidden/>
          </w:rPr>
          <w:tab/>
        </w:r>
        <w:r w:rsidR="003D2B08" w:rsidRPr="003D2B08">
          <w:rPr>
            <w:rFonts w:ascii="Arial" w:hAnsi="Arial" w:cs="Arial"/>
            <w:noProof/>
            <w:webHidden/>
          </w:rPr>
          <w:fldChar w:fldCharType="begin"/>
        </w:r>
        <w:r w:rsidR="003D2B08" w:rsidRPr="003D2B08">
          <w:rPr>
            <w:rFonts w:ascii="Arial" w:hAnsi="Arial" w:cs="Arial"/>
            <w:noProof/>
            <w:webHidden/>
          </w:rPr>
          <w:instrText xml:space="preserve"> PAGEREF _Toc477440160 \h </w:instrText>
        </w:r>
        <w:r w:rsidR="003D2B08" w:rsidRPr="003D2B08">
          <w:rPr>
            <w:rFonts w:ascii="Arial" w:hAnsi="Arial" w:cs="Arial"/>
            <w:noProof/>
            <w:webHidden/>
          </w:rPr>
        </w:r>
        <w:r w:rsidR="003D2B08" w:rsidRPr="003D2B08">
          <w:rPr>
            <w:rFonts w:ascii="Arial" w:hAnsi="Arial" w:cs="Arial"/>
            <w:noProof/>
            <w:webHidden/>
          </w:rPr>
          <w:fldChar w:fldCharType="separate"/>
        </w:r>
        <w:r w:rsidR="00EB0E78">
          <w:rPr>
            <w:rFonts w:ascii="Arial" w:hAnsi="Arial" w:cs="Arial"/>
            <w:noProof/>
            <w:webHidden/>
          </w:rPr>
          <w:t>23</w:t>
        </w:r>
        <w:r w:rsidR="003D2B08" w:rsidRPr="003D2B08">
          <w:rPr>
            <w:rFonts w:ascii="Arial" w:hAnsi="Arial" w:cs="Arial"/>
            <w:noProof/>
            <w:webHidden/>
          </w:rPr>
          <w:fldChar w:fldCharType="end"/>
        </w:r>
      </w:hyperlink>
    </w:p>
    <w:p w14:paraId="336A504E" w14:textId="77777777" w:rsidR="003D2B08" w:rsidRPr="003D2B08" w:rsidRDefault="00B54284">
      <w:pPr>
        <w:pStyle w:val="TOC2"/>
        <w:tabs>
          <w:tab w:val="right" w:leader="dot" w:pos="9060"/>
        </w:tabs>
        <w:rPr>
          <w:rFonts w:ascii="Arial" w:eastAsiaTheme="minorEastAsia" w:hAnsi="Arial" w:cs="Arial"/>
          <w:smallCaps w:val="0"/>
          <w:noProof/>
          <w:sz w:val="22"/>
          <w:szCs w:val="22"/>
          <w:lang w:eastAsia="en-GB" w:bidi="ar-SA"/>
        </w:rPr>
      </w:pPr>
      <w:hyperlink w:anchor="_Toc477440161" w:history="1">
        <w:r w:rsidR="003D2B08" w:rsidRPr="003D2B08">
          <w:rPr>
            <w:rStyle w:val="Hyperlink"/>
            <w:rFonts w:ascii="Arial" w:hAnsi="Arial" w:cs="Arial"/>
            <w:noProof/>
          </w:rPr>
          <w:t>Annex 1: Summary of issues raised in submissions</w:t>
        </w:r>
        <w:r w:rsidR="003D2B08" w:rsidRPr="003D2B08">
          <w:rPr>
            <w:rFonts w:ascii="Arial" w:hAnsi="Arial" w:cs="Arial"/>
            <w:noProof/>
            <w:webHidden/>
          </w:rPr>
          <w:tab/>
        </w:r>
        <w:r w:rsidR="003D2B08" w:rsidRPr="003D2B08">
          <w:rPr>
            <w:rFonts w:ascii="Arial" w:hAnsi="Arial" w:cs="Arial"/>
            <w:noProof/>
            <w:webHidden/>
          </w:rPr>
          <w:fldChar w:fldCharType="begin"/>
        </w:r>
        <w:r w:rsidR="003D2B08" w:rsidRPr="003D2B08">
          <w:rPr>
            <w:rFonts w:ascii="Arial" w:hAnsi="Arial" w:cs="Arial"/>
            <w:noProof/>
            <w:webHidden/>
          </w:rPr>
          <w:instrText xml:space="preserve"> PAGEREF _Toc477440161 \h </w:instrText>
        </w:r>
        <w:r w:rsidR="003D2B08" w:rsidRPr="003D2B08">
          <w:rPr>
            <w:rFonts w:ascii="Arial" w:hAnsi="Arial" w:cs="Arial"/>
            <w:noProof/>
            <w:webHidden/>
          </w:rPr>
        </w:r>
        <w:r w:rsidR="003D2B08" w:rsidRPr="003D2B08">
          <w:rPr>
            <w:rFonts w:ascii="Arial" w:hAnsi="Arial" w:cs="Arial"/>
            <w:noProof/>
            <w:webHidden/>
          </w:rPr>
          <w:fldChar w:fldCharType="separate"/>
        </w:r>
        <w:r w:rsidR="00EB0E78">
          <w:rPr>
            <w:rFonts w:ascii="Arial" w:hAnsi="Arial" w:cs="Arial"/>
            <w:noProof/>
            <w:webHidden/>
          </w:rPr>
          <w:t>25</w:t>
        </w:r>
        <w:r w:rsidR="003D2B08" w:rsidRPr="003D2B08">
          <w:rPr>
            <w:rFonts w:ascii="Arial" w:hAnsi="Arial" w:cs="Arial"/>
            <w:noProof/>
            <w:webHidden/>
          </w:rPr>
          <w:fldChar w:fldCharType="end"/>
        </w:r>
      </w:hyperlink>
    </w:p>
    <w:p w14:paraId="10979E60" w14:textId="77777777" w:rsidR="003D2B08" w:rsidRPr="003D2B08" w:rsidRDefault="00B54284">
      <w:pPr>
        <w:pStyle w:val="TOC2"/>
        <w:tabs>
          <w:tab w:val="right" w:leader="dot" w:pos="9060"/>
        </w:tabs>
        <w:rPr>
          <w:rFonts w:ascii="Arial" w:eastAsiaTheme="minorEastAsia" w:hAnsi="Arial" w:cs="Arial"/>
          <w:smallCaps w:val="0"/>
          <w:noProof/>
          <w:sz w:val="22"/>
          <w:szCs w:val="22"/>
          <w:lang w:eastAsia="en-GB" w:bidi="ar-SA"/>
        </w:rPr>
      </w:pPr>
      <w:hyperlink w:anchor="_Toc477440162" w:history="1">
        <w:r w:rsidR="003D2B08" w:rsidRPr="003D2B08">
          <w:rPr>
            <w:rStyle w:val="Hyperlink"/>
            <w:rFonts w:ascii="Arial" w:hAnsi="Arial" w:cs="Arial"/>
            <w:noProof/>
          </w:rPr>
          <w:t xml:space="preserve">Attachment A – Approved draft variation to the </w:t>
        </w:r>
        <w:r w:rsidR="003D2B08" w:rsidRPr="003D2B08">
          <w:rPr>
            <w:rStyle w:val="Hyperlink"/>
            <w:rFonts w:ascii="Arial" w:hAnsi="Arial" w:cs="Arial"/>
            <w:i/>
            <w:noProof/>
          </w:rPr>
          <w:t>Australia New Zealand Food Standards Code</w:t>
        </w:r>
        <w:r w:rsidR="003D2B08" w:rsidRPr="003D2B08">
          <w:rPr>
            <w:rFonts w:ascii="Arial" w:hAnsi="Arial" w:cs="Arial"/>
            <w:noProof/>
            <w:webHidden/>
          </w:rPr>
          <w:tab/>
        </w:r>
        <w:r w:rsidR="003D2B08" w:rsidRPr="003D2B08">
          <w:rPr>
            <w:rFonts w:ascii="Arial" w:hAnsi="Arial" w:cs="Arial"/>
            <w:noProof/>
            <w:webHidden/>
          </w:rPr>
          <w:fldChar w:fldCharType="begin"/>
        </w:r>
        <w:r w:rsidR="003D2B08" w:rsidRPr="003D2B08">
          <w:rPr>
            <w:rFonts w:ascii="Arial" w:hAnsi="Arial" w:cs="Arial"/>
            <w:noProof/>
            <w:webHidden/>
          </w:rPr>
          <w:instrText xml:space="preserve"> PAGEREF _Toc477440162 \h </w:instrText>
        </w:r>
        <w:r w:rsidR="003D2B08" w:rsidRPr="003D2B08">
          <w:rPr>
            <w:rFonts w:ascii="Arial" w:hAnsi="Arial" w:cs="Arial"/>
            <w:noProof/>
            <w:webHidden/>
          </w:rPr>
        </w:r>
        <w:r w:rsidR="003D2B08" w:rsidRPr="003D2B08">
          <w:rPr>
            <w:rFonts w:ascii="Arial" w:hAnsi="Arial" w:cs="Arial"/>
            <w:noProof/>
            <w:webHidden/>
          </w:rPr>
          <w:fldChar w:fldCharType="separate"/>
        </w:r>
        <w:r w:rsidR="00EB0E78">
          <w:rPr>
            <w:rFonts w:ascii="Arial" w:hAnsi="Arial" w:cs="Arial"/>
            <w:noProof/>
            <w:webHidden/>
          </w:rPr>
          <w:t>40</w:t>
        </w:r>
        <w:r w:rsidR="003D2B08" w:rsidRPr="003D2B08">
          <w:rPr>
            <w:rFonts w:ascii="Arial" w:hAnsi="Arial" w:cs="Arial"/>
            <w:noProof/>
            <w:webHidden/>
          </w:rPr>
          <w:fldChar w:fldCharType="end"/>
        </w:r>
      </w:hyperlink>
    </w:p>
    <w:p w14:paraId="23A37AC8" w14:textId="77777777" w:rsidR="003D2B08" w:rsidRPr="003D2B08" w:rsidRDefault="00B54284">
      <w:pPr>
        <w:pStyle w:val="TOC2"/>
        <w:tabs>
          <w:tab w:val="right" w:leader="dot" w:pos="9060"/>
        </w:tabs>
        <w:rPr>
          <w:rFonts w:ascii="Arial" w:eastAsiaTheme="minorEastAsia" w:hAnsi="Arial" w:cs="Arial"/>
          <w:smallCaps w:val="0"/>
          <w:noProof/>
          <w:sz w:val="22"/>
          <w:szCs w:val="22"/>
          <w:lang w:eastAsia="en-GB" w:bidi="ar-SA"/>
        </w:rPr>
      </w:pPr>
      <w:hyperlink w:anchor="_Toc477440163" w:history="1">
        <w:r w:rsidR="003D2B08" w:rsidRPr="003D2B08">
          <w:rPr>
            <w:rStyle w:val="Hyperlink"/>
            <w:rFonts w:ascii="Arial" w:hAnsi="Arial" w:cs="Arial"/>
            <w:noProof/>
          </w:rPr>
          <w:t>Attachment B – Explanatory Statement</w:t>
        </w:r>
        <w:r w:rsidR="003D2B08" w:rsidRPr="003D2B08">
          <w:rPr>
            <w:rFonts w:ascii="Arial" w:hAnsi="Arial" w:cs="Arial"/>
            <w:noProof/>
            <w:webHidden/>
          </w:rPr>
          <w:tab/>
        </w:r>
        <w:r w:rsidR="003D2B08" w:rsidRPr="003D2B08">
          <w:rPr>
            <w:rFonts w:ascii="Arial" w:hAnsi="Arial" w:cs="Arial"/>
            <w:noProof/>
            <w:webHidden/>
          </w:rPr>
          <w:fldChar w:fldCharType="begin"/>
        </w:r>
        <w:r w:rsidR="003D2B08" w:rsidRPr="003D2B08">
          <w:rPr>
            <w:rFonts w:ascii="Arial" w:hAnsi="Arial" w:cs="Arial"/>
            <w:noProof/>
            <w:webHidden/>
          </w:rPr>
          <w:instrText xml:space="preserve"> PAGEREF _Toc477440163 \h </w:instrText>
        </w:r>
        <w:r w:rsidR="003D2B08" w:rsidRPr="003D2B08">
          <w:rPr>
            <w:rFonts w:ascii="Arial" w:hAnsi="Arial" w:cs="Arial"/>
            <w:noProof/>
            <w:webHidden/>
          </w:rPr>
        </w:r>
        <w:r w:rsidR="003D2B08" w:rsidRPr="003D2B08">
          <w:rPr>
            <w:rFonts w:ascii="Arial" w:hAnsi="Arial" w:cs="Arial"/>
            <w:noProof/>
            <w:webHidden/>
          </w:rPr>
          <w:fldChar w:fldCharType="separate"/>
        </w:r>
        <w:r w:rsidR="00EB0E78">
          <w:rPr>
            <w:rFonts w:ascii="Arial" w:hAnsi="Arial" w:cs="Arial"/>
            <w:noProof/>
            <w:webHidden/>
          </w:rPr>
          <w:t>44</w:t>
        </w:r>
        <w:r w:rsidR="003D2B08" w:rsidRPr="003D2B08">
          <w:rPr>
            <w:rFonts w:ascii="Arial" w:hAnsi="Arial" w:cs="Arial"/>
            <w:noProof/>
            <w:webHidden/>
          </w:rPr>
          <w:fldChar w:fldCharType="end"/>
        </w:r>
      </w:hyperlink>
    </w:p>
    <w:p w14:paraId="51A9FD15" w14:textId="77777777" w:rsidR="003D2B08" w:rsidRPr="003D2B08" w:rsidRDefault="00B54284">
      <w:pPr>
        <w:pStyle w:val="TOC2"/>
        <w:tabs>
          <w:tab w:val="right" w:leader="dot" w:pos="9060"/>
        </w:tabs>
        <w:rPr>
          <w:rFonts w:ascii="Arial" w:eastAsiaTheme="minorEastAsia" w:hAnsi="Arial" w:cs="Arial"/>
          <w:smallCaps w:val="0"/>
          <w:noProof/>
          <w:sz w:val="22"/>
          <w:szCs w:val="22"/>
          <w:lang w:eastAsia="en-GB" w:bidi="ar-SA"/>
        </w:rPr>
      </w:pPr>
      <w:hyperlink w:anchor="_Toc477440164" w:history="1">
        <w:r w:rsidR="003D2B08" w:rsidRPr="003D2B08">
          <w:rPr>
            <w:rStyle w:val="Hyperlink"/>
            <w:rFonts w:ascii="Arial" w:hAnsi="Arial" w:cs="Arial"/>
            <w:noProof/>
          </w:rPr>
          <w:t xml:space="preserve">Attachment C – Draft variation to the </w:t>
        </w:r>
        <w:r w:rsidR="003D2B08" w:rsidRPr="003D2B08">
          <w:rPr>
            <w:rStyle w:val="Hyperlink"/>
            <w:rFonts w:ascii="Arial" w:hAnsi="Arial" w:cs="Arial"/>
            <w:i/>
            <w:noProof/>
          </w:rPr>
          <w:t xml:space="preserve">Australia New Zealand Food Standards Code </w:t>
        </w:r>
        <w:r w:rsidR="003D2B08" w:rsidRPr="003D2B08">
          <w:rPr>
            <w:rStyle w:val="Hyperlink"/>
            <w:rFonts w:ascii="Arial" w:hAnsi="Arial" w:cs="Arial"/>
            <w:noProof/>
          </w:rPr>
          <w:t>(call for submissions)</w:t>
        </w:r>
        <w:r w:rsidR="003D2B08" w:rsidRPr="003D2B08">
          <w:rPr>
            <w:rFonts w:ascii="Arial" w:hAnsi="Arial" w:cs="Arial"/>
            <w:noProof/>
            <w:webHidden/>
          </w:rPr>
          <w:tab/>
        </w:r>
        <w:r w:rsidR="003D2B08" w:rsidRPr="003D2B08">
          <w:rPr>
            <w:rFonts w:ascii="Arial" w:hAnsi="Arial" w:cs="Arial"/>
            <w:noProof/>
            <w:webHidden/>
          </w:rPr>
          <w:fldChar w:fldCharType="begin"/>
        </w:r>
        <w:r w:rsidR="003D2B08" w:rsidRPr="003D2B08">
          <w:rPr>
            <w:rFonts w:ascii="Arial" w:hAnsi="Arial" w:cs="Arial"/>
            <w:noProof/>
            <w:webHidden/>
          </w:rPr>
          <w:instrText xml:space="preserve"> PAGEREF _Toc477440164 \h </w:instrText>
        </w:r>
        <w:r w:rsidR="003D2B08" w:rsidRPr="003D2B08">
          <w:rPr>
            <w:rFonts w:ascii="Arial" w:hAnsi="Arial" w:cs="Arial"/>
            <w:noProof/>
            <w:webHidden/>
          </w:rPr>
        </w:r>
        <w:r w:rsidR="003D2B08" w:rsidRPr="003D2B08">
          <w:rPr>
            <w:rFonts w:ascii="Arial" w:hAnsi="Arial" w:cs="Arial"/>
            <w:noProof/>
            <w:webHidden/>
          </w:rPr>
          <w:fldChar w:fldCharType="separate"/>
        </w:r>
        <w:r w:rsidR="00EB0E78">
          <w:rPr>
            <w:rFonts w:ascii="Arial" w:hAnsi="Arial" w:cs="Arial"/>
            <w:noProof/>
            <w:webHidden/>
          </w:rPr>
          <w:t>47</w:t>
        </w:r>
        <w:r w:rsidR="003D2B08" w:rsidRPr="003D2B08">
          <w:rPr>
            <w:rFonts w:ascii="Arial" w:hAnsi="Arial" w:cs="Arial"/>
            <w:noProof/>
            <w:webHidden/>
          </w:rPr>
          <w:fldChar w:fldCharType="end"/>
        </w:r>
      </w:hyperlink>
    </w:p>
    <w:p w14:paraId="464EC965" w14:textId="77777777" w:rsidR="0012388D" w:rsidRDefault="00B55714" w:rsidP="00C91C02">
      <w:r w:rsidRPr="003D2B08">
        <w:rPr>
          <w:rFonts w:cs="Arial"/>
          <w:sz w:val="20"/>
          <w:szCs w:val="20"/>
        </w:rPr>
        <w:fldChar w:fldCharType="end"/>
      </w:r>
    </w:p>
    <w:p w14:paraId="5790FF82" w14:textId="77777777" w:rsidR="007F7BF7" w:rsidRDefault="007F7BF7" w:rsidP="00CA5734"/>
    <w:p w14:paraId="70A6F391" w14:textId="77777777" w:rsidR="00A671E6" w:rsidRPr="000B427A" w:rsidRDefault="00A671E6" w:rsidP="00A671E6">
      <w:pPr>
        <w:rPr>
          <w:b/>
          <w:bCs/>
        </w:rPr>
      </w:pPr>
      <w:r w:rsidRPr="000B427A">
        <w:rPr>
          <w:b/>
          <w:bCs/>
        </w:rPr>
        <w:t>S</w:t>
      </w:r>
      <w:r w:rsidR="007C22CB" w:rsidRPr="000B427A">
        <w:rPr>
          <w:b/>
          <w:bCs/>
        </w:rPr>
        <w:t>upporting</w:t>
      </w:r>
      <w:r w:rsidR="00224E3B" w:rsidRPr="000B427A">
        <w:rPr>
          <w:b/>
          <w:bCs/>
        </w:rPr>
        <w:t xml:space="preserve"> documents</w:t>
      </w:r>
    </w:p>
    <w:p w14:paraId="4FDAFD9B" w14:textId="77777777" w:rsidR="00A671E6" w:rsidRPr="0089264A" w:rsidRDefault="00A671E6" w:rsidP="00A671E6">
      <w:pPr>
        <w:rPr>
          <w:szCs w:val="22"/>
        </w:rPr>
      </w:pPr>
    </w:p>
    <w:p w14:paraId="1F400DEF" w14:textId="77777777" w:rsidR="00DD30F3" w:rsidRPr="00D80C79" w:rsidRDefault="007A53BF" w:rsidP="00DD30F3">
      <w:pPr>
        <w:rPr>
          <w:szCs w:val="22"/>
        </w:rPr>
      </w:pPr>
      <w:r w:rsidRPr="0089264A">
        <w:rPr>
          <w:szCs w:val="22"/>
        </w:rPr>
        <w:t xml:space="preserve">The </w:t>
      </w:r>
      <w:hyperlink r:id="rId19" w:history="1">
        <w:r w:rsidR="001D7F38">
          <w:rPr>
            <w:rStyle w:val="Hyperlink"/>
            <w:szCs w:val="22"/>
          </w:rPr>
          <w:t>following documents</w:t>
        </w:r>
      </w:hyperlink>
      <w:r w:rsidR="001D7F38" w:rsidRPr="001D7F38">
        <w:rPr>
          <w:rStyle w:val="FootnoteReference"/>
          <w:szCs w:val="22"/>
        </w:rPr>
        <w:footnoteReference w:id="2"/>
      </w:r>
      <w:r w:rsidR="001D7F38">
        <w:rPr>
          <w:rStyle w:val="Hyperlink"/>
          <w:szCs w:val="22"/>
        </w:rPr>
        <w:t xml:space="preserve"> </w:t>
      </w:r>
      <w:r>
        <w:rPr>
          <w:szCs w:val="22"/>
        </w:rPr>
        <w:t xml:space="preserve">which informed the assessment of this </w:t>
      </w:r>
      <w:r w:rsidR="00DD30F3">
        <w:rPr>
          <w:szCs w:val="22"/>
        </w:rPr>
        <w:t xml:space="preserve">Proposal </w:t>
      </w:r>
      <w:r>
        <w:rPr>
          <w:szCs w:val="22"/>
        </w:rPr>
        <w:t>are</w:t>
      </w:r>
      <w:r w:rsidRPr="0089264A">
        <w:rPr>
          <w:szCs w:val="22"/>
        </w:rPr>
        <w:t xml:space="preserve"> available on the FSANZ website</w:t>
      </w:r>
      <w:r w:rsidR="001D7F38">
        <w:rPr>
          <w:szCs w:val="22"/>
        </w:rPr>
        <w:t>:</w:t>
      </w:r>
      <w:r w:rsidR="005B3A40">
        <w:rPr>
          <w:szCs w:val="22"/>
        </w:rPr>
        <w:t xml:space="preserve"> </w:t>
      </w:r>
    </w:p>
    <w:p w14:paraId="77634F81" w14:textId="77777777" w:rsidR="00DD30F3" w:rsidRPr="0089264A" w:rsidRDefault="00DD30F3" w:rsidP="00DD30F3">
      <w:pPr>
        <w:rPr>
          <w:szCs w:val="22"/>
        </w:rPr>
      </w:pPr>
    </w:p>
    <w:p w14:paraId="37EE0538" w14:textId="3A436729" w:rsidR="00DD30F3" w:rsidRPr="00D9136F" w:rsidRDefault="00DD30F3" w:rsidP="00DD30F3">
      <w:pPr>
        <w:ind w:left="1134" w:hanging="1134"/>
      </w:pPr>
      <w:r w:rsidRPr="00D9136F">
        <w:t>S</w:t>
      </w:r>
      <w:r w:rsidR="00022577">
        <w:t>D</w:t>
      </w:r>
      <w:r w:rsidRPr="00D9136F">
        <w:t xml:space="preserve"> 1</w:t>
      </w:r>
      <w:r w:rsidRPr="00D9136F">
        <w:tab/>
        <w:t>Dietary exposure assessment</w:t>
      </w:r>
      <w:r w:rsidR="003D2B08">
        <w:t xml:space="preserve"> (at Approval)</w:t>
      </w:r>
    </w:p>
    <w:p w14:paraId="414B0AD6" w14:textId="77777777" w:rsidR="00DD30F3" w:rsidRDefault="00DD30F3" w:rsidP="00DD30F3">
      <w:pPr>
        <w:ind w:left="1134" w:hanging="1134"/>
      </w:pPr>
      <w:r w:rsidRPr="00D9136F">
        <w:t>S</w:t>
      </w:r>
      <w:r w:rsidR="00022577">
        <w:t>D</w:t>
      </w:r>
      <w:r>
        <w:t xml:space="preserve"> 2</w:t>
      </w:r>
      <w:r>
        <w:tab/>
        <w:t>Cannabidiol h</w:t>
      </w:r>
      <w:r w:rsidRPr="00D9136F">
        <w:t xml:space="preserve">azard </w:t>
      </w:r>
      <w:r>
        <w:t>p</w:t>
      </w:r>
      <w:r w:rsidRPr="00D9136F">
        <w:t>rofile</w:t>
      </w:r>
    </w:p>
    <w:p w14:paraId="76EB973E" w14:textId="77777777" w:rsidR="00DD30F3" w:rsidRDefault="00DD30F3" w:rsidP="00DD30F3">
      <w:pPr>
        <w:widowControl/>
      </w:pPr>
      <w:r>
        <w:br w:type="page"/>
      </w:r>
    </w:p>
    <w:p w14:paraId="47162E1E" w14:textId="77777777" w:rsidR="007A53BF" w:rsidRPr="007A53BF" w:rsidRDefault="007A53BF" w:rsidP="00CE59AA">
      <w:pPr>
        <w:pStyle w:val="Heading1"/>
      </w:pPr>
      <w:bookmarkStart w:id="0" w:name="_Toc286391001"/>
      <w:bookmarkStart w:id="1" w:name="_Toc300933414"/>
      <w:bookmarkStart w:id="2" w:name="_Toc370223463"/>
      <w:bookmarkStart w:id="3" w:name="_Toc460917398"/>
      <w:bookmarkStart w:id="4" w:name="_Toc474400725"/>
      <w:bookmarkStart w:id="5" w:name="_Toc477440134"/>
      <w:bookmarkStart w:id="6" w:name="_Toc11735627"/>
      <w:bookmarkStart w:id="7" w:name="_Toc29883110"/>
      <w:bookmarkStart w:id="8" w:name="_Toc41906797"/>
      <w:bookmarkStart w:id="9" w:name="_Toc41907544"/>
      <w:bookmarkStart w:id="10" w:name="_Toc120358575"/>
      <w:r w:rsidRPr="007A53BF">
        <w:lastRenderedPageBreak/>
        <w:t>Executive summary</w:t>
      </w:r>
      <w:bookmarkEnd w:id="0"/>
      <w:bookmarkEnd w:id="1"/>
      <w:bookmarkEnd w:id="2"/>
      <w:bookmarkEnd w:id="3"/>
      <w:bookmarkEnd w:id="4"/>
      <w:bookmarkEnd w:id="5"/>
    </w:p>
    <w:p w14:paraId="38F413D5" w14:textId="77777777" w:rsidR="004D774E" w:rsidRPr="004D774E" w:rsidRDefault="004D774E" w:rsidP="004D774E">
      <w:r w:rsidRPr="004D774E">
        <w:t xml:space="preserve">Proposal P1042 was developed to consider a food regulatory measure to permit the sale of food derived from the seeds of low </w:t>
      </w:r>
      <w:r w:rsidR="00046131">
        <w:t>delta</w:t>
      </w:r>
      <w:r w:rsidRPr="004D774E">
        <w:t xml:space="preserve"> </w:t>
      </w:r>
      <w:r w:rsidR="001E4AAC">
        <w:t>9</w:t>
      </w:r>
      <w:r w:rsidR="001D7F38">
        <w:t>-</w:t>
      </w:r>
      <w:r w:rsidRPr="004D774E">
        <w:t xml:space="preserve">tetrahydrocannabinol varieties of </w:t>
      </w:r>
      <w:r w:rsidRPr="004D774E">
        <w:rPr>
          <w:i/>
        </w:rPr>
        <w:t>Cannabis sativa</w:t>
      </w:r>
      <w:r w:rsidRPr="004D774E">
        <w:t xml:space="preserve"> (low THC hemp).</w:t>
      </w:r>
      <w:r w:rsidR="00753D2D">
        <w:t xml:space="preserve"> Low THC hemp </w:t>
      </w:r>
      <w:r w:rsidRPr="004D774E">
        <w:t>contain</w:t>
      </w:r>
      <w:r w:rsidR="00753D2D">
        <w:t>s</w:t>
      </w:r>
      <w:r w:rsidRPr="004D774E">
        <w:t xml:space="preserve"> no </w:t>
      </w:r>
      <w:r w:rsidR="001E4AAC" w:rsidRPr="004D774E">
        <w:t>THC</w:t>
      </w:r>
      <w:r w:rsidRPr="004D774E">
        <w:t xml:space="preserve"> or very low levels of THC</w:t>
      </w:r>
      <w:r w:rsidR="00753D2D">
        <w:t xml:space="preserve"> (the psychoactive component of </w:t>
      </w:r>
      <w:r w:rsidR="00997511">
        <w:t>cannabis</w:t>
      </w:r>
      <w:r w:rsidR="00753D2D">
        <w:rPr>
          <w:i/>
        </w:rPr>
        <w:t xml:space="preserve">) </w:t>
      </w:r>
      <w:r w:rsidR="00753D2D">
        <w:t>and has no psychoactive properties</w:t>
      </w:r>
      <w:r w:rsidRPr="004D774E">
        <w:t xml:space="preserve">. The </w:t>
      </w:r>
      <w:r w:rsidR="001435D4">
        <w:t>P</w:t>
      </w:r>
      <w:r w:rsidRPr="004D774E">
        <w:t xml:space="preserve">roposal was prepared following a request from the Australia and New Zealand Ministerial Forum </w:t>
      </w:r>
      <w:r w:rsidR="001E4AAC">
        <w:t>on Food Regulation (the Forum).</w:t>
      </w:r>
    </w:p>
    <w:p w14:paraId="06A9B18B" w14:textId="77777777" w:rsidR="004D774E" w:rsidRPr="004D774E" w:rsidRDefault="004D774E" w:rsidP="004D774E"/>
    <w:p w14:paraId="370CC8D6" w14:textId="77777777" w:rsidR="004D774E" w:rsidRPr="004D774E" w:rsidRDefault="004D774E" w:rsidP="004D774E">
      <w:r w:rsidRPr="004D774E">
        <w:t xml:space="preserve">The Forum requested that the following matters be considered </w:t>
      </w:r>
      <w:r w:rsidR="001435D4">
        <w:t>when assessing the</w:t>
      </w:r>
      <w:r w:rsidRPr="004D774E">
        <w:t xml:space="preserve"> </w:t>
      </w:r>
      <w:r w:rsidR="001435D4">
        <w:t>P</w:t>
      </w:r>
      <w:r w:rsidRPr="004D774E">
        <w:t>roposal:</w:t>
      </w:r>
    </w:p>
    <w:p w14:paraId="00817B15" w14:textId="77777777" w:rsidR="004D774E" w:rsidRPr="004D774E" w:rsidRDefault="004D774E" w:rsidP="004D774E"/>
    <w:p w14:paraId="025B9718" w14:textId="77777777" w:rsidR="00756C0B" w:rsidRDefault="00917F6B" w:rsidP="00997511">
      <w:pPr>
        <w:pStyle w:val="FSBullet1"/>
      </w:pPr>
      <w:r>
        <w:t>whether</w:t>
      </w:r>
      <w:r w:rsidR="004D774E" w:rsidRPr="00206B76">
        <w:t xml:space="preserve"> a cannabidiol</w:t>
      </w:r>
      <w:r w:rsidR="004D774E" w:rsidRPr="001435D4">
        <w:t xml:space="preserve"> (CBD) limit </w:t>
      </w:r>
      <w:r>
        <w:t xml:space="preserve">should be set </w:t>
      </w:r>
      <w:r w:rsidR="004D774E" w:rsidRPr="001435D4">
        <w:t xml:space="preserve">to distinguish food from therapeutic goods, and </w:t>
      </w:r>
      <w:r>
        <w:t xml:space="preserve">whether </w:t>
      </w:r>
      <w:r w:rsidR="004D774E" w:rsidRPr="001435D4">
        <w:t xml:space="preserve">acid precursors </w:t>
      </w:r>
      <w:r>
        <w:t xml:space="preserve">should be included </w:t>
      </w:r>
      <w:r w:rsidR="004D774E" w:rsidRPr="001435D4">
        <w:t>in any cannabinoid limits that are set</w:t>
      </w:r>
    </w:p>
    <w:p w14:paraId="0EC02B9F" w14:textId="77777777" w:rsidR="004D774E" w:rsidRPr="001435D4" w:rsidRDefault="004D774E" w:rsidP="00756C0B"/>
    <w:p w14:paraId="7D561EB4" w14:textId="77777777" w:rsidR="004D774E" w:rsidRDefault="004D774E" w:rsidP="00997511">
      <w:pPr>
        <w:pStyle w:val="FSBullet1"/>
      </w:pPr>
      <w:r w:rsidRPr="001435D4">
        <w:t>policy advice provided by the Forum</w:t>
      </w:r>
      <w:r w:rsidR="00917F6B">
        <w:t xml:space="preserve"> </w:t>
      </w:r>
      <w:r>
        <w:t>th</w:t>
      </w:r>
      <w:r w:rsidR="003E132E">
        <w:t>at the</w:t>
      </w:r>
      <w:r>
        <w:t xml:space="preserve"> following are not in line with government policy:</w:t>
      </w:r>
    </w:p>
    <w:p w14:paraId="6BE4C9D3" w14:textId="77777777" w:rsidR="001435D4" w:rsidRPr="001435D4" w:rsidRDefault="001435D4" w:rsidP="00997511"/>
    <w:p w14:paraId="431F9193" w14:textId="77777777" w:rsidR="004D774E" w:rsidRPr="001435D4" w:rsidRDefault="004D774E" w:rsidP="00997511">
      <w:pPr>
        <w:pStyle w:val="FSBullet2"/>
      </w:pPr>
      <w:r>
        <w:t>use of the cannabis le</w:t>
      </w:r>
      <w:r w:rsidRPr="001435D4">
        <w:t>af or any representation that states, suggests or implies a link with illicit cannabis in any marketing or advertising of hemp seed food</w:t>
      </w:r>
    </w:p>
    <w:p w14:paraId="2D2079DD" w14:textId="77777777" w:rsidR="00DB357C" w:rsidRDefault="00DB357C" w:rsidP="00997511">
      <w:pPr>
        <w:pStyle w:val="FSBullet2"/>
      </w:pPr>
      <w:r w:rsidRPr="001435D4">
        <w:t>food derived from he</w:t>
      </w:r>
      <w:r>
        <w:t>mp seed being advertised as having psychoactive effects</w:t>
      </w:r>
    </w:p>
    <w:p w14:paraId="51EFD55F" w14:textId="77777777" w:rsidR="001435D4" w:rsidRDefault="001435D4" w:rsidP="00997511">
      <w:pPr>
        <w:pStyle w:val="FSBullet2"/>
        <w:numPr>
          <w:ilvl w:val="0"/>
          <w:numId w:val="0"/>
        </w:numPr>
        <w:ind w:left="1134"/>
      </w:pPr>
    </w:p>
    <w:p w14:paraId="78D97F4A" w14:textId="77777777" w:rsidR="004D774E" w:rsidRDefault="004D774E" w:rsidP="00997511">
      <w:pPr>
        <w:pStyle w:val="FSBullet1"/>
      </w:pPr>
      <w:r w:rsidRPr="00206B76">
        <w:t xml:space="preserve">advice from the International Narcotics Control Board and the European Union approach when setting a </w:t>
      </w:r>
      <w:r>
        <w:t>low THC</w:t>
      </w:r>
      <w:r w:rsidRPr="00206B76">
        <w:t xml:space="preserve"> limit in food.</w:t>
      </w:r>
    </w:p>
    <w:p w14:paraId="4AF53BA9" w14:textId="77777777" w:rsidR="004D774E" w:rsidRPr="004D774E" w:rsidRDefault="004D774E" w:rsidP="004D774E"/>
    <w:p w14:paraId="3CFE8CF3" w14:textId="77777777" w:rsidR="004D774E" w:rsidRPr="004D774E" w:rsidRDefault="00943E59" w:rsidP="004D774E">
      <w:r>
        <w:t xml:space="preserve">The sale of foods derived from hemp </w:t>
      </w:r>
      <w:r w:rsidR="007C0FF4">
        <w:t>is</w:t>
      </w:r>
      <w:r>
        <w:t xml:space="preserve"> currently prohibited </w:t>
      </w:r>
      <w:r w:rsidR="00BC63B0">
        <w:t xml:space="preserve">by the </w:t>
      </w:r>
      <w:r w:rsidR="00BC63B0" w:rsidRPr="003F10C9">
        <w:rPr>
          <w:i/>
        </w:rPr>
        <w:t>Australia New Zealand Food Standards Code</w:t>
      </w:r>
      <w:r w:rsidR="00BC63B0">
        <w:t>. However, h</w:t>
      </w:r>
      <w:r w:rsidR="00BC63B0" w:rsidRPr="004D774E">
        <w:t xml:space="preserve">emp </w:t>
      </w:r>
      <w:r w:rsidR="004D774E" w:rsidRPr="004D774E">
        <w:t xml:space="preserve">seed oil is permitted to be sold as a food in New Zealand (under New Zealand </w:t>
      </w:r>
      <w:r w:rsidR="003E132E">
        <w:t>legislation</w:t>
      </w:r>
      <w:r w:rsidR="004D774E" w:rsidRPr="004D774E">
        <w:t>)</w:t>
      </w:r>
      <w:r>
        <w:t>.</w:t>
      </w:r>
    </w:p>
    <w:p w14:paraId="0C7215DB" w14:textId="77777777" w:rsidR="004D774E" w:rsidRPr="004D774E" w:rsidRDefault="004D774E" w:rsidP="004D774E"/>
    <w:p w14:paraId="0FBD224B" w14:textId="77777777" w:rsidR="00753D2D" w:rsidRDefault="00753D2D" w:rsidP="004D774E">
      <w:r>
        <w:t xml:space="preserve">The FSANZ assessment of P1042 has updated previous </w:t>
      </w:r>
      <w:r w:rsidRPr="00753D2D">
        <w:t>assessments</w:t>
      </w:r>
      <w:r w:rsidR="00943E59">
        <w:t>, including the dietary assessment</w:t>
      </w:r>
      <w:r w:rsidR="003364CA">
        <w:t>s</w:t>
      </w:r>
      <w:r w:rsidRPr="00753D2D">
        <w:t xml:space="preserve"> FSANZ conducted for Application</w:t>
      </w:r>
      <w:r w:rsidR="001435D4">
        <w:t>s</w:t>
      </w:r>
      <w:r w:rsidRPr="00753D2D">
        <w:t xml:space="preserve"> </w:t>
      </w:r>
      <w:hyperlink r:id="rId20" w:history="1">
        <w:r w:rsidR="001D7F38">
          <w:rPr>
            <w:rStyle w:val="Hyperlink"/>
          </w:rPr>
          <w:t>A360 – Use of Industrial Hemp as a Novel Food</w:t>
        </w:r>
      </w:hyperlink>
      <w:r w:rsidR="005A34C2">
        <w:rPr>
          <w:rStyle w:val="FootnoteReference"/>
        </w:rPr>
        <w:footnoteReference w:id="3"/>
      </w:r>
      <w:r w:rsidR="005A34C2">
        <w:t xml:space="preserve"> </w:t>
      </w:r>
      <w:r w:rsidRPr="00753D2D">
        <w:t xml:space="preserve">and </w:t>
      </w:r>
      <w:hyperlink r:id="rId21" w:history="1">
        <w:r w:rsidR="001D7F38">
          <w:rPr>
            <w:rStyle w:val="Hyperlink"/>
          </w:rPr>
          <w:t>A1039 – Low THC Hemp as a Food</w:t>
        </w:r>
      </w:hyperlink>
      <w:r w:rsidR="005A34C2">
        <w:rPr>
          <w:rStyle w:val="FootnoteReference"/>
        </w:rPr>
        <w:footnoteReference w:id="4"/>
      </w:r>
      <w:r w:rsidRPr="00753D2D">
        <w:t xml:space="preserve">. </w:t>
      </w:r>
      <w:r w:rsidR="005A34C2">
        <w:t xml:space="preserve">In addition, FSANZ’s assessment of this Proposal addressed the matters </w:t>
      </w:r>
      <w:r w:rsidR="003364CA">
        <w:t xml:space="preserve">requested by </w:t>
      </w:r>
      <w:r w:rsidR="005A34C2">
        <w:t>the Forum.</w:t>
      </w:r>
    </w:p>
    <w:p w14:paraId="65D93F68" w14:textId="77777777" w:rsidR="00753D2D" w:rsidRDefault="00753D2D" w:rsidP="004D774E"/>
    <w:p w14:paraId="5A626068" w14:textId="3402E51B" w:rsidR="004D774E" w:rsidRDefault="004D774E" w:rsidP="004D774E">
      <w:r w:rsidRPr="004D774E">
        <w:t xml:space="preserve">FSANZ </w:t>
      </w:r>
      <w:r w:rsidR="00943E59">
        <w:t>concludes</w:t>
      </w:r>
      <w:r w:rsidRPr="004D774E">
        <w:t xml:space="preserve"> that low THC hemp seed foods are safe for consumption when they contain no more than </w:t>
      </w:r>
      <w:r w:rsidR="00445E09">
        <w:t>specified</w:t>
      </w:r>
      <w:r w:rsidRPr="004D774E">
        <w:t xml:space="preserve"> maximum levels (MLs) of THC</w:t>
      </w:r>
      <w:r w:rsidR="00727497">
        <w:t xml:space="preserve"> (including its acid precursor delta</w:t>
      </w:r>
      <w:r w:rsidR="00B461AD">
        <w:t xml:space="preserve"> </w:t>
      </w:r>
      <w:r w:rsidR="00727497">
        <w:t>9-tetrahydrocannabinolic acid)</w:t>
      </w:r>
      <w:r w:rsidRPr="004D774E">
        <w:t>. FSANZ has also recognised that low THC hemp seed foods may provide a useful alternative dietary source of nutrients and polyunsaturated fatty acids, part</w:t>
      </w:r>
      <w:r w:rsidR="001E4AAC">
        <w:t>icularly omega-3 fatty acids.</w:t>
      </w:r>
    </w:p>
    <w:p w14:paraId="0B1957A4" w14:textId="77777777" w:rsidR="00753D2D" w:rsidRDefault="00753D2D" w:rsidP="004D774E"/>
    <w:p w14:paraId="6643EA98" w14:textId="165F637D" w:rsidR="00E7487C" w:rsidRDefault="004D774E" w:rsidP="004D774E">
      <w:r w:rsidRPr="004D774E">
        <w:t xml:space="preserve">FSANZ </w:t>
      </w:r>
      <w:r w:rsidR="003364CA">
        <w:t>has approved</w:t>
      </w:r>
      <w:r w:rsidRPr="004D774E">
        <w:t xml:space="preserve"> a draft variation to Standard 1.4.4 – Prohibited and restricted plants and fungi </w:t>
      </w:r>
      <w:r w:rsidR="003364CA">
        <w:t xml:space="preserve">to </w:t>
      </w:r>
      <w:r w:rsidRPr="004D774E">
        <w:t xml:space="preserve">permit the sale of foods derived from the seeds of low THC varieties of </w:t>
      </w:r>
      <w:r w:rsidRPr="00753D2D">
        <w:rPr>
          <w:i/>
        </w:rPr>
        <w:t>C. sativa</w:t>
      </w:r>
      <w:r w:rsidRPr="004D774E">
        <w:t xml:space="preserve">. Maximum levels of THC content that may be present in low THC hemp seed foods </w:t>
      </w:r>
      <w:r w:rsidR="003364CA">
        <w:t xml:space="preserve">have been </w:t>
      </w:r>
      <w:r w:rsidR="005A34C2">
        <w:t>specified</w:t>
      </w:r>
      <w:r w:rsidRPr="004D774E">
        <w:t xml:space="preserve">. </w:t>
      </w:r>
      <w:r w:rsidR="001E4AAC">
        <w:t>Whole low THC hemp see</w:t>
      </w:r>
      <w:r w:rsidR="00995797">
        <w:t xml:space="preserve">ds are not permitted for retail sale </w:t>
      </w:r>
      <w:r w:rsidR="001E4AAC">
        <w:t xml:space="preserve">as food or an ingredient in a food for sale unless they are hulled and non-viable. Foods or food ingredients </w:t>
      </w:r>
      <w:r w:rsidR="00995797">
        <w:t xml:space="preserve">derived from low THC hemp seeds will be subject to </w:t>
      </w:r>
      <w:r w:rsidR="00F07278">
        <w:t>certain labelling and advertising restrictions</w:t>
      </w:r>
      <w:r w:rsidRPr="004D774E">
        <w:t xml:space="preserve">. Only seeds from low THC varieties of </w:t>
      </w:r>
      <w:r w:rsidRPr="00204391">
        <w:rPr>
          <w:i/>
        </w:rPr>
        <w:t>C. sativa</w:t>
      </w:r>
      <w:r w:rsidRPr="004D774E">
        <w:t xml:space="preserve"> </w:t>
      </w:r>
      <w:r w:rsidR="00357783">
        <w:t>can</w:t>
      </w:r>
      <w:r w:rsidR="00357783" w:rsidRPr="004D774E">
        <w:t xml:space="preserve"> </w:t>
      </w:r>
      <w:r w:rsidRPr="004D774E">
        <w:t xml:space="preserve">be used as a source for food and only naturally occurring THC </w:t>
      </w:r>
      <w:r w:rsidR="00B84DA4">
        <w:t xml:space="preserve">(and other cannabinoids) </w:t>
      </w:r>
      <w:r w:rsidRPr="004D774E">
        <w:t xml:space="preserve">may be present in low THC hemp seed foods. </w:t>
      </w:r>
      <w:r w:rsidR="00E7487C">
        <w:br w:type="page"/>
      </w:r>
    </w:p>
    <w:p w14:paraId="48D28767" w14:textId="1266239B" w:rsidR="001435D4" w:rsidRDefault="003E132E" w:rsidP="004D774E">
      <w:r>
        <w:lastRenderedPageBreak/>
        <w:t>For the reasons outlined in this report</w:t>
      </w:r>
      <w:r w:rsidR="001435D4">
        <w:t>,</w:t>
      </w:r>
      <w:r w:rsidR="004D774E" w:rsidRPr="004D774E">
        <w:t xml:space="preserve"> </w:t>
      </w:r>
      <w:r w:rsidR="001435D4">
        <w:t xml:space="preserve">the </w:t>
      </w:r>
      <w:r>
        <w:t xml:space="preserve">approved </w:t>
      </w:r>
      <w:r w:rsidR="001435D4">
        <w:t xml:space="preserve">draft variation </w:t>
      </w:r>
      <w:r>
        <w:t xml:space="preserve">differs from the draft variation </w:t>
      </w:r>
      <w:r w:rsidR="001435D4">
        <w:t xml:space="preserve">on which submissions were called. </w:t>
      </w:r>
      <w:r w:rsidR="0046641A">
        <w:t>The main difference</w:t>
      </w:r>
      <w:r w:rsidR="00361C63">
        <w:t>s</w:t>
      </w:r>
      <w:r w:rsidR="0046641A">
        <w:t xml:space="preserve"> </w:t>
      </w:r>
      <w:r w:rsidR="00361C63">
        <w:t xml:space="preserve">are that </w:t>
      </w:r>
      <w:r w:rsidR="0046641A">
        <w:t>the approved draft variation now inc</w:t>
      </w:r>
      <w:r w:rsidR="0051319B">
        <w:t>orporates</w:t>
      </w:r>
      <w:r>
        <w:t xml:space="preserve"> labelling and advertising restrictions for low THC hemp seed foods</w:t>
      </w:r>
      <w:r w:rsidR="00924246">
        <w:t>, including prohibiti</w:t>
      </w:r>
      <w:r w:rsidR="002873C0">
        <w:t>on</w:t>
      </w:r>
      <w:r w:rsidR="00062B65">
        <w:t>s</w:t>
      </w:r>
      <w:r w:rsidR="00924246">
        <w:t xml:space="preserve"> </w:t>
      </w:r>
      <w:r w:rsidR="002873C0">
        <w:t xml:space="preserve">on </w:t>
      </w:r>
      <w:r w:rsidR="00062B65">
        <w:t>the use of certain terms and images and</w:t>
      </w:r>
      <w:r w:rsidR="00924246">
        <w:t xml:space="preserve"> </w:t>
      </w:r>
      <w:r w:rsidR="002873C0">
        <w:t xml:space="preserve">on </w:t>
      </w:r>
      <w:r w:rsidR="00381D9D">
        <w:t xml:space="preserve">making </w:t>
      </w:r>
      <w:r w:rsidR="00924246">
        <w:t>nutrition</w:t>
      </w:r>
      <w:r w:rsidR="004E63A4">
        <w:t xml:space="preserve"> content</w:t>
      </w:r>
      <w:r w:rsidR="00924246">
        <w:t xml:space="preserve"> and health claims about </w:t>
      </w:r>
      <w:r w:rsidR="0059570E">
        <w:t>CBD</w:t>
      </w:r>
      <w:r w:rsidR="00361C63">
        <w:t xml:space="preserve">; and that a </w:t>
      </w:r>
      <w:r w:rsidR="006F4755">
        <w:t>ML</w:t>
      </w:r>
      <w:r w:rsidR="00361C63">
        <w:t xml:space="preserve"> for CBD content in foods has been specified</w:t>
      </w:r>
      <w:r w:rsidR="0046641A">
        <w:t>.</w:t>
      </w:r>
    </w:p>
    <w:p w14:paraId="427713B5" w14:textId="77777777" w:rsidR="001435D4" w:rsidRPr="001435D4" w:rsidRDefault="001435D4" w:rsidP="00997511"/>
    <w:p w14:paraId="6D3BEF47" w14:textId="77777777" w:rsidR="005A34C2" w:rsidRDefault="00A51864" w:rsidP="00997511">
      <w:pPr>
        <w:pStyle w:val="FSBullet1"/>
        <w:widowControl w:val="0"/>
        <w:numPr>
          <w:ilvl w:val="0"/>
          <w:numId w:val="0"/>
        </w:numPr>
      </w:pPr>
      <w:r>
        <w:t xml:space="preserve">FSANZ </w:t>
      </w:r>
      <w:r w:rsidR="005A34C2" w:rsidRPr="00E81538">
        <w:t xml:space="preserve">considers the advice from the International Narcotics Control Board does not impact on the assessment of this </w:t>
      </w:r>
      <w:r w:rsidR="001435D4">
        <w:t>P</w:t>
      </w:r>
      <w:r w:rsidR="005A34C2" w:rsidRPr="00E81538">
        <w:t>roposal.</w:t>
      </w:r>
    </w:p>
    <w:p w14:paraId="2F575F8B" w14:textId="77777777" w:rsidR="00B33688" w:rsidRDefault="00B33688" w:rsidP="00B33688">
      <w:pPr>
        <w:rPr>
          <w:lang w:bidi="ar-SA"/>
        </w:rPr>
      </w:pPr>
    </w:p>
    <w:p w14:paraId="45F92EF0" w14:textId="77777777" w:rsidR="00B33688" w:rsidRPr="00B33688" w:rsidRDefault="00B33688" w:rsidP="00E7487C">
      <w:pPr>
        <w:ind w:right="-428"/>
        <w:rPr>
          <w:lang w:bidi="ar-SA"/>
        </w:rPr>
      </w:pPr>
      <w:r>
        <w:rPr>
          <w:lang w:bidi="ar-SA"/>
        </w:rPr>
        <w:t xml:space="preserve">The commencement date for the approved draft variation is six months after the date of gazettal. </w:t>
      </w:r>
    </w:p>
    <w:p w14:paraId="038A860E" w14:textId="77777777" w:rsidR="00F07278" w:rsidRPr="004D774E" w:rsidRDefault="00F07278" w:rsidP="004D774E"/>
    <w:p w14:paraId="74458AE5" w14:textId="77777777" w:rsidR="00C836FF" w:rsidRPr="004D774E" w:rsidRDefault="00C836FF" w:rsidP="004D774E">
      <w:r w:rsidRPr="004D774E">
        <w:br w:type="page"/>
      </w:r>
    </w:p>
    <w:p w14:paraId="2AEE5BCB" w14:textId="77777777" w:rsidR="007A53BF" w:rsidRPr="007A53BF" w:rsidRDefault="007A53BF" w:rsidP="00CE59AA">
      <w:pPr>
        <w:pStyle w:val="Heading1"/>
      </w:pPr>
      <w:bookmarkStart w:id="11" w:name="_Toc300933417"/>
      <w:bookmarkStart w:id="12" w:name="_Toc370223464"/>
      <w:bookmarkStart w:id="13" w:name="_Toc460917399"/>
      <w:bookmarkStart w:id="14" w:name="_Toc474400726"/>
      <w:bookmarkStart w:id="15" w:name="_Toc477440135"/>
      <w:r w:rsidRPr="007A53BF">
        <w:lastRenderedPageBreak/>
        <w:t>1</w:t>
      </w:r>
      <w:r w:rsidRPr="007A53BF">
        <w:tab/>
        <w:t>Introduction</w:t>
      </w:r>
      <w:bookmarkEnd w:id="11"/>
      <w:bookmarkEnd w:id="12"/>
      <w:bookmarkEnd w:id="13"/>
      <w:bookmarkEnd w:id="14"/>
      <w:bookmarkEnd w:id="15"/>
    </w:p>
    <w:p w14:paraId="1544441B" w14:textId="77777777" w:rsidR="007A53BF" w:rsidRPr="007A53BF" w:rsidRDefault="007A53BF" w:rsidP="00CE59AA">
      <w:pPr>
        <w:pStyle w:val="Heading2"/>
      </w:pPr>
      <w:bookmarkStart w:id="16" w:name="_Toc300761891"/>
      <w:bookmarkStart w:id="17" w:name="_Toc300933420"/>
      <w:bookmarkStart w:id="18" w:name="_Toc370223466"/>
      <w:bookmarkStart w:id="19" w:name="_Toc460917400"/>
      <w:bookmarkStart w:id="20" w:name="_Toc474400727"/>
      <w:bookmarkStart w:id="21" w:name="_Toc477440136"/>
      <w:r w:rsidRPr="007A53BF">
        <w:t>1.</w:t>
      </w:r>
      <w:r w:rsidR="00DD30F3">
        <w:t>1</w:t>
      </w:r>
      <w:r w:rsidRPr="007A53BF">
        <w:tab/>
        <w:t>The</w:t>
      </w:r>
      <w:r w:rsidR="001E25B1">
        <w:t xml:space="preserve"> Proposal</w:t>
      </w:r>
      <w:bookmarkEnd w:id="16"/>
      <w:bookmarkEnd w:id="17"/>
      <w:bookmarkEnd w:id="18"/>
      <w:bookmarkEnd w:id="19"/>
      <w:bookmarkEnd w:id="20"/>
      <w:bookmarkEnd w:id="21"/>
    </w:p>
    <w:p w14:paraId="76F56C9D" w14:textId="77777777" w:rsidR="001E25B1" w:rsidRPr="009D0605" w:rsidRDefault="001E25B1" w:rsidP="001E25B1">
      <w:bookmarkStart w:id="22" w:name="_Toc300761892"/>
      <w:bookmarkStart w:id="23" w:name="_Toc300933421"/>
      <w:bookmarkStart w:id="24" w:name="_Toc370223467"/>
      <w:r>
        <w:t xml:space="preserve">This </w:t>
      </w:r>
      <w:r w:rsidR="00603C4E">
        <w:t>P</w:t>
      </w:r>
      <w:r>
        <w:t xml:space="preserve">roposal sought </w:t>
      </w:r>
      <w:r w:rsidRPr="009D0605">
        <w:t xml:space="preserve">to develop a food regulatory </w:t>
      </w:r>
      <w:r>
        <w:t xml:space="preserve">measure to permit the sale of food derived from the seeds of </w:t>
      </w:r>
      <w:r w:rsidRPr="00DB0F51">
        <w:t>low</w:t>
      </w:r>
      <w:r w:rsidRPr="00F12DA2">
        <w:t xml:space="preserve"> </w:t>
      </w:r>
      <w:r w:rsidR="00046131">
        <w:t>delta</w:t>
      </w:r>
      <w:r>
        <w:t xml:space="preserve"> 9-</w:t>
      </w:r>
      <w:r w:rsidRPr="00F12DA2">
        <w:t xml:space="preserve">tetrahydrocannabinol varieties of </w:t>
      </w:r>
      <w:r w:rsidRPr="00F12DA2">
        <w:rPr>
          <w:i/>
        </w:rPr>
        <w:t>Cannabis sativa</w:t>
      </w:r>
      <w:r w:rsidR="004D774E" w:rsidRPr="004D774E">
        <w:t xml:space="preserve"> </w:t>
      </w:r>
      <w:r w:rsidR="00995797">
        <w:t>(low THC hemp).</w:t>
      </w:r>
    </w:p>
    <w:p w14:paraId="4054B4B4" w14:textId="77777777" w:rsidR="007A53BF" w:rsidRPr="007A53BF" w:rsidRDefault="007A53BF" w:rsidP="00CE59AA">
      <w:pPr>
        <w:pStyle w:val="Heading2"/>
      </w:pPr>
      <w:bookmarkStart w:id="25" w:name="_Toc460917401"/>
      <w:bookmarkStart w:id="26" w:name="_Toc474400728"/>
      <w:bookmarkStart w:id="27" w:name="_Toc477440137"/>
      <w:r w:rsidRPr="007A53BF">
        <w:t>1.</w:t>
      </w:r>
      <w:r w:rsidR="00DD30F3">
        <w:t>2</w:t>
      </w:r>
      <w:r w:rsidRPr="007A53BF">
        <w:tab/>
        <w:t>The current Standard</w:t>
      </w:r>
      <w:bookmarkEnd w:id="22"/>
      <w:bookmarkEnd w:id="23"/>
      <w:bookmarkEnd w:id="24"/>
      <w:bookmarkEnd w:id="25"/>
      <w:bookmarkEnd w:id="26"/>
      <w:bookmarkEnd w:id="27"/>
    </w:p>
    <w:p w14:paraId="0CA52600" w14:textId="77777777" w:rsidR="001E25B1" w:rsidRDefault="001E25B1" w:rsidP="001E25B1">
      <w:r>
        <w:t xml:space="preserve">The </w:t>
      </w:r>
      <w:r w:rsidRPr="009D4AA9">
        <w:rPr>
          <w:i/>
        </w:rPr>
        <w:t>Australia New Zealand Food Standards Code</w:t>
      </w:r>
      <w:r>
        <w:t xml:space="preserve"> (the Code) prohibits all species of cannabis from being sold as food or being used as an ingredient or component of a food. </w:t>
      </w:r>
      <w:r w:rsidRPr="00E65B73">
        <w:t>Standard 1.1.1 – Structure of the Code and gener</w:t>
      </w:r>
      <w:r>
        <w:t>al provisions states a food for sale must not be, and must not have as an ingredient or component, a prohibited plant (</w:t>
      </w:r>
      <w:r w:rsidR="00603C4E">
        <w:t xml:space="preserve">paragraphs </w:t>
      </w:r>
      <w:r w:rsidRPr="00E65B73">
        <w:t>1.1.1—10(</w:t>
      </w:r>
      <w:r>
        <w:t>5</w:t>
      </w:r>
      <w:r w:rsidRPr="00E65B73">
        <w:t>)</w:t>
      </w:r>
      <w:r>
        <w:t>(a) and 1.1.1</w:t>
      </w:r>
      <w:r w:rsidRPr="00E65B73">
        <w:t>—</w:t>
      </w:r>
      <w:r w:rsidR="00995797">
        <w:t>10(6)(e)).</w:t>
      </w:r>
    </w:p>
    <w:p w14:paraId="36AF81DA" w14:textId="77777777" w:rsidR="001E25B1" w:rsidRDefault="001E25B1" w:rsidP="001E25B1"/>
    <w:p w14:paraId="06155659" w14:textId="77777777" w:rsidR="001E25B1" w:rsidRDefault="001E25B1" w:rsidP="001E25B1">
      <w:r>
        <w:t>Cannabis (all cannabis species) is listed</w:t>
      </w:r>
      <w:r w:rsidR="00603C4E" w:rsidRPr="00603C4E">
        <w:t xml:space="preserve"> </w:t>
      </w:r>
      <w:r w:rsidR="00603C4E">
        <w:t>as a prohibited plant</w:t>
      </w:r>
      <w:r>
        <w:t xml:space="preserve"> in Schedule 23 – Prohibited plants and fungi. The prohibition includes a part or derivative of the cannabis species or a substance derived from that plant, part or derivative (refer to definition of prohibited plant or species – paragraph 1.1.2—3</w:t>
      </w:r>
      <w:r>
        <w:rPr>
          <w:rStyle w:val="FootnoteReference"/>
        </w:rPr>
        <w:footnoteReference w:id="5"/>
      </w:r>
      <w:r w:rsidR="00995797">
        <w:t>).</w:t>
      </w:r>
    </w:p>
    <w:p w14:paraId="7B9E591D" w14:textId="77777777" w:rsidR="001E25B1" w:rsidRDefault="001E25B1" w:rsidP="001E25B1"/>
    <w:p w14:paraId="04CDA400" w14:textId="77777777" w:rsidR="001E25B1" w:rsidRDefault="001E25B1" w:rsidP="001E25B1">
      <w:r>
        <w:t>Standard 1.4.4 – Prohibited and restricted plants and fungi provides exceptions to the prohibitions in Standard 1.1.1. However</w:t>
      </w:r>
      <w:r w:rsidR="00603C4E">
        <w:t>,</w:t>
      </w:r>
      <w:r>
        <w:t xml:space="preserve"> there are currently no e</w:t>
      </w:r>
      <w:r w:rsidR="00995797">
        <w:t>xceptions for cannabis species.</w:t>
      </w:r>
    </w:p>
    <w:p w14:paraId="60194E38" w14:textId="77777777" w:rsidR="001E25B1" w:rsidRPr="00E65B73" w:rsidRDefault="001E25B1" w:rsidP="001E25B1"/>
    <w:p w14:paraId="45DA995A" w14:textId="77777777" w:rsidR="001E25B1" w:rsidRDefault="001E25B1" w:rsidP="001E25B1">
      <w:r w:rsidRPr="00E65B73">
        <w:t>The sale of hemp</w:t>
      </w:r>
      <w:r w:rsidR="00CC2271">
        <w:t xml:space="preserve"> </w:t>
      </w:r>
      <w:r w:rsidRPr="00E65B73">
        <w:t>seed oil as a food</w:t>
      </w:r>
      <w:r>
        <w:t xml:space="preserve"> is permitted by t</w:t>
      </w:r>
      <w:r w:rsidRPr="00E65B73">
        <w:t xml:space="preserve">he New Zealand </w:t>
      </w:r>
      <w:r w:rsidRPr="00E65B73">
        <w:rPr>
          <w:i/>
        </w:rPr>
        <w:t>Food (Safety) Regulations 2002</w:t>
      </w:r>
      <w:r w:rsidR="00CC2271">
        <w:rPr>
          <w:i/>
        </w:rPr>
        <w:t xml:space="preserve"> </w:t>
      </w:r>
      <w:r w:rsidR="00CC2271" w:rsidRPr="00CC2271">
        <w:t>(regulation 26)</w:t>
      </w:r>
      <w:r>
        <w:rPr>
          <w:i/>
        </w:rPr>
        <w:t xml:space="preserve">. </w:t>
      </w:r>
      <w:r>
        <w:t xml:space="preserve">This permission </w:t>
      </w:r>
      <w:r w:rsidR="000D3DF5">
        <w:t xml:space="preserve">operates as </w:t>
      </w:r>
      <w:r>
        <w:t xml:space="preserve">an </w:t>
      </w:r>
      <w:r w:rsidRPr="00E65B73">
        <w:t>exception to th</w:t>
      </w:r>
      <w:r>
        <w:t>e</w:t>
      </w:r>
      <w:r w:rsidRPr="00E65B73">
        <w:t xml:space="preserve"> prohibition </w:t>
      </w:r>
      <w:r w:rsidR="000D3DF5">
        <w:t xml:space="preserve">in the Code </w:t>
      </w:r>
      <w:r>
        <w:t>on all cannabis species and applies only to hemp</w:t>
      </w:r>
      <w:r w:rsidR="00CC2271">
        <w:t xml:space="preserve"> </w:t>
      </w:r>
      <w:r>
        <w:t xml:space="preserve">seed oil. The </w:t>
      </w:r>
      <w:r w:rsidR="000D3DF5">
        <w:t xml:space="preserve">regulation and the </w:t>
      </w:r>
      <w:r>
        <w:t>permission</w:t>
      </w:r>
      <w:r w:rsidR="000D3DF5">
        <w:t xml:space="preserve"> it provides are</w:t>
      </w:r>
      <w:r>
        <w:t xml:space="preserve"> scheduled to expire on 30 </w:t>
      </w:r>
      <w:r w:rsidRPr="00AC0732">
        <w:t xml:space="preserve">October 2017. </w:t>
      </w:r>
      <w:r w:rsidRPr="00E65B73">
        <w:t>Other hemp food products are not permitted in New Zealand and remain subject to the prohibition in the Code</w:t>
      </w:r>
      <w:r w:rsidR="00050FC2">
        <w:rPr>
          <w:rStyle w:val="FootnoteReference"/>
        </w:rPr>
        <w:footnoteReference w:id="6"/>
      </w:r>
      <w:r w:rsidRPr="00E65B73">
        <w:t>.</w:t>
      </w:r>
    </w:p>
    <w:p w14:paraId="6E39F7D2" w14:textId="77777777" w:rsidR="001E25B1" w:rsidRDefault="001E25B1" w:rsidP="001E25B1"/>
    <w:p w14:paraId="40E5233B" w14:textId="77777777" w:rsidR="001E25B1" w:rsidRPr="00445E09" w:rsidRDefault="001E25B1" w:rsidP="007A53BF">
      <w:r w:rsidRPr="008F3D53">
        <w:t>Internationally, many jurisdictions, including Canada, Germany, United Kingdom, The Netherlands, Belgium, Switzerland and Austria permit the sale of low THC hemp seed foods (including hemp seed oils).</w:t>
      </w:r>
    </w:p>
    <w:p w14:paraId="318576A9" w14:textId="77777777" w:rsidR="007A53BF" w:rsidRPr="007A53BF" w:rsidRDefault="007A53BF" w:rsidP="00CE59AA">
      <w:pPr>
        <w:pStyle w:val="Heading2"/>
        <w:rPr>
          <w:u w:color="FFFF00"/>
        </w:rPr>
      </w:pPr>
      <w:bookmarkStart w:id="28" w:name="_Toc286391007"/>
      <w:bookmarkStart w:id="29" w:name="_Toc300933423"/>
      <w:bookmarkStart w:id="30" w:name="_Toc370223468"/>
      <w:bookmarkStart w:id="31" w:name="_Toc460917402"/>
      <w:bookmarkStart w:id="32" w:name="_Toc474400729"/>
      <w:bookmarkStart w:id="33" w:name="_Toc477440138"/>
      <w:bookmarkStart w:id="34" w:name="_Toc175381432"/>
      <w:r w:rsidRPr="007A53BF">
        <w:rPr>
          <w:u w:color="FFFF00"/>
        </w:rPr>
        <w:t>1.</w:t>
      </w:r>
      <w:r w:rsidR="00DD30F3">
        <w:rPr>
          <w:u w:color="FFFF00"/>
        </w:rPr>
        <w:t>3</w:t>
      </w:r>
      <w:r w:rsidRPr="007A53BF">
        <w:rPr>
          <w:u w:color="FFFF00"/>
        </w:rPr>
        <w:tab/>
        <w:t xml:space="preserve">Reasons for </w:t>
      </w:r>
      <w:r w:rsidR="00175493">
        <w:rPr>
          <w:u w:color="FFFF00"/>
        </w:rPr>
        <w:t>preparing the Proposal</w:t>
      </w:r>
      <w:bookmarkEnd w:id="28"/>
      <w:bookmarkEnd w:id="29"/>
      <w:bookmarkEnd w:id="30"/>
      <w:bookmarkEnd w:id="31"/>
      <w:bookmarkEnd w:id="32"/>
      <w:bookmarkEnd w:id="33"/>
    </w:p>
    <w:bookmarkEnd w:id="34"/>
    <w:p w14:paraId="6825FE45" w14:textId="77777777" w:rsidR="00175493" w:rsidRDefault="00F70798" w:rsidP="00175493">
      <w:r>
        <w:t>In March 2016</w:t>
      </w:r>
      <w:r w:rsidR="00603C4E">
        <w:t xml:space="preserve">, </w:t>
      </w:r>
      <w:r w:rsidR="00175493">
        <w:t>FSANZ received a request from t</w:t>
      </w:r>
      <w:r w:rsidR="00175493" w:rsidRPr="00206B76">
        <w:t>he Australia and New Zealand Ministerial Forum on Food Regulation (the Forum)</w:t>
      </w:r>
      <w:r w:rsidR="00175493">
        <w:t xml:space="preserve"> to develop</w:t>
      </w:r>
      <w:r w:rsidR="00175493" w:rsidRPr="00206B76">
        <w:t xml:space="preserve"> a proposal on how, if it was considered appropriate, </w:t>
      </w:r>
      <w:r w:rsidR="00175493">
        <w:t>low THC</w:t>
      </w:r>
      <w:r w:rsidR="00175493" w:rsidRPr="00206B76">
        <w:t xml:space="preserve"> hemp could be legally designated as a food. </w:t>
      </w:r>
      <w:r w:rsidR="00175493" w:rsidRPr="00E77C98">
        <w:t xml:space="preserve">FSANZ interpreted </w:t>
      </w:r>
      <w:r w:rsidR="00175493">
        <w:t xml:space="preserve">the Forum’s </w:t>
      </w:r>
      <w:r w:rsidR="00175493" w:rsidRPr="00E77C98">
        <w:t xml:space="preserve">request </w:t>
      </w:r>
      <w:r w:rsidR="00175493">
        <w:t>as being a request to develop a</w:t>
      </w:r>
      <w:r w:rsidR="00175493" w:rsidRPr="00E77C98">
        <w:t xml:space="preserve"> food regulatory measure to permit the sale of food</w:t>
      </w:r>
      <w:r w:rsidR="00175493">
        <w:t>s</w:t>
      </w:r>
      <w:r w:rsidR="00175493" w:rsidRPr="00E77C98">
        <w:t xml:space="preserve"> containing</w:t>
      </w:r>
      <w:r w:rsidR="00175493">
        <w:t xml:space="preserve"> the seeds, or </w:t>
      </w:r>
      <w:r w:rsidR="00CC2271">
        <w:t>products</w:t>
      </w:r>
      <w:r w:rsidR="00175493">
        <w:t xml:space="preserve"> extracted or derived from the seeds of</w:t>
      </w:r>
      <w:r w:rsidR="00175493" w:rsidRPr="00E77C98">
        <w:t xml:space="preserve"> </w:t>
      </w:r>
      <w:r w:rsidR="00175493">
        <w:t>low THC hemp</w:t>
      </w:r>
      <w:r w:rsidR="00175493" w:rsidRPr="00E77C98">
        <w:t>.</w:t>
      </w:r>
    </w:p>
    <w:p w14:paraId="149884D8" w14:textId="77777777" w:rsidR="00704D32" w:rsidRDefault="00704D32" w:rsidP="00175493"/>
    <w:p w14:paraId="3A2D1BE6" w14:textId="77777777" w:rsidR="00767CE0" w:rsidRDefault="00767CE0">
      <w:pPr>
        <w:widowControl/>
      </w:pPr>
      <w:r>
        <w:br w:type="page"/>
      </w:r>
    </w:p>
    <w:p w14:paraId="6F9420B1" w14:textId="77777777" w:rsidR="00175493" w:rsidRPr="00206B76" w:rsidRDefault="00175493" w:rsidP="00175493">
      <w:r w:rsidRPr="00206B76">
        <w:lastRenderedPageBreak/>
        <w:t xml:space="preserve">The Forum requested that </w:t>
      </w:r>
      <w:r w:rsidR="006E022F">
        <w:t xml:space="preserve">FSANZ consider the </w:t>
      </w:r>
      <w:r w:rsidRPr="00206B76">
        <w:t>following matters</w:t>
      </w:r>
      <w:r w:rsidR="00603C4E">
        <w:t>:</w:t>
      </w:r>
    </w:p>
    <w:p w14:paraId="20B713D9" w14:textId="77777777" w:rsidR="00175493" w:rsidRPr="00206B76" w:rsidRDefault="00175493" w:rsidP="00175493"/>
    <w:p w14:paraId="2A8134E4" w14:textId="77777777" w:rsidR="00175493" w:rsidRDefault="00175493" w:rsidP="000C14FD">
      <w:pPr>
        <w:pStyle w:val="FSBullet1"/>
        <w:widowControl w:val="0"/>
        <w:numPr>
          <w:ilvl w:val="0"/>
          <w:numId w:val="5"/>
        </w:numPr>
        <w:ind w:left="567" w:hanging="567"/>
      </w:pPr>
      <w:r w:rsidRPr="00206B76">
        <w:t>the need to set a cannabidiol (CBD) limit to distinguish food</w:t>
      </w:r>
      <w:r>
        <w:t xml:space="preserve"> </w:t>
      </w:r>
      <w:r w:rsidRPr="00206B76">
        <w:t>from therapeutic goods</w:t>
      </w:r>
      <w:r>
        <w:t>,</w:t>
      </w:r>
      <w:r w:rsidRPr="00206B76">
        <w:t xml:space="preserve"> and </w:t>
      </w:r>
      <w:r w:rsidR="006E022F">
        <w:t xml:space="preserve">to </w:t>
      </w:r>
      <w:r w:rsidRPr="00206B76">
        <w:t xml:space="preserve">include the respective acid precursors in any </w:t>
      </w:r>
      <w:r>
        <w:t>cannabinoid</w:t>
      </w:r>
      <w:r w:rsidRPr="00206B76">
        <w:t xml:space="preserve"> limits that are set</w:t>
      </w:r>
    </w:p>
    <w:p w14:paraId="39D6C620" w14:textId="77777777" w:rsidR="00603C4E" w:rsidRPr="00603C4E" w:rsidRDefault="00603C4E" w:rsidP="00756C0B"/>
    <w:p w14:paraId="7F7B9569" w14:textId="77777777" w:rsidR="00A3609B" w:rsidRDefault="00175493" w:rsidP="00A3609B">
      <w:pPr>
        <w:pStyle w:val="FSBullet1"/>
        <w:widowControl w:val="0"/>
        <w:numPr>
          <w:ilvl w:val="0"/>
          <w:numId w:val="5"/>
        </w:numPr>
        <w:ind w:left="567" w:hanging="567"/>
      </w:pPr>
      <w:r>
        <w:t xml:space="preserve">policy advice </w:t>
      </w:r>
      <w:r w:rsidR="006E022F">
        <w:t xml:space="preserve">provided by the Forum, </w:t>
      </w:r>
      <w:r>
        <w:t xml:space="preserve">relating to </w:t>
      </w:r>
      <w:r w:rsidRPr="00206B76">
        <w:t>restrict</w:t>
      </w:r>
      <w:r>
        <w:t xml:space="preserve">ing </w:t>
      </w:r>
      <w:r w:rsidRPr="00206B76">
        <w:t xml:space="preserve">the marketing and advertising of </w:t>
      </w:r>
      <w:r>
        <w:t>low THC</w:t>
      </w:r>
      <w:r w:rsidRPr="00206B76">
        <w:t xml:space="preserve"> hemp as a food</w:t>
      </w:r>
      <w:r>
        <w:t>, in particular, th</w:t>
      </w:r>
      <w:r w:rsidR="002F0088">
        <w:t>at the</w:t>
      </w:r>
      <w:r>
        <w:t xml:space="preserve"> following are not in line with government policy:</w:t>
      </w:r>
    </w:p>
    <w:p w14:paraId="431FCA8A" w14:textId="77777777" w:rsidR="00603C4E" w:rsidRPr="00603C4E" w:rsidRDefault="00603C4E" w:rsidP="00756C0B"/>
    <w:p w14:paraId="35A9F177" w14:textId="77777777" w:rsidR="00175493" w:rsidRDefault="00175493" w:rsidP="00A3609B">
      <w:pPr>
        <w:pStyle w:val="FSBullet2"/>
      </w:pPr>
      <w:r>
        <w:t>use of the cannabis leaf or any representation that states, suggests or implies a link with illicit cannabis in any marketing or advertising of hemp seed food</w:t>
      </w:r>
    </w:p>
    <w:p w14:paraId="53A13A32" w14:textId="77777777" w:rsidR="00175493" w:rsidRDefault="00175493" w:rsidP="00A3609B">
      <w:pPr>
        <w:pStyle w:val="FSBullet2"/>
      </w:pPr>
      <w:r>
        <w:t>food derived from hemp seed being advertised</w:t>
      </w:r>
      <w:r w:rsidR="00CC2271">
        <w:t xml:space="preserve"> as having psychoactive effects</w:t>
      </w:r>
    </w:p>
    <w:p w14:paraId="6B427371" w14:textId="77777777" w:rsidR="00603C4E" w:rsidRDefault="00603C4E" w:rsidP="00756C0B">
      <w:pPr>
        <w:pStyle w:val="FSBullet2"/>
        <w:numPr>
          <w:ilvl w:val="0"/>
          <w:numId w:val="0"/>
        </w:numPr>
        <w:ind w:left="1134"/>
      </w:pPr>
    </w:p>
    <w:p w14:paraId="6F53A9BD" w14:textId="77777777" w:rsidR="00175493" w:rsidRDefault="00175493" w:rsidP="000C14FD">
      <w:pPr>
        <w:pStyle w:val="FSBullet1"/>
        <w:widowControl w:val="0"/>
        <w:numPr>
          <w:ilvl w:val="0"/>
          <w:numId w:val="5"/>
        </w:numPr>
        <w:ind w:left="567" w:hanging="567"/>
      </w:pPr>
      <w:r w:rsidRPr="00206B76">
        <w:t xml:space="preserve">advice from the International Narcotics Control Board and the European Union approach when setting a </w:t>
      </w:r>
      <w:r>
        <w:t>low THC</w:t>
      </w:r>
      <w:r w:rsidRPr="00206B76">
        <w:t xml:space="preserve"> limit in food.</w:t>
      </w:r>
    </w:p>
    <w:p w14:paraId="77A3A2E1" w14:textId="77777777" w:rsidR="007A53BF" w:rsidRPr="007A53BF" w:rsidRDefault="00CD61CD" w:rsidP="00CE59AA">
      <w:pPr>
        <w:pStyle w:val="Heading2"/>
      </w:pPr>
      <w:bookmarkStart w:id="35" w:name="_Toc370223469"/>
      <w:bookmarkStart w:id="36" w:name="_Toc460917403"/>
      <w:bookmarkStart w:id="37" w:name="_Toc474400730"/>
      <w:bookmarkStart w:id="38" w:name="_Toc477440139"/>
      <w:r>
        <w:t>1.4</w:t>
      </w:r>
      <w:r w:rsidR="007A53BF" w:rsidRPr="007A53BF">
        <w:tab/>
        <w:t>Procedure for assessment</w:t>
      </w:r>
      <w:bookmarkEnd w:id="35"/>
      <w:bookmarkEnd w:id="36"/>
      <w:bookmarkEnd w:id="37"/>
      <w:bookmarkEnd w:id="38"/>
    </w:p>
    <w:p w14:paraId="5BAC8F3E" w14:textId="77777777" w:rsidR="00CD61CD" w:rsidRDefault="00CD61CD" w:rsidP="00CD61CD">
      <w:r w:rsidRPr="009322FA">
        <w:t>The Proposal</w:t>
      </w:r>
      <w:r w:rsidR="00603C4E">
        <w:t xml:space="preserve"> was</w:t>
      </w:r>
      <w:r w:rsidRPr="009322FA">
        <w:t xml:space="preserve"> assessed under the General Procedure.</w:t>
      </w:r>
    </w:p>
    <w:p w14:paraId="060020F5" w14:textId="77777777" w:rsidR="0012388D" w:rsidRDefault="007A53BF" w:rsidP="00755F02">
      <w:pPr>
        <w:pStyle w:val="Heading1"/>
      </w:pPr>
      <w:bookmarkStart w:id="39" w:name="_Toc460917404"/>
      <w:bookmarkStart w:id="40" w:name="_Toc474400731"/>
      <w:bookmarkStart w:id="41" w:name="_Toc477440140"/>
      <w:bookmarkStart w:id="42" w:name="_Toc11735630"/>
      <w:bookmarkStart w:id="43" w:name="_Toc29883114"/>
      <w:bookmarkStart w:id="44" w:name="_Toc41906801"/>
      <w:bookmarkStart w:id="45" w:name="_Toc41907548"/>
      <w:bookmarkStart w:id="46" w:name="_Toc120358578"/>
      <w:bookmarkStart w:id="47" w:name="_Toc175381435"/>
      <w:bookmarkEnd w:id="6"/>
      <w:bookmarkEnd w:id="7"/>
      <w:bookmarkEnd w:id="8"/>
      <w:bookmarkEnd w:id="9"/>
      <w:bookmarkEnd w:id="10"/>
      <w:r>
        <w:t>2</w:t>
      </w:r>
      <w:r w:rsidR="00AC428E">
        <w:tab/>
      </w:r>
      <w:r w:rsidR="00AF387F" w:rsidRPr="00CC560B">
        <w:t xml:space="preserve">Summary </w:t>
      </w:r>
      <w:r w:rsidR="00AF387F" w:rsidRPr="000B6AF2">
        <w:rPr>
          <w:u w:color="FFFF00"/>
        </w:rPr>
        <w:t>of</w:t>
      </w:r>
      <w:r w:rsidR="00AF387F" w:rsidRPr="00CC560B">
        <w:t xml:space="preserve"> the </w:t>
      </w:r>
      <w:r w:rsidR="00603C4E">
        <w:t>findings</w:t>
      </w:r>
      <w:bookmarkEnd w:id="39"/>
      <w:bookmarkEnd w:id="40"/>
      <w:bookmarkEnd w:id="41"/>
    </w:p>
    <w:p w14:paraId="4DFD0BE7" w14:textId="77777777" w:rsidR="00603C4E" w:rsidRPr="00603C4E" w:rsidRDefault="00603C4E" w:rsidP="00603C4E">
      <w:pPr>
        <w:pStyle w:val="Heading2"/>
      </w:pPr>
      <w:bookmarkStart w:id="48" w:name="_Toc439671552"/>
      <w:bookmarkStart w:id="49" w:name="_Toc474400732"/>
      <w:bookmarkStart w:id="50" w:name="_Toc477440141"/>
      <w:r w:rsidRPr="00603C4E">
        <w:t>2.1</w:t>
      </w:r>
      <w:r w:rsidRPr="00603C4E">
        <w:tab/>
        <w:t>Summary of issues raised in submissions</w:t>
      </w:r>
      <w:bookmarkEnd w:id="48"/>
      <w:bookmarkEnd w:id="49"/>
      <w:bookmarkEnd w:id="50"/>
    </w:p>
    <w:p w14:paraId="7FBE7FE5" w14:textId="77777777" w:rsidR="002063F5" w:rsidRDefault="006F0952" w:rsidP="00756C0B">
      <w:bookmarkStart w:id="51" w:name="_Toc439671553"/>
      <w:r w:rsidRPr="002D770B">
        <w:rPr>
          <w:szCs w:val="22"/>
        </w:rPr>
        <w:t xml:space="preserve">FSANZ sought submissions on the </w:t>
      </w:r>
      <w:r>
        <w:rPr>
          <w:szCs w:val="22"/>
        </w:rPr>
        <w:t>draft variation to the Code</w:t>
      </w:r>
      <w:r w:rsidRPr="002D770B">
        <w:rPr>
          <w:szCs w:val="22"/>
        </w:rPr>
        <w:t xml:space="preserve"> </w:t>
      </w:r>
      <w:r>
        <w:rPr>
          <w:szCs w:val="22"/>
        </w:rPr>
        <w:t xml:space="preserve">(and associated assessment summary) </w:t>
      </w:r>
      <w:r w:rsidRPr="002D770B">
        <w:rPr>
          <w:szCs w:val="22"/>
        </w:rPr>
        <w:t xml:space="preserve">between </w:t>
      </w:r>
      <w:r>
        <w:rPr>
          <w:szCs w:val="22"/>
        </w:rPr>
        <w:t>28 </w:t>
      </w:r>
      <w:r w:rsidRPr="00100284">
        <w:rPr>
          <w:szCs w:val="22"/>
        </w:rPr>
        <w:t>July</w:t>
      </w:r>
      <w:r>
        <w:rPr>
          <w:szCs w:val="22"/>
        </w:rPr>
        <w:t> </w:t>
      </w:r>
      <w:r w:rsidRPr="00100284">
        <w:rPr>
          <w:szCs w:val="22"/>
        </w:rPr>
        <w:t xml:space="preserve">2016 </w:t>
      </w:r>
      <w:r w:rsidRPr="002D770B">
        <w:rPr>
          <w:szCs w:val="22"/>
        </w:rPr>
        <w:t xml:space="preserve">and </w:t>
      </w:r>
      <w:r>
        <w:rPr>
          <w:szCs w:val="22"/>
        </w:rPr>
        <w:t xml:space="preserve">25 August 2016. </w:t>
      </w:r>
      <w:r w:rsidR="002063F5">
        <w:t>A detailed summary of issues raised in submission</w:t>
      </w:r>
      <w:r w:rsidR="002B57CF">
        <w:t>s</w:t>
      </w:r>
      <w:r w:rsidR="002063F5">
        <w:t xml:space="preserve"> and FSANZ’s response is at Annex 1. Comments on specific issues are as follows and </w:t>
      </w:r>
      <w:r w:rsidR="00773344">
        <w:t xml:space="preserve">the risk management response is </w:t>
      </w:r>
      <w:r w:rsidR="002063F5">
        <w:t>addressed</w:t>
      </w:r>
      <w:r w:rsidR="00773344">
        <w:t xml:space="preserve"> in section 2.3.</w:t>
      </w:r>
    </w:p>
    <w:p w14:paraId="4A3D725F" w14:textId="77777777" w:rsidR="00603C4E" w:rsidRDefault="00603C4E" w:rsidP="00756C0B">
      <w:pPr>
        <w:pStyle w:val="Heading3"/>
      </w:pPr>
      <w:bookmarkStart w:id="52" w:name="_Toc474400733"/>
      <w:bookmarkStart w:id="53" w:name="_Toc477440142"/>
      <w:r>
        <w:t>2.1.</w:t>
      </w:r>
      <w:r w:rsidR="00773344">
        <w:t>1</w:t>
      </w:r>
      <w:r>
        <w:tab/>
      </w:r>
      <w:r w:rsidR="00773344">
        <w:t>Including a CBD limit in low THC hemp seed foods in the Code</w:t>
      </w:r>
      <w:bookmarkEnd w:id="52"/>
      <w:bookmarkEnd w:id="53"/>
      <w:r w:rsidR="00773344" w:rsidDel="00773344">
        <w:t xml:space="preserve"> </w:t>
      </w:r>
    </w:p>
    <w:p w14:paraId="32597BDB" w14:textId="77777777" w:rsidR="00773344" w:rsidRDefault="00773344" w:rsidP="00756C0B">
      <w:pPr>
        <w:pStyle w:val="Heading4"/>
      </w:pPr>
      <w:r>
        <w:t>2.1.1.1 Government</w:t>
      </w:r>
    </w:p>
    <w:p w14:paraId="2DF15621" w14:textId="77777777" w:rsidR="00603C4E" w:rsidRDefault="00603C4E" w:rsidP="00603C4E">
      <w:pPr>
        <w:rPr>
          <w:rFonts w:cs="Arial"/>
          <w:szCs w:val="22"/>
        </w:rPr>
      </w:pPr>
      <w:r>
        <w:rPr>
          <w:rFonts w:cs="Arial"/>
          <w:szCs w:val="22"/>
        </w:rPr>
        <w:t xml:space="preserve">Most government submitters supported the views of the Forum regarding </w:t>
      </w:r>
      <w:r>
        <w:rPr>
          <w:lang w:eastAsia="en-AU" w:bidi="ar-SA"/>
        </w:rPr>
        <w:t>setting a limit for CBD to help distinguish between foods and therapeutic goods</w:t>
      </w:r>
      <w:r>
        <w:rPr>
          <w:rFonts w:cs="Arial"/>
          <w:szCs w:val="22"/>
        </w:rPr>
        <w:t xml:space="preserve"> (including potential for self-medication). A CBD limit in the Code was also viewed as a means of limiting the cultivation of hemp crops bred specifically for extraction and fortification of foods with CBD.</w:t>
      </w:r>
    </w:p>
    <w:p w14:paraId="1E81F41A" w14:textId="77777777" w:rsidR="00603C4E" w:rsidRDefault="00603C4E" w:rsidP="00603C4E">
      <w:pPr>
        <w:rPr>
          <w:rFonts w:cs="Arial"/>
          <w:szCs w:val="22"/>
        </w:rPr>
      </w:pPr>
    </w:p>
    <w:p w14:paraId="7A7E4130" w14:textId="77777777" w:rsidR="00603C4E" w:rsidRDefault="00603C4E" w:rsidP="00603C4E">
      <w:pPr>
        <w:rPr>
          <w:rFonts w:cs="Arial"/>
          <w:szCs w:val="22"/>
        </w:rPr>
      </w:pPr>
      <w:r>
        <w:rPr>
          <w:rFonts w:cs="Arial"/>
          <w:szCs w:val="22"/>
        </w:rPr>
        <w:t xml:space="preserve">A joint submission from the </w:t>
      </w:r>
      <w:r w:rsidRPr="00A828C4">
        <w:rPr>
          <w:rFonts w:cs="Arial"/>
          <w:szCs w:val="22"/>
        </w:rPr>
        <w:t xml:space="preserve">New Zealand Ministry for Primary Industries </w:t>
      </w:r>
      <w:r>
        <w:rPr>
          <w:rFonts w:cs="Arial"/>
          <w:szCs w:val="22"/>
        </w:rPr>
        <w:t>and Ministry of Health noted that FSANZ ha</w:t>
      </w:r>
      <w:r w:rsidR="00D203BB">
        <w:rPr>
          <w:rFonts w:cs="Arial"/>
          <w:szCs w:val="22"/>
        </w:rPr>
        <w:t>d</w:t>
      </w:r>
      <w:r>
        <w:rPr>
          <w:rFonts w:cs="Arial"/>
          <w:szCs w:val="22"/>
        </w:rPr>
        <w:t xml:space="preserve"> proposed MLs for THC</w:t>
      </w:r>
      <w:r w:rsidR="001D7F38">
        <w:rPr>
          <w:rFonts w:cs="Arial"/>
          <w:szCs w:val="22"/>
        </w:rPr>
        <w:t>,</w:t>
      </w:r>
      <w:r>
        <w:rPr>
          <w:rFonts w:cs="Arial"/>
          <w:szCs w:val="22"/>
        </w:rPr>
        <w:t xml:space="preserve"> despite there being no risk of </w:t>
      </w:r>
      <w:r w:rsidRPr="005840C5">
        <w:rPr>
          <w:rFonts w:cs="Arial"/>
          <w:szCs w:val="22"/>
        </w:rPr>
        <w:t xml:space="preserve">psychoactive effects </w:t>
      </w:r>
      <w:r>
        <w:rPr>
          <w:rFonts w:cs="Arial"/>
          <w:szCs w:val="22"/>
        </w:rPr>
        <w:t xml:space="preserve">(based on </w:t>
      </w:r>
      <w:r w:rsidRPr="005840C5">
        <w:rPr>
          <w:rFonts w:cs="Arial"/>
          <w:szCs w:val="22"/>
        </w:rPr>
        <w:t xml:space="preserve">the low levels of THC </w:t>
      </w:r>
      <w:r>
        <w:rPr>
          <w:rFonts w:cs="Arial"/>
          <w:szCs w:val="22"/>
        </w:rPr>
        <w:t xml:space="preserve">present </w:t>
      </w:r>
      <w:r w:rsidRPr="005840C5">
        <w:rPr>
          <w:rFonts w:cs="Arial"/>
          <w:szCs w:val="22"/>
        </w:rPr>
        <w:t>in low THC hemp seed foods</w:t>
      </w:r>
      <w:r>
        <w:rPr>
          <w:rFonts w:cs="Arial"/>
          <w:szCs w:val="22"/>
        </w:rPr>
        <w:t>). As such, they were of the view that, similarly, limits should be set for CBD (although there is no risk of therapeutic effects being achieved with the low levels of CBD present in low THC hemp seed foods).</w:t>
      </w:r>
    </w:p>
    <w:p w14:paraId="5897D409" w14:textId="77777777" w:rsidR="00603C4E" w:rsidRDefault="00603C4E" w:rsidP="00603C4E">
      <w:pPr>
        <w:rPr>
          <w:rFonts w:cs="Arial"/>
          <w:szCs w:val="22"/>
        </w:rPr>
      </w:pPr>
    </w:p>
    <w:p w14:paraId="53AE3203" w14:textId="77777777" w:rsidR="00603C4E" w:rsidRDefault="00603C4E" w:rsidP="00603C4E">
      <w:pPr>
        <w:rPr>
          <w:rFonts w:cs="Arial"/>
          <w:szCs w:val="22"/>
        </w:rPr>
      </w:pPr>
      <w:r>
        <w:rPr>
          <w:rFonts w:cs="Arial"/>
          <w:szCs w:val="22"/>
        </w:rPr>
        <w:t xml:space="preserve">In response to this view, FSANZ notes that the </w:t>
      </w:r>
      <w:r w:rsidR="00633ACF">
        <w:rPr>
          <w:rFonts w:cs="Arial"/>
          <w:szCs w:val="22"/>
        </w:rPr>
        <w:t>Tolerable Daily Intake (</w:t>
      </w:r>
      <w:r>
        <w:rPr>
          <w:rFonts w:cs="Arial"/>
          <w:szCs w:val="22"/>
        </w:rPr>
        <w:t>TDI</w:t>
      </w:r>
      <w:r w:rsidR="00633ACF">
        <w:rPr>
          <w:rFonts w:cs="Arial"/>
          <w:szCs w:val="22"/>
        </w:rPr>
        <w:t>)</w:t>
      </w:r>
      <w:r>
        <w:rPr>
          <w:rFonts w:cs="Arial"/>
          <w:szCs w:val="22"/>
        </w:rPr>
        <w:t xml:space="preserve"> for THC was established as part of the assessment of Applications A360 and A1039. The TDI was established on the basis of protecting against adverse effects on skill performance</w:t>
      </w:r>
      <w:r>
        <w:rPr>
          <w:rFonts w:eastAsiaTheme="minorHAnsi" w:cs="Arial"/>
          <w:szCs w:val="22"/>
          <w:lang w:bidi="ar-SA"/>
        </w:rPr>
        <w:t xml:space="preserve"> </w:t>
      </w:r>
      <w:r w:rsidRPr="00117DB2">
        <w:rPr>
          <w:rFonts w:eastAsiaTheme="minorHAnsi" w:cs="Arial"/>
          <w:szCs w:val="22"/>
          <w:lang w:bidi="ar-SA"/>
        </w:rPr>
        <w:t>(e.g. hand-eye coordination and reaction time)</w:t>
      </w:r>
      <w:r>
        <w:rPr>
          <w:rFonts w:cs="Arial"/>
          <w:szCs w:val="22"/>
        </w:rPr>
        <w:t>, which were observed at lower levels than that observed for psychoactive effects. MLs for THC were therefore set on the basis of the TDI, rather than on the consideration of psychoactive effects.</w:t>
      </w:r>
    </w:p>
    <w:p w14:paraId="5CC187A3" w14:textId="77777777" w:rsidR="00684FF8" w:rsidRDefault="00684FF8" w:rsidP="00603C4E">
      <w:pPr>
        <w:rPr>
          <w:rFonts w:cs="Arial"/>
          <w:szCs w:val="22"/>
        </w:rPr>
      </w:pPr>
    </w:p>
    <w:p w14:paraId="077D5D4C" w14:textId="77777777" w:rsidR="00FA4B7B" w:rsidRDefault="00FA4B7B">
      <w:pPr>
        <w:widowControl/>
      </w:pPr>
      <w:r>
        <w:br w:type="page"/>
      </w:r>
    </w:p>
    <w:p w14:paraId="6F70E15B" w14:textId="77777777" w:rsidR="00603C4E" w:rsidRDefault="00D203BB" w:rsidP="00603C4E">
      <w:pPr>
        <w:tabs>
          <w:tab w:val="left" w:pos="720"/>
          <w:tab w:val="left" w:pos="4080"/>
          <w:tab w:val="left" w:pos="7080"/>
        </w:tabs>
        <w:spacing w:line="238" w:lineRule="exact"/>
      </w:pPr>
      <w:r>
        <w:lastRenderedPageBreak/>
        <w:t>The Ministries</w:t>
      </w:r>
      <w:r w:rsidR="00603C4E">
        <w:t xml:space="preserve"> also noted that in New Zealand, CBD (and THC) are class B1 controlled drugs under the </w:t>
      </w:r>
      <w:r w:rsidR="00603C4E" w:rsidRPr="00661460">
        <w:rPr>
          <w:i/>
        </w:rPr>
        <w:t>Misuse of Drugs Act</w:t>
      </w:r>
      <w:r w:rsidR="00603C4E" w:rsidRPr="00DD6E4E">
        <w:rPr>
          <w:i/>
        </w:rPr>
        <w:t xml:space="preserve"> 1975</w:t>
      </w:r>
      <w:r w:rsidR="00603C4E">
        <w:t xml:space="preserve">. This means that no amount of CBD (or THC) is acceptable in food, unless </w:t>
      </w:r>
      <w:r w:rsidR="006F14FA">
        <w:t xml:space="preserve">that </w:t>
      </w:r>
      <w:r w:rsidR="00603C4E">
        <w:t>legislation is amended. As a</w:t>
      </w:r>
      <w:r w:rsidR="00603C4E" w:rsidRPr="00CF293B">
        <w:t xml:space="preserve"> controlled drug</w:t>
      </w:r>
      <w:r w:rsidR="00603C4E">
        <w:t xml:space="preserve">, </w:t>
      </w:r>
      <w:r w:rsidR="00603C4E" w:rsidRPr="00CF293B">
        <w:t xml:space="preserve">an exemption </w:t>
      </w:r>
      <w:r w:rsidR="00603C4E">
        <w:t>would</w:t>
      </w:r>
      <w:r w:rsidR="00603C4E" w:rsidRPr="00CF293B">
        <w:t xml:space="preserve"> have to be made in legislation to allow for the low levels </w:t>
      </w:r>
      <w:r w:rsidR="00603C4E">
        <w:t>that may be present</w:t>
      </w:r>
      <w:r w:rsidR="00603C4E" w:rsidRPr="00CF293B">
        <w:t xml:space="preserve"> in hemp seed foods</w:t>
      </w:r>
      <w:r w:rsidR="00603C4E">
        <w:t>, should this proposal be approved</w:t>
      </w:r>
      <w:r w:rsidR="00603C4E" w:rsidRPr="00CF293B">
        <w:t xml:space="preserve">. </w:t>
      </w:r>
      <w:r w:rsidR="00603C4E">
        <w:t>New Zealand advised that t</w:t>
      </w:r>
      <w:r w:rsidR="00603C4E" w:rsidRPr="00CF293B">
        <w:t xml:space="preserve">his </w:t>
      </w:r>
      <w:r w:rsidR="00603C4E">
        <w:t xml:space="preserve">would be problematic for CBD </w:t>
      </w:r>
      <w:r w:rsidR="00603C4E" w:rsidRPr="00CF293B">
        <w:t xml:space="preserve">without an upper limit in the </w:t>
      </w:r>
      <w:r w:rsidR="00603C4E">
        <w:t>Code</w:t>
      </w:r>
      <w:r w:rsidR="00603C4E" w:rsidRPr="00CF293B">
        <w:t>.</w:t>
      </w:r>
    </w:p>
    <w:p w14:paraId="58825B77" w14:textId="77777777" w:rsidR="00603C4E" w:rsidRPr="000C14FD" w:rsidRDefault="00603C4E" w:rsidP="00773344">
      <w:pPr>
        <w:pStyle w:val="Heading4"/>
      </w:pPr>
      <w:r w:rsidRPr="000C14FD">
        <w:t>2.1.</w:t>
      </w:r>
      <w:r w:rsidR="00773344">
        <w:t>1.2</w:t>
      </w:r>
      <w:r w:rsidRPr="000C14FD">
        <w:tab/>
      </w:r>
      <w:r w:rsidR="00D203BB">
        <w:t>N</w:t>
      </w:r>
      <w:r w:rsidRPr="000C14FD">
        <w:t>on-government</w:t>
      </w:r>
    </w:p>
    <w:p w14:paraId="1BFBC45E" w14:textId="77777777" w:rsidR="00603C4E" w:rsidRDefault="00603C4E" w:rsidP="00603C4E">
      <w:pPr>
        <w:keepNext/>
        <w:keepLines/>
        <w:rPr>
          <w:rFonts w:cs="Arial"/>
          <w:szCs w:val="22"/>
        </w:rPr>
      </w:pPr>
      <w:r>
        <w:rPr>
          <w:rFonts w:cs="Arial"/>
          <w:szCs w:val="22"/>
        </w:rPr>
        <w:t xml:space="preserve">Non-government submitters were of the view that a CBD limit </w:t>
      </w:r>
      <w:r w:rsidR="00D203BB">
        <w:rPr>
          <w:rFonts w:cs="Arial"/>
          <w:szCs w:val="22"/>
        </w:rPr>
        <w:t>wa</w:t>
      </w:r>
      <w:r>
        <w:rPr>
          <w:rFonts w:cs="Arial"/>
          <w:szCs w:val="22"/>
        </w:rPr>
        <w:t xml:space="preserve">s not required for the reasons that FSANZ had outlined in its </w:t>
      </w:r>
      <w:r w:rsidR="00D203BB">
        <w:rPr>
          <w:rFonts w:cs="Arial"/>
          <w:szCs w:val="22"/>
        </w:rPr>
        <w:t>assessment summary</w:t>
      </w:r>
      <w:r>
        <w:rPr>
          <w:rFonts w:cs="Arial"/>
          <w:szCs w:val="22"/>
        </w:rPr>
        <w:t>, together with a number of other reasons including:</w:t>
      </w:r>
    </w:p>
    <w:p w14:paraId="24A8FF59" w14:textId="77777777" w:rsidR="00603C4E" w:rsidRDefault="00603C4E" w:rsidP="00603C4E">
      <w:pPr>
        <w:rPr>
          <w:rFonts w:cs="Arial"/>
          <w:szCs w:val="22"/>
        </w:rPr>
      </w:pPr>
    </w:p>
    <w:p w14:paraId="0258D1D4" w14:textId="77777777" w:rsidR="00603C4E" w:rsidRDefault="00603C4E" w:rsidP="00603C4E">
      <w:pPr>
        <w:pStyle w:val="FSBullet"/>
        <w:numPr>
          <w:ilvl w:val="0"/>
          <w:numId w:val="6"/>
        </w:numPr>
        <w:ind w:left="567" w:hanging="567"/>
      </w:pPr>
      <w:r>
        <w:t xml:space="preserve">there </w:t>
      </w:r>
      <w:r w:rsidR="001D7F38">
        <w:t>wa</w:t>
      </w:r>
      <w:r>
        <w:t xml:space="preserve">s no apparent need for a CBD limit if low THC hemp seed foods </w:t>
      </w:r>
      <w:r w:rsidR="001D7F38">
        <w:t>we</w:t>
      </w:r>
      <w:r>
        <w:t xml:space="preserve">re not fortified (as per the </w:t>
      </w:r>
      <w:r w:rsidR="002F0088">
        <w:t>draft variation</w:t>
      </w:r>
      <w:r>
        <w:t xml:space="preserve">) and if the seeds </w:t>
      </w:r>
      <w:r w:rsidR="001D7F38">
        <w:t>were</w:t>
      </w:r>
      <w:r>
        <w:t xml:space="preserve"> processed under good agricultural/manufacturing processes, so as to be free of contamination</w:t>
      </w:r>
    </w:p>
    <w:p w14:paraId="247652FC" w14:textId="77777777" w:rsidR="00D203BB" w:rsidRPr="00D203BB" w:rsidRDefault="00D203BB" w:rsidP="00756C0B"/>
    <w:p w14:paraId="6A5A6464" w14:textId="77777777" w:rsidR="00603C4E" w:rsidRDefault="00603C4E" w:rsidP="00603C4E">
      <w:pPr>
        <w:pStyle w:val="FSBullet"/>
        <w:numPr>
          <w:ilvl w:val="0"/>
          <w:numId w:val="6"/>
        </w:numPr>
        <w:ind w:left="567" w:hanging="567"/>
      </w:pPr>
      <w:r>
        <w:t xml:space="preserve">establishing a CBD limit could create compliance costs for the industry, which </w:t>
      </w:r>
      <w:r w:rsidR="001D7F38">
        <w:t>we</w:t>
      </w:r>
      <w:r>
        <w:t>re not necessary</w:t>
      </w:r>
      <w:r w:rsidR="001D7F38">
        <w:t>,</w:t>
      </w:r>
      <w:r>
        <w:t xml:space="preserve"> unless they are underpinned by </w:t>
      </w:r>
      <w:r w:rsidR="002F0088">
        <w:t>public health and safety</w:t>
      </w:r>
      <w:r>
        <w:t xml:space="preserve"> concerns</w:t>
      </w:r>
    </w:p>
    <w:p w14:paraId="28CA2ED0" w14:textId="77777777" w:rsidR="00D203BB" w:rsidRPr="00D203BB" w:rsidRDefault="00D203BB" w:rsidP="00756C0B"/>
    <w:p w14:paraId="6F72BD46" w14:textId="77777777" w:rsidR="00603C4E" w:rsidRDefault="00603C4E" w:rsidP="00603C4E">
      <w:pPr>
        <w:pStyle w:val="FSBullet"/>
        <w:numPr>
          <w:ilvl w:val="0"/>
          <w:numId w:val="6"/>
        </w:numPr>
        <w:ind w:left="567" w:hanging="567"/>
      </w:pPr>
      <w:r>
        <w:t xml:space="preserve">with regards to the future development of high CBD hemp crops, such crops have been developed at large costs to plant breeders and, as such, breeders </w:t>
      </w:r>
      <w:r w:rsidR="00D203BB">
        <w:t>we</w:t>
      </w:r>
      <w:r>
        <w:t>re highly protective of such seed stock for uses other than food.</w:t>
      </w:r>
    </w:p>
    <w:p w14:paraId="1FD40CDC" w14:textId="77777777" w:rsidR="00603C4E" w:rsidRDefault="00603C4E" w:rsidP="00603C4E">
      <w:pPr>
        <w:pStyle w:val="FSBullet"/>
        <w:ind w:left="0" w:firstLine="0"/>
      </w:pPr>
    </w:p>
    <w:p w14:paraId="24FE1317" w14:textId="77777777" w:rsidR="00773344" w:rsidRDefault="00603C4E" w:rsidP="00603C4E">
      <w:pPr>
        <w:pStyle w:val="FSBullet"/>
        <w:ind w:left="0" w:firstLine="0"/>
      </w:pPr>
      <w:r>
        <w:t xml:space="preserve">In addition, one industry submitter </w:t>
      </w:r>
      <w:r w:rsidR="00A0420D">
        <w:t>suggested</w:t>
      </w:r>
      <w:r>
        <w:t xml:space="preserve"> that FSANZ d</w:t>
      </w:r>
      <w:r w:rsidR="00D203BB">
        <w:t>id</w:t>
      </w:r>
      <w:r>
        <w:t xml:space="preserve"> not have the legal </w:t>
      </w:r>
      <w:r w:rsidR="00814DC8">
        <w:t xml:space="preserve">authority </w:t>
      </w:r>
      <w:r>
        <w:t>to include additional text in the draft variation to guard against fortification with CBD, especially given that FSANZ ha</w:t>
      </w:r>
      <w:r w:rsidR="00D203BB">
        <w:t>d</w:t>
      </w:r>
      <w:r>
        <w:t xml:space="preserve"> </w:t>
      </w:r>
      <w:r w:rsidR="00C057E7">
        <w:t xml:space="preserve">stated in the </w:t>
      </w:r>
      <w:r w:rsidR="00DD6E4E">
        <w:t xml:space="preserve">assessment summary </w:t>
      </w:r>
      <w:r>
        <w:t xml:space="preserve">that CBD </w:t>
      </w:r>
      <w:r w:rsidR="00D203BB">
        <w:t>wa</w:t>
      </w:r>
      <w:r>
        <w:t xml:space="preserve">s not a concern </w:t>
      </w:r>
      <w:r w:rsidR="002F0088">
        <w:t xml:space="preserve">in terms of </w:t>
      </w:r>
      <w:r>
        <w:t xml:space="preserve">public </w:t>
      </w:r>
      <w:r w:rsidR="002F0088">
        <w:t xml:space="preserve">health and </w:t>
      </w:r>
      <w:r>
        <w:t xml:space="preserve">safety. </w:t>
      </w:r>
      <w:r w:rsidR="00C057E7">
        <w:t>FSANZ notes that the FSANZ Act clearly authorises FSANZ to develop standards that set compositional requirements for food, including in relation to fortification and contaminants</w:t>
      </w:r>
      <w:r w:rsidR="00814DC8">
        <w:t xml:space="preserve">: see </w:t>
      </w:r>
      <w:r w:rsidR="00A0420D">
        <w:t xml:space="preserve">section 16 of </w:t>
      </w:r>
      <w:r w:rsidR="00814DC8">
        <w:t xml:space="preserve">the FSANZ </w:t>
      </w:r>
      <w:r w:rsidR="00A0420D">
        <w:t>Act.</w:t>
      </w:r>
    </w:p>
    <w:p w14:paraId="422F118D" w14:textId="77777777" w:rsidR="00773344" w:rsidRDefault="00773344" w:rsidP="00756C0B">
      <w:pPr>
        <w:pStyle w:val="Heading3"/>
      </w:pPr>
      <w:bookmarkStart w:id="54" w:name="_Toc474400734"/>
      <w:bookmarkStart w:id="55" w:name="_Toc477440143"/>
      <w:r>
        <w:t>2.1.2</w:t>
      </w:r>
      <w:r>
        <w:tab/>
        <w:t>Cannabinoid acid precursors</w:t>
      </w:r>
      <w:bookmarkEnd w:id="54"/>
      <w:bookmarkEnd w:id="55"/>
    </w:p>
    <w:p w14:paraId="22C130E8" w14:textId="77777777" w:rsidR="00B74F6C" w:rsidRDefault="00B74F6C" w:rsidP="00B74F6C">
      <w:r>
        <w:t xml:space="preserve">In the assessment summary, FSANZ noted that some of the </w:t>
      </w:r>
      <w:r w:rsidR="002063F5">
        <w:t xml:space="preserve">acid </w:t>
      </w:r>
      <w:r w:rsidR="002063F5">
        <w:rPr>
          <w:lang w:eastAsia="en-AU"/>
        </w:rPr>
        <w:t xml:space="preserve">precursor to THC and </w:t>
      </w:r>
      <w:r w:rsidR="00046131">
        <w:t>delta</w:t>
      </w:r>
      <w:r w:rsidR="002063F5">
        <w:t xml:space="preserve"> 9-</w:t>
      </w:r>
      <w:r w:rsidR="002063F5" w:rsidRPr="00AC0732">
        <w:t>tetrahydrocannabinol</w:t>
      </w:r>
      <w:r w:rsidR="002063F5">
        <w:t>ic acid (</w:t>
      </w:r>
      <w:r w:rsidR="002063F5" w:rsidRPr="00E81538">
        <w:t>THC-A</w:t>
      </w:r>
      <w:r w:rsidR="002063F5">
        <w:t xml:space="preserve">) </w:t>
      </w:r>
      <w:r>
        <w:t>present in low THC hemp seed foods may be converted to THC (even at room temperatures). As such, FSANZ determined that the proposed MLs for THC should take into account the THC-A content. FSANZ considered two potential options for achieving this (</w:t>
      </w:r>
      <w:r w:rsidRPr="00214605">
        <w:t>section 2.</w:t>
      </w:r>
      <w:r w:rsidR="005B3A40">
        <w:t>3.2.1</w:t>
      </w:r>
      <w:r w:rsidRPr="00214605">
        <w:t>).</w:t>
      </w:r>
    </w:p>
    <w:p w14:paraId="687DF039" w14:textId="77777777" w:rsidR="00684FF8" w:rsidRDefault="00684FF8" w:rsidP="00B74F6C"/>
    <w:p w14:paraId="4275A089" w14:textId="77777777" w:rsidR="00B74F6C" w:rsidRDefault="00B74F6C" w:rsidP="00B74F6C">
      <w:pPr>
        <w:rPr>
          <w:lang w:eastAsia="en-AU"/>
        </w:rPr>
      </w:pPr>
      <w:r w:rsidRPr="00214605">
        <w:t>The vast majority of submitters who commented on this aspect agreed with FSANZ’s</w:t>
      </w:r>
      <w:r>
        <w:rPr>
          <w:lang w:eastAsia="en-AU"/>
        </w:rPr>
        <w:t xml:space="preserve"> approach to taking into account THC-A in proposed MLs for THC.</w:t>
      </w:r>
    </w:p>
    <w:p w14:paraId="359C7BD7" w14:textId="77777777" w:rsidR="00B74F6C" w:rsidRDefault="00B74F6C" w:rsidP="001D7F38">
      <w:pPr>
        <w:rPr>
          <w:lang w:eastAsia="en-AU"/>
        </w:rPr>
      </w:pPr>
    </w:p>
    <w:p w14:paraId="4F47B94D" w14:textId="77777777" w:rsidR="00B74F6C" w:rsidRDefault="00B74F6C" w:rsidP="00A02415">
      <w:pPr>
        <w:tabs>
          <w:tab w:val="left" w:pos="720"/>
          <w:tab w:val="left" w:pos="4080"/>
          <w:tab w:val="left" w:pos="7080"/>
        </w:tabs>
        <w:rPr>
          <w:lang w:eastAsia="en-AU" w:bidi="ar-SA"/>
        </w:rPr>
      </w:pPr>
      <w:r>
        <w:rPr>
          <w:lang w:eastAsia="en-AU" w:bidi="ar-SA"/>
        </w:rPr>
        <w:t xml:space="preserve">However, several industry submitters questioned the need for any THC limits, noting that </w:t>
      </w:r>
      <w:r w:rsidRPr="000C14FD">
        <w:rPr>
          <w:color w:val="000000" w:themeColor="text1"/>
        </w:rPr>
        <w:t xml:space="preserve">industrial hemp food products come from </w:t>
      </w:r>
      <w:r w:rsidRPr="005E15C5">
        <w:rPr>
          <w:color w:val="000000" w:themeColor="text1"/>
        </w:rPr>
        <w:t xml:space="preserve">low THC industrial hemp </w:t>
      </w:r>
      <w:r w:rsidRPr="000C14FD">
        <w:rPr>
          <w:color w:val="000000" w:themeColor="text1"/>
        </w:rPr>
        <w:t>crops grown under licence</w:t>
      </w:r>
      <w:r>
        <w:rPr>
          <w:color w:val="000000" w:themeColor="text1"/>
        </w:rPr>
        <w:t xml:space="preserve">. As such, </w:t>
      </w:r>
      <w:r w:rsidRPr="005E15C5">
        <w:rPr>
          <w:color w:val="000000" w:themeColor="text1"/>
        </w:rPr>
        <w:t>THC content is not a concern from a food safety point of view</w:t>
      </w:r>
      <w:r>
        <w:rPr>
          <w:color w:val="000000" w:themeColor="text1"/>
        </w:rPr>
        <w:t xml:space="preserve"> and </w:t>
      </w:r>
      <w:r w:rsidRPr="00B56810">
        <w:rPr>
          <w:color w:val="000000" w:themeColor="text1"/>
        </w:rPr>
        <w:t>THC limits create more compliance cost</w:t>
      </w:r>
      <w:r>
        <w:rPr>
          <w:color w:val="000000" w:themeColor="text1"/>
        </w:rPr>
        <w:t xml:space="preserve">s in the form of THC testing, </w:t>
      </w:r>
      <w:r w:rsidRPr="00B56810">
        <w:rPr>
          <w:color w:val="000000" w:themeColor="text1"/>
        </w:rPr>
        <w:t>which adds no value to the industry or the consumer</w:t>
      </w:r>
      <w:r>
        <w:rPr>
          <w:color w:val="000000" w:themeColor="text1"/>
        </w:rPr>
        <w:t xml:space="preserve">. In this context, </w:t>
      </w:r>
      <w:r w:rsidRPr="00B56810">
        <w:rPr>
          <w:color w:val="000000" w:themeColor="text1"/>
        </w:rPr>
        <w:t xml:space="preserve">THC and THC-A levels are irrelevant as they </w:t>
      </w:r>
      <w:r>
        <w:rPr>
          <w:color w:val="000000" w:themeColor="text1"/>
        </w:rPr>
        <w:t>would not be</w:t>
      </w:r>
      <w:r w:rsidRPr="00B56810">
        <w:rPr>
          <w:color w:val="000000" w:themeColor="text1"/>
        </w:rPr>
        <w:t xml:space="preserve"> present in industrial hemp in quantities that would warrant </w:t>
      </w:r>
      <w:r>
        <w:rPr>
          <w:color w:val="000000" w:themeColor="text1"/>
        </w:rPr>
        <w:t xml:space="preserve">any </w:t>
      </w:r>
      <w:r w:rsidRPr="00B56810">
        <w:rPr>
          <w:color w:val="000000" w:themeColor="text1"/>
        </w:rPr>
        <w:t>control measures</w:t>
      </w:r>
      <w:r>
        <w:rPr>
          <w:color w:val="000000" w:themeColor="text1"/>
        </w:rPr>
        <w:t>.</w:t>
      </w:r>
      <w:r>
        <w:rPr>
          <w:lang w:eastAsia="en-AU" w:bidi="ar-SA"/>
        </w:rPr>
        <w:t xml:space="preserve"> However, FSANZ notes the MLs for THC included in the draft variation were set on the basis of protecting against consumers reaching the TDI for THC established during previous FSANZ assessments.</w:t>
      </w:r>
    </w:p>
    <w:p w14:paraId="35AB6983" w14:textId="77777777" w:rsidR="00E7487C" w:rsidRDefault="00E7487C" w:rsidP="00773344">
      <w:pPr>
        <w:pStyle w:val="Heading3"/>
      </w:pPr>
      <w:bookmarkStart w:id="56" w:name="_Toc474400735"/>
      <w:r>
        <w:br w:type="page"/>
      </w:r>
    </w:p>
    <w:p w14:paraId="0D9CA2C8" w14:textId="16397788" w:rsidR="002063F5" w:rsidRDefault="002063F5" w:rsidP="00773344">
      <w:pPr>
        <w:pStyle w:val="Heading3"/>
      </w:pPr>
      <w:bookmarkStart w:id="57" w:name="_Toc477440144"/>
      <w:r>
        <w:lastRenderedPageBreak/>
        <w:t>2.1.</w:t>
      </w:r>
      <w:r w:rsidR="00773344">
        <w:t>3</w:t>
      </w:r>
      <w:r>
        <w:tab/>
        <w:t>Labelling and advertising</w:t>
      </w:r>
      <w:bookmarkEnd w:id="56"/>
      <w:bookmarkEnd w:id="57"/>
    </w:p>
    <w:p w14:paraId="4D1D8409" w14:textId="77777777" w:rsidR="002063F5" w:rsidRDefault="002063F5" w:rsidP="00E7487C">
      <w:pPr>
        <w:ind w:right="-286"/>
      </w:pPr>
      <w:r w:rsidRPr="00A11591">
        <w:t xml:space="preserve">During the assessment of </w:t>
      </w:r>
      <w:r>
        <w:t xml:space="preserve">this </w:t>
      </w:r>
      <w:r w:rsidR="00773344">
        <w:t>P</w:t>
      </w:r>
      <w:r>
        <w:t xml:space="preserve">roposal and assessments of </w:t>
      </w:r>
      <w:r w:rsidRPr="00A11591">
        <w:t xml:space="preserve">A360 and A1039, concerns were raised by stakeholders that </w:t>
      </w:r>
      <w:r>
        <w:t xml:space="preserve">certain </w:t>
      </w:r>
      <w:r w:rsidRPr="00A11591">
        <w:t>representations</w:t>
      </w:r>
      <w:r>
        <w:t xml:space="preserve"> (such as the cannabis leaf) that might be used in the </w:t>
      </w:r>
      <w:r w:rsidRPr="00A11591">
        <w:t>labelling and advertising</w:t>
      </w:r>
      <w:r>
        <w:t xml:space="preserve"> of low THC </w:t>
      </w:r>
      <w:r w:rsidRPr="00A11591">
        <w:t xml:space="preserve">hemp </w:t>
      </w:r>
      <w:r>
        <w:t xml:space="preserve">seed </w:t>
      </w:r>
      <w:r w:rsidRPr="00A11591">
        <w:t xml:space="preserve">foods could suggest </w:t>
      </w:r>
      <w:r>
        <w:t xml:space="preserve">that the food has </w:t>
      </w:r>
      <w:r w:rsidRPr="00A11591">
        <w:t xml:space="preserve">psychoactive properties. There were also concerns that consumers </w:t>
      </w:r>
      <w:r>
        <w:t>could become</w:t>
      </w:r>
      <w:r w:rsidRPr="00A11591">
        <w:t xml:space="preserve"> more accepting of illicit cannabis and </w:t>
      </w:r>
      <w:r>
        <w:t xml:space="preserve">this </w:t>
      </w:r>
      <w:r w:rsidRPr="00A11591">
        <w:t xml:space="preserve">could undermine attempts to reduce </w:t>
      </w:r>
      <w:r>
        <w:t>its illegal use.</w:t>
      </w:r>
    </w:p>
    <w:p w14:paraId="005F1BA6" w14:textId="77777777" w:rsidR="00773344" w:rsidRDefault="00773344" w:rsidP="00773344">
      <w:pPr>
        <w:pStyle w:val="Heading4"/>
      </w:pPr>
      <w:r>
        <w:t>2.1.3.1</w:t>
      </w:r>
      <w:r>
        <w:tab/>
        <w:t>Government</w:t>
      </w:r>
    </w:p>
    <w:p w14:paraId="5BB462A1" w14:textId="77777777" w:rsidR="00773344" w:rsidRDefault="00773344" w:rsidP="00773344">
      <w:r>
        <w:t xml:space="preserve">Most government submitters expressed a strong preference for specific labelling requirements to be included in the Code for low THC hemp seed foods, along the lines of the policy </w:t>
      </w:r>
      <w:r w:rsidR="00756C0B">
        <w:t>advice</w:t>
      </w:r>
      <w:r w:rsidR="007A1B28">
        <w:t xml:space="preserve"> </w:t>
      </w:r>
      <w:r>
        <w:t>provided to FSANZ by the Forum.</w:t>
      </w:r>
    </w:p>
    <w:p w14:paraId="3238A497" w14:textId="77777777" w:rsidR="00773344" w:rsidRDefault="00773344" w:rsidP="00773344"/>
    <w:p w14:paraId="420EFE83" w14:textId="77777777" w:rsidR="00773344" w:rsidRDefault="00773344" w:rsidP="00773344">
      <w:r>
        <w:rPr>
          <w:rFonts w:cs="Arial"/>
          <w:szCs w:val="22"/>
        </w:rPr>
        <w:t xml:space="preserve">In particular, government agencies highlighted the potential for consumers to receive mixed messages about the acceptability of illicit cannabis; to make </w:t>
      </w:r>
      <w:r w:rsidRPr="00A90419">
        <w:rPr>
          <w:rFonts w:cs="Arial"/>
          <w:szCs w:val="22"/>
        </w:rPr>
        <w:t>an incorrect association between low THC hemp seed foods and illicit cannabis</w:t>
      </w:r>
      <w:r>
        <w:rPr>
          <w:rFonts w:cs="Arial"/>
          <w:szCs w:val="22"/>
        </w:rPr>
        <w:t>;</w:t>
      </w:r>
      <w:r w:rsidRPr="00A90419">
        <w:rPr>
          <w:rFonts w:cs="Arial"/>
          <w:szCs w:val="22"/>
        </w:rPr>
        <w:t xml:space="preserve"> or </w:t>
      </w:r>
      <w:r>
        <w:rPr>
          <w:rFonts w:cs="Arial"/>
          <w:szCs w:val="22"/>
        </w:rPr>
        <w:t xml:space="preserve">to assume the food had </w:t>
      </w:r>
      <w:r w:rsidRPr="00A90419">
        <w:rPr>
          <w:rFonts w:cs="Arial"/>
          <w:szCs w:val="22"/>
        </w:rPr>
        <w:t>psychoactive effects</w:t>
      </w:r>
      <w:r>
        <w:rPr>
          <w:rFonts w:cs="Arial"/>
          <w:szCs w:val="22"/>
        </w:rPr>
        <w:t xml:space="preserve">, if certain images and terms are used on labels and advertising for low THC hemp seed foods. </w:t>
      </w:r>
      <w:r w:rsidR="000D34C1">
        <w:rPr>
          <w:rFonts w:cs="Arial"/>
          <w:szCs w:val="22"/>
        </w:rPr>
        <w:t>These submissions asked for</w:t>
      </w:r>
      <w:r>
        <w:rPr>
          <w:rFonts w:cs="Arial"/>
          <w:szCs w:val="22"/>
        </w:rPr>
        <w:t xml:space="preserve"> further consideration to </w:t>
      </w:r>
      <w:r w:rsidR="000D34C1">
        <w:rPr>
          <w:rFonts w:cs="Arial"/>
          <w:szCs w:val="22"/>
        </w:rPr>
        <w:t xml:space="preserve">be given to </w:t>
      </w:r>
      <w:r>
        <w:rPr>
          <w:rFonts w:cs="Arial"/>
          <w:szCs w:val="22"/>
        </w:rPr>
        <w:t>p</w:t>
      </w:r>
      <w:r w:rsidRPr="00A91FC1">
        <w:rPr>
          <w:rFonts w:cs="Arial"/>
          <w:szCs w:val="22"/>
        </w:rPr>
        <w:t xml:space="preserve">rohibitions on the use of </w:t>
      </w:r>
      <w:r>
        <w:t xml:space="preserve">the cannabis leaf image and the word </w:t>
      </w:r>
      <w:r w:rsidRPr="00A91FC1">
        <w:rPr>
          <w:i/>
        </w:rPr>
        <w:t>‘</w:t>
      </w:r>
      <w:r w:rsidRPr="009D243F">
        <w:t>Cannabis’</w:t>
      </w:r>
      <w:r>
        <w:t xml:space="preserve"> on labels and associated advertising; and on any representations that state, suggest or imply a link with illicit cannabis or psychoactive effects. </w:t>
      </w:r>
    </w:p>
    <w:p w14:paraId="5446B045" w14:textId="77777777" w:rsidR="00773344" w:rsidRDefault="00773344" w:rsidP="00773344"/>
    <w:p w14:paraId="36E52840" w14:textId="4A90BE3F" w:rsidR="00773344" w:rsidRPr="00123090" w:rsidRDefault="00773344" w:rsidP="00773344">
      <w:pPr>
        <w:rPr>
          <w:rFonts w:cs="Arial"/>
          <w:szCs w:val="22"/>
        </w:rPr>
      </w:pPr>
      <w:r>
        <w:t xml:space="preserve">A government submitter also suggested FSANZ prescribe the name ‘hemp’ as the only permitted term to refer to the hemp seed or hemp seed derived product/ingredient. The type of hemp product would need to be qualified e.g. hemp seed, hemp seed oil, hemp seed flour, hemp seed protein. FSANZ has noted products available overseas almost exclusively use the name </w:t>
      </w:r>
      <w:r w:rsidR="006F0952">
        <w:t>‘</w:t>
      </w:r>
      <w:r>
        <w:t>hemp</w:t>
      </w:r>
      <w:r w:rsidR="006F0952">
        <w:t>’</w:t>
      </w:r>
      <w:r>
        <w:t xml:space="preserve"> on the labels and has </w:t>
      </w:r>
      <w:r w:rsidRPr="00193365">
        <w:t>previously observed that low THC hemp seed oils available as foods in New Zealand use the name ‘Hempseed Oil’.</w:t>
      </w:r>
      <w:r>
        <w:t xml:space="preserve"> The use of a prescribed name does not address submitter concerns about certain representations causing consumers to make an incorrect association with illicit cannabis. </w:t>
      </w:r>
    </w:p>
    <w:p w14:paraId="1045E948" w14:textId="77777777" w:rsidR="00773344" w:rsidRDefault="00773344" w:rsidP="00773344">
      <w:pPr>
        <w:rPr>
          <w:rFonts w:cs="Arial"/>
          <w:szCs w:val="22"/>
        </w:rPr>
      </w:pPr>
    </w:p>
    <w:p w14:paraId="65133450" w14:textId="77777777" w:rsidR="00773344" w:rsidRDefault="00773344" w:rsidP="00773344">
      <w:r>
        <w:t xml:space="preserve">In response to the suggestion by FSANZ that alternative legislation (to the Code) could be amended by the relevant jurisdiction(s), government submitters held the strong view that the Code was the most appropriate mechanism for regulating the advertising and labelling of low THC hemp seed foods, as it would ensure a consistent approach across all Australian jurisdictions and New Zealand. </w:t>
      </w:r>
      <w:r>
        <w:rPr>
          <w:rFonts w:cs="Arial"/>
          <w:szCs w:val="22"/>
        </w:rPr>
        <w:t>In addition, the Code would likely be the most obvious reference point for businesses wishing to sell low THC hemp seed food products, compared with other regulation (such a</w:t>
      </w:r>
      <w:r w:rsidR="006B7A97">
        <w:rPr>
          <w:rFonts w:cs="Arial"/>
          <w:szCs w:val="22"/>
        </w:rPr>
        <w:t>s industrial hemp legislation).</w:t>
      </w:r>
    </w:p>
    <w:p w14:paraId="2CCAD401" w14:textId="77777777" w:rsidR="00773344" w:rsidRDefault="00773344" w:rsidP="00773344">
      <w:pPr>
        <w:pStyle w:val="Heading4"/>
      </w:pPr>
      <w:r>
        <w:t>2.1.3.2</w:t>
      </w:r>
      <w:r>
        <w:tab/>
        <w:t>Non-government</w:t>
      </w:r>
    </w:p>
    <w:p w14:paraId="7C33F643" w14:textId="77777777" w:rsidR="00773344" w:rsidRDefault="00773344" w:rsidP="00773344">
      <w:pPr>
        <w:rPr>
          <w:rFonts w:cs="Arial"/>
          <w:szCs w:val="22"/>
        </w:rPr>
      </w:pPr>
      <w:r>
        <w:rPr>
          <w:rFonts w:cs="Arial"/>
          <w:szCs w:val="22"/>
        </w:rPr>
        <w:t>Apart from one private submitter, no private or industry submitters (including the Dietitians Association of Australia) identified a need for any further labelling restrictions or requirements.</w:t>
      </w:r>
    </w:p>
    <w:p w14:paraId="707B689D" w14:textId="77777777" w:rsidR="00773344" w:rsidRDefault="00773344" w:rsidP="00773344">
      <w:pPr>
        <w:rPr>
          <w:rFonts w:cs="Arial"/>
          <w:szCs w:val="22"/>
        </w:rPr>
      </w:pPr>
    </w:p>
    <w:p w14:paraId="49694E0A" w14:textId="4A6ED9C1" w:rsidR="00E7487C" w:rsidRDefault="00773344" w:rsidP="00773344">
      <w:pPr>
        <w:rPr>
          <w:rFonts w:cs="Arial"/>
          <w:szCs w:val="22"/>
        </w:rPr>
      </w:pPr>
      <w:r>
        <w:rPr>
          <w:rFonts w:cs="Arial"/>
          <w:szCs w:val="22"/>
        </w:rPr>
        <w:t>Submissions received from industry and private submitters reflected many of the comments made in response to the call for submissions during the assessment of A1039.</w:t>
      </w:r>
      <w:r>
        <w:t xml:space="preserve"> Submitters noted </w:t>
      </w:r>
      <w:r w:rsidRPr="00A11591">
        <w:t xml:space="preserve">the intended target market for hemp </w:t>
      </w:r>
      <w:r>
        <w:t xml:space="preserve">seed </w:t>
      </w:r>
      <w:r w:rsidRPr="00A11591">
        <w:t xml:space="preserve">foods </w:t>
      </w:r>
      <w:r>
        <w:t xml:space="preserve">was mainly health conscious consumers and, as such, </w:t>
      </w:r>
      <w:r w:rsidRPr="00A11591">
        <w:t xml:space="preserve">the </w:t>
      </w:r>
      <w:r>
        <w:t xml:space="preserve">majority of the </w:t>
      </w:r>
      <w:r w:rsidRPr="00A11591">
        <w:t xml:space="preserve">marketing </w:t>
      </w:r>
      <w:r>
        <w:t xml:space="preserve">strategies </w:t>
      </w:r>
      <w:r w:rsidRPr="00A11591">
        <w:t>overseas focuse</w:t>
      </w:r>
      <w:r>
        <w:t>d</w:t>
      </w:r>
      <w:r w:rsidRPr="00A11591">
        <w:t xml:space="preserve"> </w:t>
      </w:r>
      <w:r>
        <w:t xml:space="preserve">very much on the nutritional quality of low THC hemp seed foods, including it being a very good </w:t>
      </w:r>
      <w:r>
        <w:rPr>
          <w:rFonts w:cs="Arial"/>
          <w:szCs w:val="22"/>
        </w:rPr>
        <w:t xml:space="preserve">dietary source of many nutrients and polyunsaturated fatty acids. </w:t>
      </w:r>
      <w:r w:rsidRPr="00A11591">
        <w:t xml:space="preserve">Submitters noted that </w:t>
      </w:r>
      <w:r>
        <w:rPr>
          <w:rFonts w:cs="Arial"/>
          <w:szCs w:val="22"/>
        </w:rPr>
        <w:t>it would make no business sense to make any associations between low THC hemp seed foods and illicit cannabis, including its psychoactive effects and use of the cannabis leaf image.</w:t>
      </w:r>
      <w:r w:rsidR="00E7487C">
        <w:rPr>
          <w:rFonts w:cs="Arial"/>
          <w:szCs w:val="22"/>
        </w:rPr>
        <w:br w:type="page"/>
      </w:r>
    </w:p>
    <w:p w14:paraId="24230E64" w14:textId="01078290" w:rsidR="00773344" w:rsidRDefault="00773344" w:rsidP="00773344">
      <w:pPr>
        <w:rPr>
          <w:rFonts w:cs="Arial"/>
          <w:szCs w:val="22"/>
        </w:rPr>
      </w:pPr>
      <w:r>
        <w:rPr>
          <w:rFonts w:cs="Arial"/>
          <w:szCs w:val="22"/>
        </w:rPr>
        <w:lastRenderedPageBreak/>
        <w:t>Some non-government submitters opposed the introduction of additional labelling requirements/restrictions in the Code for low THC hemp seed foods, suggesting l</w:t>
      </w:r>
      <w:r w:rsidRPr="00C26479">
        <w:t>abelling is adequately controlled by existing regulations</w:t>
      </w:r>
      <w:r>
        <w:rPr>
          <w:rFonts w:cs="Arial"/>
          <w:szCs w:val="22"/>
        </w:rPr>
        <w:t>. Other non-government submitters were silent on the issue of additional requirements/restrictions. One non-government submitter was of the view that additional, appropriate labelling should be supported, including the use of the prescribed name ‘hemp’ and a prohibition on the use of the cannabis leaf image.</w:t>
      </w:r>
    </w:p>
    <w:p w14:paraId="6FEBD66F" w14:textId="77777777" w:rsidR="00773344" w:rsidRDefault="00773344" w:rsidP="00773344">
      <w:pPr>
        <w:pStyle w:val="FSBullet"/>
        <w:ind w:left="0" w:firstLine="0"/>
      </w:pPr>
    </w:p>
    <w:p w14:paraId="458E64CC" w14:textId="77777777" w:rsidR="007A5455" w:rsidRDefault="00773344" w:rsidP="007A5455">
      <w:pPr>
        <w:pStyle w:val="FSBullet"/>
        <w:ind w:left="0" w:firstLine="0"/>
      </w:pPr>
      <w:r>
        <w:t>In its submission, the Industrial Hemp Association of Victoria advised that it continued to recommend to its commercial members that they avoid presenting their product with labelling that displays an image of the hemp leaf. The Association also asks that members, when joining or renewing their membership, acknowledge that the Association does not support recreational or medicinal cannabis.</w:t>
      </w:r>
    </w:p>
    <w:p w14:paraId="02BDC559" w14:textId="77777777" w:rsidR="00603C4E" w:rsidRPr="00603C4E" w:rsidRDefault="00D203BB" w:rsidP="00603C4E">
      <w:pPr>
        <w:keepNext/>
        <w:spacing w:before="240" w:after="240"/>
        <w:ind w:left="851" w:hanging="851"/>
        <w:outlineLvl w:val="1"/>
        <w:rPr>
          <w:rFonts w:cs="Arial"/>
          <w:b/>
          <w:bCs/>
          <w:sz w:val="28"/>
          <w:szCs w:val="22"/>
          <w:lang w:bidi="ar-SA"/>
        </w:rPr>
      </w:pPr>
      <w:r>
        <w:rPr>
          <w:rFonts w:cs="Arial"/>
          <w:b/>
          <w:bCs/>
          <w:sz w:val="28"/>
          <w:szCs w:val="22"/>
          <w:lang w:bidi="ar-SA"/>
        </w:rPr>
        <w:t>2.2</w:t>
      </w:r>
      <w:r w:rsidR="00603C4E" w:rsidRPr="00603C4E">
        <w:rPr>
          <w:rFonts w:cs="Arial"/>
          <w:b/>
          <w:bCs/>
          <w:sz w:val="28"/>
          <w:szCs w:val="22"/>
          <w:lang w:bidi="ar-SA"/>
        </w:rPr>
        <w:tab/>
        <w:t>Risk assessment</w:t>
      </w:r>
      <w:bookmarkEnd w:id="51"/>
    </w:p>
    <w:p w14:paraId="454895A3" w14:textId="1A257812" w:rsidR="0054183E" w:rsidRDefault="001064C6" w:rsidP="001064C6">
      <w:r>
        <w:rPr>
          <w:lang w:bidi="ar-SA"/>
        </w:rPr>
        <w:t xml:space="preserve">The FSANZ approach to the assessment of this proposal was to provide updates on previous </w:t>
      </w:r>
      <w:r w:rsidR="006F0952">
        <w:rPr>
          <w:lang w:bidi="ar-SA"/>
        </w:rPr>
        <w:t xml:space="preserve">FSANZ </w:t>
      </w:r>
      <w:r>
        <w:rPr>
          <w:lang w:bidi="ar-SA"/>
        </w:rPr>
        <w:t xml:space="preserve">assessments for </w:t>
      </w:r>
      <w:r>
        <w:t>Application</w:t>
      </w:r>
      <w:r w:rsidR="00603C4E">
        <w:t>s</w:t>
      </w:r>
      <w:r>
        <w:t xml:space="preserve"> </w:t>
      </w:r>
      <w:hyperlink r:id="rId22" w:history="1">
        <w:r w:rsidR="001D7F38">
          <w:rPr>
            <w:rStyle w:val="Hyperlink"/>
          </w:rPr>
          <w:t>A360 – Use of Industrial Hemp as a Novel Food</w:t>
        </w:r>
      </w:hyperlink>
      <w:r w:rsidR="001D7F38">
        <w:rPr>
          <w:rStyle w:val="FootnoteReference"/>
        </w:rPr>
        <w:footnoteReference w:id="7"/>
      </w:r>
      <w:r w:rsidR="001D7F38">
        <w:t xml:space="preserve"> </w:t>
      </w:r>
      <w:r w:rsidR="001D7F38" w:rsidRPr="00753D2D">
        <w:t xml:space="preserve">and </w:t>
      </w:r>
      <w:hyperlink r:id="rId23" w:history="1">
        <w:r w:rsidR="001D7F38">
          <w:rPr>
            <w:rStyle w:val="Hyperlink"/>
          </w:rPr>
          <w:t>A1039 – Low THC Hemp as a Food</w:t>
        </w:r>
      </w:hyperlink>
      <w:r w:rsidR="001D7F38" w:rsidDel="001D7F38">
        <w:t xml:space="preserve"> </w:t>
      </w:r>
      <w:r>
        <w:rPr>
          <w:rStyle w:val="FootnoteReference"/>
        </w:rPr>
        <w:footnoteReference w:id="8"/>
      </w:r>
      <w:r>
        <w:t xml:space="preserve">. In particular, an update of the dietary exposure </w:t>
      </w:r>
      <w:r w:rsidR="00BC3158">
        <w:t xml:space="preserve">assessment </w:t>
      </w:r>
      <w:r>
        <w:t xml:space="preserve">included in A1039 </w:t>
      </w:r>
      <w:r w:rsidR="005B6428">
        <w:t>was</w:t>
      </w:r>
      <w:r>
        <w:t xml:space="preserve"> prepared, </w:t>
      </w:r>
      <w:r w:rsidR="005B6428">
        <w:t xml:space="preserve">including an assessment of both THC and CBD in low THC hemp seed foods, </w:t>
      </w:r>
      <w:r>
        <w:t>using more recent nutrition survey data for Australian and New Zealand populations</w:t>
      </w:r>
      <w:r w:rsidR="008956B3">
        <w:t xml:space="preserve"> </w:t>
      </w:r>
      <w:r w:rsidRPr="00214605">
        <w:t>(</w:t>
      </w:r>
      <w:r w:rsidR="005B6428" w:rsidRPr="00214605">
        <w:t>section 2</w:t>
      </w:r>
      <w:r w:rsidR="007402D4">
        <w:t>.2</w:t>
      </w:r>
      <w:r w:rsidR="005B6428" w:rsidRPr="00214605">
        <w:t xml:space="preserve">.1 and </w:t>
      </w:r>
      <w:r w:rsidRPr="00214605">
        <w:t>Supporting Document 1 (SD1)).</w:t>
      </w:r>
    </w:p>
    <w:p w14:paraId="0CA171CD" w14:textId="77777777" w:rsidR="001064C6" w:rsidRDefault="001064C6" w:rsidP="001064C6">
      <w:pPr>
        <w:rPr>
          <w:lang w:bidi="ar-SA"/>
        </w:rPr>
      </w:pPr>
    </w:p>
    <w:p w14:paraId="289778F3" w14:textId="77777777" w:rsidR="001064C6" w:rsidRDefault="001064C6" w:rsidP="001064C6">
      <w:r>
        <w:t xml:space="preserve">In addition, FSANZ’s assessment of this </w:t>
      </w:r>
      <w:r w:rsidR="005A34C2">
        <w:t>P</w:t>
      </w:r>
      <w:r>
        <w:t xml:space="preserve">roposal </w:t>
      </w:r>
      <w:r w:rsidR="001E220C">
        <w:t xml:space="preserve">considered </w:t>
      </w:r>
      <w:r>
        <w:t>the matters the Forum requested FSANZ</w:t>
      </w:r>
      <w:r w:rsidR="00603C4E">
        <w:t xml:space="preserve"> to</w:t>
      </w:r>
      <w:r>
        <w:t xml:space="preserve"> investigate </w:t>
      </w:r>
      <w:r w:rsidRPr="00214605">
        <w:t>(section 2.</w:t>
      </w:r>
      <w:r w:rsidR="007402D4">
        <w:t>3</w:t>
      </w:r>
      <w:r w:rsidRPr="00214605">
        <w:t>)</w:t>
      </w:r>
      <w:r w:rsidR="001E220C">
        <w:t xml:space="preserve"> and had regard to the submissions and comments received following the call for submissions.</w:t>
      </w:r>
    </w:p>
    <w:p w14:paraId="5607D3F3" w14:textId="77777777" w:rsidR="005B6428" w:rsidRPr="00932F14" w:rsidRDefault="005B6428" w:rsidP="00A02415">
      <w:pPr>
        <w:pStyle w:val="Heading3"/>
      </w:pPr>
      <w:bookmarkStart w:id="58" w:name="_Toc370223472"/>
      <w:bookmarkStart w:id="59" w:name="_Toc370225387"/>
      <w:bookmarkStart w:id="60" w:name="_Toc460917405"/>
      <w:bookmarkStart w:id="61" w:name="_Toc474400736"/>
      <w:bookmarkStart w:id="62" w:name="_Toc477440145"/>
      <w:bookmarkStart w:id="63" w:name="_Toc309291812"/>
      <w:bookmarkStart w:id="64" w:name="_Toc175381442"/>
      <w:r>
        <w:t>2.</w:t>
      </w:r>
      <w:r w:rsidR="002063F5">
        <w:t>2.1</w:t>
      </w:r>
      <w:r>
        <w:tab/>
      </w:r>
      <w:r w:rsidR="00831A5F">
        <w:t>Dietary exposure update</w:t>
      </w:r>
      <w:r w:rsidR="002A5310">
        <w:t xml:space="preserve"> </w:t>
      </w:r>
      <w:r>
        <w:t>a</w:t>
      </w:r>
      <w:r w:rsidRPr="00932F14">
        <w:t>ssessment</w:t>
      </w:r>
      <w:bookmarkEnd w:id="58"/>
      <w:bookmarkEnd w:id="59"/>
      <w:bookmarkEnd w:id="60"/>
      <w:bookmarkEnd w:id="61"/>
      <w:bookmarkEnd w:id="62"/>
    </w:p>
    <w:p w14:paraId="055AEAAC" w14:textId="289AB639" w:rsidR="005B6428" w:rsidRDefault="005B6428" w:rsidP="005B6428">
      <w:bookmarkStart w:id="65" w:name="_Toc370223473"/>
      <w:bookmarkStart w:id="66" w:name="_Toc370225388"/>
      <w:bookmarkStart w:id="67" w:name="_Toc175381450"/>
      <w:bookmarkEnd w:id="63"/>
      <w:bookmarkEnd w:id="64"/>
      <w:r>
        <w:t>The updated dietary exposure assessment presented at SD1</w:t>
      </w:r>
      <w:r w:rsidR="00CC2271">
        <w:t xml:space="preserve">, </w:t>
      </w:r>
      <w:r>
        <w:t xml:space="preserve">using the most </w:t>
      </w:r>
      <w:r w:rsidR="00CC2271">
        <w:t>recent</w:t>
      </w:r>
      <w:r>
        <w:t xml:space="preserve"> available food consumption data and unpublished analytical data provided by the New South Wales Department of Health (NSW Health), </w:t>
      </w:r>
      <w:r w:rsidR="00CC2271">
        <w:t xml:space="preserve">confirmed that </w:t>
      </w:r>
      <w:r>
        <w:t>no Australian and New Zealand population groups examined would exceed the TDI</w:t>
      </w:r>
      <w:r w:rsidR="00F450D9">
        <w:t xml:space="preserve"> of 6 </w:t>
      </w:r>
      <w:r w:rsidR="006918BB">
        <w:t>micrograms (</w:t>
      </w:r>
      <w:r w:rsidR="00F450D9">
        <w:t>µg</w:t>
      </w:r>
      <w:r w:rsidR="006918BB">
        <w:t>)</w:t>
      </w:r>
      <w:r w:rsidR="00F450D9">
        <w:t xml:space="preserve"> per kg body weight (bw)</w:t>
      </w:r>
      <w:r w:rsidR="00831A5F">
        <w:rPr>
          <w:rStyle w:val="FootnoteReference"/>
        </w:rPr>
        <w:footnoteReference w:id="9"/>
      </w:r>
      <w:r>
        <w:t xml:space="preserve"> for THC at the mean and 90</w:t>
      </w:r>
      <w:r w:rsidRPr="00C868AB">
        <w:rPr>
          <w:vertAlign w:val="superscript"/>
        </w:rPr>
        <w:t>th</w:t>
      </w:r>
      <w:r>
        <w:t xml:space="preserve"> percentile of estimated dietary exposure. Dietary exposure estimates ranged between 5</w:t>
      </w:r>
      <w:r w:rsidR="00D203BB">
        <w:sym w:font="Symbol" w:char="F02D"/>
      </w:r>
      <w:r>
        <w:t xml:space="preserve">26% of the TDI for the Australian and New Zealand populations. Dietary exposure estimates </w:t>
      </w:r>
      <w:r w:rsidR="00831A5F">
        <w:t>were</w:t>
      </w:r>
      <w:r>
        <w:t xml:space="preserve"> based on conservative assumptions and </w:t>
      </w:r>
      <w:r w:rsidR="00CC2271">
        <w:t xml:space="preserve">are </w:t>
      </w:r>
      <w:r>
        <w:t>therefore likely to be overestimates.</w:t>
      </w:r>
    </w:p>
    <w:p w14:paraId="0BE9705A" w14:textId="77777777" w:rsidR="005B3A40" w:rsidRDefault="005B3A40" w:rsidP="005B6428"/>
    <w:p w14:paraId="1587D216" w14:textId="77777777" w:rsidR="00831A5F" w:rsidRDefault="00831A5F" w:rsidP="00831A5F">
      <w:pPr>
        <w:widowControl/>
      </w:pPr>
      <w:r>
        <w:t xml:space="preserve">Estimates of dietary exposure to CBD indicated that consumption of low THC hemp seed foods </w:t>
      </w:r>
      <w:r w:rsidR="00D74E30">
        <w:t xml:space="preserve">(at the levels indicated in Table 3 in SD1) </w:t>
      </w:r>
      <w:r>
        <w:t>would not result in any Australian and New Zealand population groups assessed reaching the L</w:t>
      </w:r>
      <w:r w:rsidRPr="007B3DDC">
        <w:t xml:space="preserve">owest </w:t>
      </w:r>
      <w:r>
        <w:t>O</w:t>
      </w:r>
      <w:r w:rsidRPr="007B3DDC">
        <w:t xml:space="preserve">ral </w:t>
      </w:r>
      <w:r>
        <w:t>H</w:t>
      </w:r>
      <w:r w:rsidRPr="007B3DDC">
        <w:t xml:space="preserve">uman </w:t>
      </w:r>
      <w:r>
        <w:t>T</w:t>
      </w:r>
      <w:r w:rsidRPr="007B3DDC">
        <w:t xml:space="preserve">herapeutic </w:t>
      </w:r>
      <w:r>
        <w:t>D</w:t>
      </w:r>
      <w:r w:rsidRPr="007B3DDC">
        <w:t xml:space="preserve">ose </w:t>
      </w:r>
      <w:r>
        <w:t>(LOHTD) for CBD of 2 mg/kg bw/day at the mean and 90</w:t>
      </w:r>
      <w:r w:rsidRPr="00692148">
        <w:rPr>
          <w:vertAlign w:val="superscript"/>
        </w:rPr>
        <w:t>th</w:t>
      </w:r>
      <w:r>
        <w:t xml:space="preserve"> percentile of exposure</w:t>
      </w:r>
      <w:r w:rsidR="00F450D9">
        <w:rPr>
          <w:rStyle w:val="FootnoteReference"/>
        </w:rPr>
        <w:footnoteReference w:id="10"/>
      </w:r>
      <w:r>
        <w:t>. The maximum estimate of dietary exposure to CBD was &lt;1% of the LOHTD, making even more conservative assumptions than those made for THC exposure. The amount of low THC hemp seed foods that would need to be consumed to reach the LOHTD for CBD is many orders of magnitude higher than is realistically possible.</w:t>
      </w:r>
    </w:p>
    <w:p w14:paraId="169361F9" w14:textId="77777777" w:rsidR="00831A5F" w:rsidRDefault="00831A5F" w:rsidP="005B6428"/>
    <w:p w14:paraId="2F2247FA" w14:textId="4ED337E1" w:rsidR="00E7487C" w:rsidRDefault="005B6428" w:rsidP="005B6428">
      <w:r>
        <w:t xml:space="preserve">More detail on the </w:t>
      </w:r>
      <w:r w:rsidR="00831A5F">
        <w:t xml:space="preserve">updated </w:t>
      </w:r>
      <w:r>
        <w:t xml:space="preserve">dietary exposure assessment is provided in </w:t>
      </w:r>
      <w:r w:rsidRPr="009A5A3D">
        <w:t>SD</w:t>
      </w:r>
      <w:r w:rsidR="006B7A97">
        <w:t>1.</w:t>
      </w:r>
      <w:r w:rsidR="00E7487C">
        <w:br w:type="page"/>
      </w:r>
    </w:p>
    <w:p w14:paraId="51301657" w14:textId="77777777" w:rsidR="00831A5F" w:rsidRDefault="00831A5F" w:rsidP="00831A5F">
      <w:pPr>
        <w:pStyle w:val="Heading3"/>
      </w:pPr>
      <w:bookmarkStart w:id="68" w:name="_Toc457391773"/>
      <w:bookmarkStart w:id="69" w:name="_Toc460917406"/>
      <w:bookmarkStart w:id="70" w:name="_Toc474400737"/>
      <w:bookmarkStart w:id="71" w:name="_Toc477440146"/>
      <w:r>
        <w:lastRenderedPageBreak/>
        <w:t>2.</w:t>
      </w:r>
      <w:r w:rsidR="002063F5">
        <w:t>2</w:t>
      </w:r>
      <w:r>
        <w:t>.2</w:t>
      </w:r>
      <w:bookmarkEnd w:id="68"/>
      <w:r w:rsidR="00FC7C8E">
        <w:tab/>
      </w:r>
      <w:r w:rsidR="008F34CC">
        <w:t>Conclusion</w:t>
      </w:r>
      <w:bookmarkEnd w:id="69"/>
      <w:bookmarkEnd w:id="70"/>
      <w:bookmarkEnd w:id="71"/>
    </w:p>
    <w:p w14:paraId="3CD5DD40" w14:textId="77777777" w:rsidR="007533D6" w:rsidRDefault="00831A5F" w:rsidP="007533D6">
      <w:pPr>
        <w:rPr>
          <w:lang w:eastAsia="en-AU" w:bidi="ar-SA"/>
        </w:rPr>
      </w:pPr>
      <w:r>
        <w:t>FSANZ’s previous dietary exposure assessments, using the best available scientific evidence, determined that low THC hemp seed foods were safe for human consumption, subject to proposed MLs of THC being established.</w:t>
      </w:r>
      <w:r w:rsidR="005D4AD4">
        <w:t xml:space="preserve"> </w:t>
      </w:r>
      <w:r>
        <w:t xml:space="preserve">The updated </w:t>
      </w:r>
      <w:r>
        <w:rPr>
          <w:lang w:eastAsia="en-AU" w:bidi="ar-SA"/>
        </w:rPr>
        <w:t xml:space="preserve">assessment </w:t>
      </w:r>
      <w:r w:rsidR="007533D6">
        <w:rPr>
          <w:lang w:eastAsia="en-AU" w:bidi="ar-SA"/>
        </w:rPr>
        <w:t>indicated</w:t>
      </w:r>
      <w:r>
        <w:rPr>
          <w:lang w:eastAsia="en-AU" w:bidi="ar-SA"/>
        </w:rPr>
        <w:t xml:space="preserve"> the MLs for THC previously proposed by FSANZ are consistent with protecting consumers against exceeding the TDI for THC. </w:t>
      </w:r>
      <w:r w:rsidR="007533D6">
        <w:rPr>
          <w:lang w:eastAsia="en-AU" w:bidi="ar-SA"/>
        </w:rPr>
        <w:t>Therefore, FSANZ maintained the proposed MLs for THC in low THC hemp seed foods developed during the assessment of A360 and affir</w:t>
      </w:r>
      <w:r w:rsidR="00D22FC3">
        <w:rPr>
          <w:lang w:eastAsia="en-AU" w:bidi="ar-SA"/>
        </w:rPr>
        <w:t>med in the assessment of A1039.</w:t>
      </w:r>
    </w:p>
    <w:p w14:paraId="7395AB53" w14:textId="77777777" w:rsidR="00A40FF9" w:rsidRDefault="00A40FF9" w:rsidP="007533D6">
      <w:pPr>
        <w:rPr>
          <w:lang w:eastAsia="en-AU" w:bidi="ar-SA"/>
        </w:rPr>
      </w:pPr>
    </w:p>
    <w:p w14:paraId="4FDA8F81" w14:textId="77777777" w:rsidR="007533D6" w:rsidRDefault="007533D6" w:rsidP="007533D6">
      <w:r>
        <w:rPr>
          <w:lang w:eastAsia="en-AU" w:bidi="ar-SA"/>
        </w:rPr>
        <w:t>The dietary exposure estimates for CBD</w:t>
      </w:r>
      <w:r w:rsidR="00D74E30">
        <w:rPr>
          <w:lang w:eastAsia="en-AU" w:bidi="ar-SA"/>
        </w:rPr>
        <w:t xml:space="preserve">, based on </w:t>
      </w:r>
      <w:r w:rsidR="002D755B">
        <w:rPr>
          <w:lang w:eastAsia="en-AU" w:bidi="ar-SA"/>
        </w:rPr>
        <w:t xml:space="preserve">analytical </w:t>
      </w:r>
      <w:r w:rsidR="00D74E30">
        <w:rPr>
          <w:lang w:eastAsia="en-AU" w:bidi="ar-SA"/>
        </w:rPr>
        <w:t xml:space="preserve">data </w:t>
      </w:r>
      <w:r w:rsidR="003B5217">
        <w:rPr>
          <w:lang w:eastAsia="en-AU" w:bidi="ar-SA"/>
        </w:rPr>
        <w:t xml:space="preserve">available </w:t>
      </w:r>
      <w:r w:rsidR="00D74E30">
        <w:rPr>
          <w:lang w:eastAsia="en-AU" w:bidi="ar-SA"/>
        </w:rPr>
        <w:t xml:space="preserve">on the levels found in a range of </w:t>
      </w:r>
      <w:r w:rsidR="003B7E77">
        <w:rPr>
          <w:lang w:eastAsia="en-AU" w:bidi="ar-SA"/>
        </w:rPr>
        <w:t>foods indicated</w:t>
      </w:r>
      <w:r>
        <w:rPr>
          <w:lang w:eastAsia="en-AU" w:bidi="ar-SA"/>
        </w:rPr>
        <w:t xml:space="preserve"> </w:t>
      </w:r>
      <w:r>
        <w:t>that the amount of low THC hemp seed foods that would need to be consumed to reach a therapeutic dose is many orders of magnitude higher than is realistically possible.</w:t>
      </w:r>
      <w:r w:rsidR="00303DAA">
        <w:t xml:space="preserve"> </w:t>
      </w:r>
      <w:r w:rsidR="00D22FC3">
        <w:t xml:space="preserve">In addition, FSANZ did not identify any reports of adverse effects attributable to CBD in the published scientific literature. </w:t>
      </w:r>
    </w:p>
    <w:p w14:paraId="0EC0278D" w14:textId="77777777" w:rsidR="00234423" w:rsidRDefault="00234423" w:rsidP="007533D6"/>
    <w:p w14:paraId="7CB9FDF9" w14:textId="1A65128A" w:rsidR="00234423" w:rsidRDefault="00234423" w:rsidP="007533D6">
      <w:r w:rsidRPr="004D774E">
        <w:t xml:space="preserve">FSANZ also </w:t>
      </w:r>
      <w:r>
        <w:t xml:space="preserve">noted the outcome of previous assessments that indicated that low </w:t>
      </w:r>
      <w:r w:rsidRPr="004D774E">
        <w:t xml:space="preserve">THC hemp seed foods may provide a useful alternative dietary source of nutrients </w:t>
      </w:r>
      <w:r w:rsidR="006918BB">
        <w:t>including</w:t>
      </w:r>
      <w:r w:rsidR="006918BB" w:rsidRPr="004D774E">
        <w:t xml:space="preserve"> </w:t>
      </w:r>
      <w:r w:rsidRPr="004D774E">
        <w:t>polyunsaturated fatty acids, particularly omega-3 fatty acids.</w:t>
      </w:r>
    </w:p>
    <w:p w14:paraId="06512AAD" w14:textId="77777777" w:rsidR="007533D6" w:rsidRPr="00932F14" w:rsidRDefault="007533D6" w:rsidP="007533D6">
      <w:pPr>
        <w:pStyle w:val="Heading2"/>
      </w:pPr>
      <w:bookmarkStart w:id="72" w:name="_Toc474400738"/>
      <w:bookmarkStart w:id="73" w:name="_Toc477440147"/>
      <w:bookmarkStart w:id="74" w:name="_Toc460917407"/>
      <w:r>
        <w:t>2.</w:t>
      </w:r>
      <w:r w:rsidR="002063F5">
        <w:t>3</w:t>
      </w:r>
      <w:r>
        <w:tab/>
      </w:r>
      <w:r w:rsidR="00EA0CA4">
        <w:t>Consideration of m</w:t>
      </w:r>
      <w:r>
        <w:t xml:space="preserve">atters </w:t>
      </w:r>
      <w:r w:rsidR="00A842A5">
        <w:t>raised by the Forum</w:t>
      </w:r>
      <w:bookmarkEnd w:id="72"/>
      <w:bookmarkEnd w:id="73"/>
      <w:r w:rsidR="008F34CC">
        <w:t xml:space="preserve"> </w:t>
      </w:r>
      <w:bookmarkEnd w:id="74"/>
    </w:p>
    <w:p w14:paraId="72DEF401" w14:textId="75B95065" w:rsidR="00A842A5" w:rsidRDefault="00A842A5" w:rsidP="00A842A5">
      <w:pPr>
        <w:pStyle w:val="Heading3"/>
      </w:pPr>
      <w:bookmarkStart w:id="75" w:name="_Toc460917408"/>
      <w:bookmarkStart w:id="76" w:name="_Toc474400739"/>
      <w:bookmarkStart w:id="77" w:name="_Toc477440148"/>
      <w:r>
        <w:t>2.</w:t>
      </w:r>
      <w:r w:rsidR="002063F5">
        <w:t>3</w:t>
      </w:r>
      <w:r>
        <w:t>.1</w:t>
      </w:r>
      <w:r>
        <w:tab/>
      </w:r>
      <w:r w:rsidR="00773344">
        <w:t xml:space="preserve">Including a </w:t>
      </w:r>
      <w:r>
        <w:t>CBD limit</w:t>
      </w:r>
      <w:r w:rsidR="00596458">
        <w:t xml:space="preserve"> in </w:t>
      </w:r>
      <w:r w:rsidR="00D263AA">
        <w:t xml:space="preserve">the </w:t>
      </w:r>
      <w:r w:rsidR="00596458">
        <w:t>Code</w:t>
      </w:r>
      <w:bookmarkEnd w:id="75"/>
      <w:bookmarkEnd w:id="76"/>
      <w:bookmarkEnd w:id="77"/>
    </w:p>
    <w:p w14:paraId="6E43BD4D" w14:textId="614E313E" w:rsidR="000A736B" w:rsidRDefault="00F450D9" w:rsidP="000A736B">
      <w:pPr>
        <w:rPr>
          <w:lang w:eastAsia="en-AU" w:bidi="ar-SA"/>
        </w:rPr>
      </w:pPr>
      <w:r>
        <w:rPr>
          <w:lang w:eastAsia="en-AU" w:bidi="ar-SA"/>
        </w:rPr>
        <w:t xml:space="preserve">The Forum </w:t>
      </w:r>
      <w:r w:rsidR="00451635">
        <w:rPr>
          <w:lang w:eastAsia="en-AU" w:bidi="ar-SA"/>
        </w:rPr>
        <w:t>requested</w:t>
      </w:r>
      <w:r>
        <w:rPr>
          <w:lang w:eastAsia="en-AU" w:bidi="ar-SA"/>
        </w:rPr>
        <w:t xml:space="preserve"> FSANZ consider setting a limit </w:t>
      </w:r>
      <w:r w:rsidR="00E80531">
        <w:rPr>
          <w:lang w:eastAsia="en-AU" w:bidi="ar-SA"/>
        </w:rPr>
        <w:t xml:space="preserve">in the Code </w:t>
      </w:r>
      <w:r>
        <w:rPr>
          <w:lang w:eastAsia="en-AU" w:bidi="ar-SA"/>
        </w:rPr>
        <w:t xml:space="preserve">for CBD to help distinguish between foods and therapeutic goods. </w:t>
      </w:r>
      <w:r w:rsidR="000A736B">
        <w:rPr>
          <w:lang w:eastAsia="en-AU" w:bidi="ar-SA"/>
        </w:rPr>
        <w:t>There is increasing interest in the therapeutic properties of CBD, with a large number of clinical trials investigating the effect of CBD on a range of conditions, including schizophrenia, epil</w:t>
      </w:r>
      <w:r w:rsidR="00DA1A4F">
        <w:rPr>
          <w:lang w:eastAsia="en-AU" w:bidi="ar-SA"/>
        </w:rPr>
        <w:t>epsy, chronic pain and anxiety.</w:t>
      </w:r>
    </w:p>
    <w:p w14:paraId="37C22564" w14:textId="77777777" w:rsidR="000A736B" w:rsidRDefault="000A736B" w:rsidP="000A736B">
      <w:pPr>
        <w:rPr>
          <w:lang w:eastAsia="en-AU" w:bidi="ar-SA"/>
        </w:rPr>
      </w:pPr>
    </w:p>
    <w:p w14:paraId="2E212EE4" w14:textId="77777777" w:rsidR="009E5BBB" w:rsidRDefault="00A03186" w:rsidP="00A03186">
      <w:pPr>
        <w:tabs>
          <w:tab w:val="left" w:pos="720"/>
          <w:tab w:val="left" w:pos="4080"/>
          <w:tab w:val="left" w:pos="7080"/>
        </w:tabs>
        <w:spacing w:line="238" w:lineRule="exact"/>
      </w:pPr>
      <w:r>
        <w:t xml:space="preserve">This recent interest in the use of CBD </w:t>
      </w:r>
      <w:r w:rsidR="00507542">
        <w:t>for</w:t>
      </w:r>
      <w:r>
        <w:t xml:space="preserve"> therapeutic </w:t>
      </w:r>
      <w:r w:rsidR="00507542">
        <w:t xml:space="preserve">purposes </w:t>
      </w:r>
      <w:r>
        <w:t xml:space="preserve">has stimulated the development of cultivars high in CBD. The information available on the levels in </w:t>
      </w:r>
      <w:r w:rsidR="003B7E77">
        <w:t>leaves</w:t>
      </w:r>
      <w:r>
        <w:t xml:space="preserve"> and the levels in hemp seed products which may arise from the use of these cultivars is limited and no information could be identified in peer reviewed literature</w:t>
      </w:r>
      <w:r w:rsidR="009E5BBB">
        <w:t>.</w:t>
      </w:r>
      <w:r>
        <w:t xml:space="preserve"> Cultivars with up to 20% CBD in their leaves have been reported on the internet</w:t>
      </w:r>
      <w:r w:rsidR="009E5BBB">
        <w:rPr>
          <w:rStyle w:val="FootnoteReference"/>
        </w:rPr>
        <w:footnoteReference w:id="11"/>
      </w:r>
      <w:r>
        <w:t>, but no information from peer-reviewed sources could be located</w:t>
      </w:r>
      <w:r w:rsidR="002D755B">
        <w:t xml:space="preserve"> by FSANZ</w:t>
      </w:r>
      <w:r>
        <w:t>. The levels of CBD found in the flowering parts of hemp varieties permitted to be cultivated in New Zealand range from 0.5% to 3%</w:t>
      </w:r>
      <w:r>
        <w:rPr>
          <w:rStyle w:val="FootnoteReference"/>
        </w:rPr>
        <w:footnoteReference w:id="12"/>
      </w:r>
      <w:r>
        <w:t xml:space="preserve">. </w:t>
      </w:r>
      <w:r w:rsidR="009E5BBB">
        <w:t>The differential between CBD levels in standard cultivars and high CBD cultivars would need to be many orders of magnitude</w:t>
      </w:r>
      <w:r w:rsidR="00001557">
        <w:t xml:space="preserve"> higher</w:t>
      </w:r>
      <w:r w:rsidR="009E5BBB">
        <w:t xml:space="preserve"> to give rise to foods in the concentration range which would be similar to therapeutic levels. </w:t>
      </w:r>
    </w:p>
    <w:p w14:paraId="4A10B832" w14:textId="77777777" w:rsidR="009E5BBB" w:rsidRDefault="009E5BBB" w:rsidP="00A03186">
      <w:pPr>
        <w:tabs>
          <w:tab w:val="left" w:pos="720"/>
          <w:tab w:val="left" w:pos="4080"/>
          <w:tab w:val="left" w:pos="7080"/>
        </w:tabs>
        <w:spacing w:line="238" w:lineRule="exact"/>
      </w:pPr>
    </w:p>
    <w:p w14:paraId="7E77280F" w14:textId="1A7F0574" w:rsidR="008A1364" w:rsidRDefault="00806F12" w:rsidP="00A03186">
      <w:pPr>
        <w:tabs>
          <w:tab w:val="left" w:pos="720"/>
          <w:tab w:val="left" w:pos="4080"/>
          <w:tab w:val="left" w:pos="7080"/>
        </w:tabs>
        <w:spacing w:line="238" w:lineRule="exact"/>
      </w:pPr>
      <w:r>
        <w:t xml:space="preserve">The maximum </w:t>
      </w:r>
      <w:r w:rsidR="00701DE8">
        <w:t xml:space="preserve">CBD </w:t>
      </w:r>
      <w:r>
        <w:t xml:space="preserve">level recorded in the </w:t>
      </w:r>
      <w:r w:rsidR="002D755B">
        <w:t xml:space="preserve">analytical </w:t>
      </w:r>
      <w:r>
        <w:t>survey of hemp seed oil products was 23</w:t>
      </w:r>
      <w:r w:rsidR="00D4430B">
        <w:t xml:space="preserve"> </w:t>
      </w:r>
      <w:r>
        <w:t xml:space="preserve">mg/kg </w:t>
      </w:r>
      <w:r w:rsidR="002A7CF2">
        <w:t>(Table 3, S</w:t>
      </w:r>
      <w:r>
        <w:t>D2).</w:t>
      </w:r>
      <w:r w:rsidR="00AB705E">
        <w:t xml:space="preserve"> This is approximately 3</w:t>
      </w:r>
      <w:r w:rsidR="00E60286">
        <w:t>3</w:t>
      </w:r>
      <w:r w:rsidR="00D4430B">
        <w:t xml:space="preserve"> </w:t>
      </w:r>
      <w:r w:rsidR="00AB705E">
        <w:rPr>
          <w:rFonts w:cs="Arial"/>
        </w:rPr>
        <w:t>µ</w:t>
      </w:r>
      <w:r w:rsidR="00AB705E">
        <w:t xml:space="preserve">g/ml based on a specific gravity of 0.703 (the value for olive oil). </w:t>
      </w:r>
      <w:r w:rsidR="001B1E48">
        <w:t>H</w:t>
      </w:r>
      <w:r w:rsidR="002A7CF2">
        <w:t xml:space="preserve">igh CBD </w:t>
      </w:r>
      <w:r w:rsidR="00A03186">
        <w:t>hemp oil products</w:t>
      </w:r>
      <w:r w:rsidR="002A7CF2">
        <w:rPr>
          <w:rStyle w:val="FootnoteReference"/>
        </w:rPr>
        <w:footnoteReference w:id="13"/>
      </w:r>
      <w:r w:rsidR="002A7CF2">
        <w:t xml:space="preserve"> </w:t>
      </w:r>
      <w:r>
        <w:t>obtained from high CBD cultivars</w:t>
      </w:r>
      <w:r w:rsidR="002A7CF2">
        <w:t xml:space="preserve"> </w:t>
      </w:r>
      <w:r w:rsidR="00A03186">
        <w:t xml:space="preserve">have been identified from websites. </w:t>
      </w:r>
      <w:r w:rsidR="00AB705E">
        <w:t>The levels claimed for some CBD oils on the web a</w:t>
      </w:r>
      <w:r w:rsidR="00411A42">
        <w:t>r</w:t>
      </w:r>
      <w:r w:rsidR="00AB705E">
        <w:t>e 85</w:t>
      </w:r>
      <w:r w:rsidR="00D4430B">
        <w:t xml:space="preserve"> </w:t>
      </w:r>
      <w:r w:rsidR="00AB705E">
        <w:t xml:space="preserve">mg cannabinoids/ml i.e. </w:t>
      </w:r>
      <w:r w:rsidR="00D4430B">
        <w:t>three</w:t>
      </w:r>
      <w:r w:rsidR="00AB705E">
        <w:t xml:space="preserve"> orders of magnitude</w:t>
      </w:r>
      <w:r w:rsidR="00D4430B">
        <w:t>, or one thousand times,</w:t>
      </w:r>
      <w:r w:rsidR="00AB705E">
        <w:t xml:space="preserve"> higher than those measured in the analytical survey.  While c</w:t>
      </w:r>
      <w:r w:rsidR="001B1E48">
        <w:t xml:space="preserve">onsumption of these </w:t>
      </w:r>
      <w:r w:rsidR="00D4430B">
        <w:t xml:space="preserve">high CBD </w:t>
      </w:r>
      <w:r w:rsidR="001B1E48">
        <w:t>products c</w:t>
      </w:r>
      <w:r w:rsidR="00A03186">
        <w:t>ould result in an intake similar to a daily therapeutic dose</w:t>
      </w:r>
      <w:r w:rsidR="005F7B7A">
        <w:t>,</w:t>
      </w:r>
      <w:r w:rsidR="00AB705E">
        <w:t xml:space="preserve"> these high values could not have been </w:t>
      </w:r>
      <w:r w:rsidR="007C1BBE">
        <w:t>obtained from the seed</w:t>
      </w:r>
      <w:r w:rsidR="00D4430B">
        <w:t>,</w:t>
      </w:r>
      <w:r w:rsidR="007C1BBE">
        <w:t xml:space="preserve"> </w:t>
      </w:r>
      <w:r w:rsidR="00AB705E">
        <w:t>based on the consideration of the levels in the plants.  T</w:t>
      </w:r>
      <w:r w:rsidR="007C1BBE">
        <w:t xml:space="preserve">he levels refer to whole plant cannabinoids and they are also referred to as Hemp Extract Oils. </w:t>
      </w:r>
    </w:p>
    <w:p w14:paraId="3C48B5BF" w14:textId="77777777" w:rsidR="008A1364" w:rsidRDefault="008A1364" w:rsidP="00A03186">
      <w:pPr>
        <w:tabs>
          <w:tab w:val="left" w:pos="720"/>
          <w:tab w:val="left" w:pos="4080"/>
          <w:tab w:val="left" w:pos="7080"/>
        </w:tabs>
        <w:spacing w:line="238" w:lineRule="exact"/>
      </w:pPr>
    </w:p>
    <w:p w14:paraId="19B2C413" w14:textId="77777777" w:rsidR="00E7487C" w:rsidRDefault="007C1BBE" w:rsidP="00A03186">
      <w:pPr>
        <w:tabs>
          <w:tab w:val="left" w:pos="720"/>
          <w:tab w:val="left" w:pos="4080"/>
          <w:tab w:val="left" w:pos="7080"/>
        </w:tabs>
        <w:spacing w:line="238" w:lineRule="exact"/>
      </w:pPr>
      <w:r>
        <w:t xml:space="preserve">FSANZ considers there is no risk of therapeutic levels resulting from the consumption of foods compliant with the Code i.e. non-fortified foods derived from </w:t>
      </w:r>
      <w:r w:rsidR="0031489A">
        <w:t xml:space="preserve">low THC </w:t>
      </w:r>
      <w:r>
        <w:t>hemp seeds.</w:t>
      </w:r>
      <w:r w:rsidR="00507542">
        <w:t xml:space="preserve"> </w:t>
      </w:r>
      <w:r w:rsidR="00E7487C">
        <w:br w:type="page"/>
      </w:r>
    </w:p>
    <w:p w14:paraId="4C712240" w14:textId="30ED4668" w:rsidR="007C1BBE" w:rsidRDefault="001B1E48" w:rsidP="00A03186">
      <w:pPr>
        <w:tabs>
          <w:tab w:val="left" w:pos="720"/>
          <w:tab w:val="left" w:pos="4080"/>
          <w:tab w:val="left" w:pos="7080"/>
        </w:tabs>
        <w:spacing w:line="238" w:lineRule="exact"/>
      </w:pPr>
      <w:r>
        <w:lastRenderedPageBreak/>
        <w:t xml:space="preserve">Even if future development results in higher CBD levels than 20% of the flowering parts these could still not produce foods with levels of CBD approaching a therapeutic level. </w:t>
      </w:r>
      <w:r w:rsidR="007C1BBE">
        <w:t xml:space="preserve"> This takes into consideration:</w:t>
      </w:r>
    </w:p>
    <w:p w14:paraId="2B3BBE21" w14:textId="77777777" w:rsidR="00507542" w:rsidRDefault="00507542" w:rsidP="00A03186">
      <w:pPr>
        <w:tabs>
          <w:tab w:val="left" w:pos="720"/>
          <w:tab w:val="left" w:pos="4080"/>
          <w:tab w:val="left" w:pos="7080"/>
        </w:tabs>
        <w:spacing w:line="238" w:lineRule="exact"/>
      </w:pPr>
    </w:p>
    <w:p w14:paraId="2DF9B967" w14:textId="77777777" w:rsidR="007C1BBE" w:rsidRDefault="007C1BBE" w:rsidP="00E95EF9">
      <w:pPr>
        <w:pStyle w:val="FSBullet1"/>
      </w:pPr>
      <w:r>
        <w:t xml:space="preserve">CBD levels in </w:t>
      </w:r>
      <w:r w:rsidR="004D3DCC">
        <w:t xml:space="preserve">strains which are currently </w:t>
      </w:r>
      <w:r>
        <w:t xml:space="preserve">cultivated </w:t>
      </w:r>
      <w:r w:rsidR="004D3DCC">
        <w:t>domestically</w:t>
      </w:r>
      <w:r w:rsidR="004D3DCC">
        <w:rPr>
          <w:rStyle w:val="FootnoteReference"/>
        </w:rPr>
        <w:footnoteReference w:id="14"/>
      </w:r>
    </w:p>
    <w:p w14:paraId="604A6DD9" w14:textId="77777777" w:rsidR="007C1BBE" w:rsidRDefault="005E32A3" w:rsidP="00E95EF9">
      <w:pPr>
        <w:pStyle w:val="FSBullet1"/>
      </w:pPr>
      <w:r>
        <w:t xml:space="preserve">CBD </w:t>
      </w:r>
      <w:r w:rsidR="007C1BBE">
        <w:t>levels found in hemp seed oils obtained from such strains (</w:t>
      </w:r>
      <w:r>
        <w:t xml:space="preserve">analytical </w:t>
      </w:r>
      <w:r w:rsidR="007C1BBE">
        <w:t>survey information)</w:t>
      </w:r>
    </w:p>
    <w:p w14:paraId="2264F7F9" w14:textId="77777777" w:rsidR="007C1BBE" w:rsidRDefault="007C1BBE" w:rsidP="00E95EF9">
      <w:pPr>
        <w:pStyle w:val="FSBullet1"/>
      </w:pPr>
      <w:r>
        <w:t>the differential between the CBD levels in normal and high CBD cultivars (maximum 40 fold difference)</w:t>
      </w:r>
    </w:p>
    <w:p w14:paraId="1689D2A4" w14:textId="77777777" w:rsidR="007C1BBE" w:rsidRDefault="007C1BBE" w:rsidP="00E95EF9">
      <w:pPr>
        <w:pStyle w:val="FSBullet1"/>
      </w:pPr>
      <w:r>
        <w:t xml:space="preserve">the manifold difference in the </w:t>
      </w:r>
      <w:r w:rsidR="009E5BBB">
        <w:t xml:space="preserve">estimated </w:t>
      </w:r>
      <w:r>
        <w:t xml:space="preserve">dietary exposure levels and those which would reach the LOHTD (section 2.2.1). </w:t>
      </w:r>
    </w:p>
    <w:p w14:paraId="4062A67C" w14:textId="77777777" w:rsidR="00ED6965" w:rsidRDefault="00ED6965" w:rsidP="004D3DCC">
      <w:pPr>
        <w:pStyle w:val="FSBullet1"/>
        <w:numPr>
          <w:ilvl w:val="0"/>
          <w:numId w:val="0"/>
        </w:numPr>
        <w:ind w:left="567"/>
      </w:pPr>
    </w:p>
    <w:p w14:paraId="2399B2C6" w14:textId="77777777" w:rsidR="00A03186" w:rsidRDefault="00A03186" w:rsidP="00A03186">
      <w:pPr>
        <w:tabs>
          <w:tab w:val="left" w:pos="720"/>
          <w:tab w:val="left" w:pos="4080"/>
          <w:tab w:val="left" w:pos="7080"/>
        </w:tabs>
        <w:spacing w:line="238" w:lineRule="exact"/>
      </w:pPr>
      <w:r>
        <w:t xml:space="preserve">As noted in SD2, no adverse health effects attributable to CBD were located by FSANZ in the published literature. Therefore a CBD limit was not required </w:t>
      </w:r>
      <w:r w:rsidRPr="00DE0CE5">
        <w:t>to prot</w:t>
      </w:r>
      <w:r>
        <w:t xml:space="preserve">ect public health and safety. </w:t>
      </w:r>
    </w:p>
    <w:p w14:paraId="5A6C1398" w14:textId="77777777" w:rsidR="008A1364" w:rsidRDefault="008A1364" w:rsidP="00A03186">
      <w:pPr>
        <w:tabs>
          <w:tab w:val="left" w:pos="720"/>
          <w:tab w:val="left" w:pos="4080"/>
          <w:tab w:val="left" w:pos="7080"/>
        </w:tabs>
        <w:spacing w:line="238" w:lineRule="exact"/>
      </w:pPr>
    </w:p>
    <w:p w14:paraId="7F389ADC" w14:textId="77777777" w:rsidR="008A1364" w:rsidRDefault="008A1364" w:rsidP="00A03186">
      <w:pPr>
        <w:tabs>
          <w:tab w:val="left" w:pos="720"/>
          <w:tab w:val="left" w:pos="4080"/>
          <w:tab w:val="left" w:pos="7080"/>
        </w:tabs>
        <w:spacing w:line="238" w:lineRule="exact"/>
      </w:pPr>
      <w:r>
        <w:t xml:space="preserve">FSANZ also considered the </w:t>
      </w:r>
      <w:r w:rsidR="003B7E77">
        <w:t>possibility</w:t>
      </w:r>
      <w:r>
        <w:t xml:space="preserve"> of seeds being harvested from plants grown for CBD production. The levels of CBD decrease in the plant when the plant flowers and produces seeds, thus there would be no incentive for growers to use such plants for hemp seed oil production. </w:t>
      </w:r>
    </w:p>
    <w:p w14:paraId="3999F8A9" w14:textId="77777777" w:rsidR="00A03186" w:rsidRDefault="00A03186" w:rsidP="00A03186">
      <w:pPr>
        <w:tabs>
          <w:tab w:val="left" w:pos="720"/>
          <w:tab w:val="left" w:pos="4080"/>
          <w:tab w:val="left" w:pos="7080"/>
        </w:tabs>
        <w:spacing w:line="238" w:lineRule="exact"/>
      </w:pPr>
    </w:p>
    <w:p w14:paraId="62E54648" w14:textId="6EB95B2B" w:rsidR="00A03186" w:rsidRDefault="006E2020" w:rsidP="00A03186">
      <w:pPr>
        <w:tabs>
          <w:tab w:val="left" w:pos="720"/>
          <w:tab w:val="left" w:pos="4080"/>
          <w:tab w:val="left" w:pos="7080"/>
        </w:tabs>
        <w:spacing w:line="238" w:lineRule="exact"/>
      </w:pPr>
      <w:r>
        <w:t xml:space="preserve">FSANZ notes that a CBD limit in the Code that is not established to protect public health and safety may be an arbitrary value. </w:t>
      </w:r>
      <w:r w:rsidR="00A03186">
        <w:t xml:space="preserve">The basis of setting a CBD limit in this case </w:t>
      </w:r>
      <w:r w:rsidR="00E16C52">
        <w:t xml:space="preserve">would </w:t>
      </w:r>
      <w:r w:rsidR="00A03186">
        <w:t xml:space="preserve">need to </w:t>
      </w:r>
      <w:r w:rsidR="00815FC6">
        <w:t xml:space="preserve">take account of </w:t>
      </w:r>
      <w:r w:rsidR="00A03186">
        <w:t xml:space="preserve">the levels of CBD expected to be present in </w:t>
      </w:r>
      <w:r w:rsidR="00236342">
        <w:t>foods derived from low THC hemp crops which are produced using good manufacturing processes</w:t>
      </w:r>
      <w:r>
        <w:t xml:space="preserve">, without </w:t>
      </w:r>
      <w:r w:rsidR="00236342">
        <w:t>adversely impacting</w:t>
      </w:r>
      <w:r>
        <w:t xml:space="preserve"> licensed hemp growers </w:t>
      </w:r>
      <w:r w:rsidR="00815FC6">
        <w:t xml:space="preserve">and food manufacturers </w:t>
      </w:r>
      <w:r>
        <w:t>in relation to CBD levels that are naturally present in low THC hemp crops</w:t>
      </w:r>
      <w:r w:rsidR="00A03186">
        <w:t xml:space="preserve">. </w:t>
      </w:r>
      <w:r w:rsidR="00F7283B">
        <w:t>The analytical survey of hemp food products conducted by NSW has provided data on the levels of CBD detected in a range of hemp food products</w:t>
      </w:r>
      <w:r w:rsidR="008D44E9">
        <w:t xml:space="preserve"> (</w:t>
      </w:r>
      <w:r w:rsidR="008D44E9">
        <w:rPr>
          <w:lang w:val="en-AU"/>
        </w:rPr>
        <w:t>unpublished, refer to section 4 of SD1)</w:t>
      </w:r>
      <w:r w:rsidR="00A03186">
        <w:t xml:space="preserve">. </w:t>
      </w:r>
    </w:p>
    <w:p w14:paraId="10C61EA9" w14:textId="77777777" w:rsidR="001B1E48" w:rsidRDefault="001B1E48" w:rsidP="00A03186">
      <w:pPr>
        <w:tabs>
          <w:tab w:val="left" w:pos="720"/>
          <w:tab w:val="left" w:pos="4080"/>
          <w:tab w:val="left" w:pos="7080"/>
        </w:tabs>
        <w:spacing w:line="238" w:lineRule="exact"/>
      </w:pPr>
    </w:p>
    <w:p w14:paraId="1B92FF74" w14:textId="57CB5B61" w:rsidR="000A736B" w:rsidRDefault="000A736B" w:rsidP="000A736B">
      <w:pPr>
        <w:rPr>
          <w:lang w:eastAsia="en-AU" w:bidi="ar-SA"/>
        </w:rPr>
      </w:pPr>
      <w:r>
        <w:rPr>
          <w:lang w:eastAsia="en-AU" w:bidi="ar-SA"/>
        </w:rPr>
        <w:t xml:space="preserve">FSANZ </w:t>
      </w:r>
      <w:r w:rsidR="00D203BB">
        <w:rPr>
          <w:lang w:eastAsia="en-AU" w:bidi="ar-SA"/>
        </w:rPr>
        <w:t xml:space="preserve">understood </w:t>
      </w:r>
      <w:r>
        <w:rPr>
          <w:lang w:eastAsia="en-AU" w:bidi="ar-SA"/>
        </w:rPr>
        <w:t>the Forum want</w:t>
      </w:r>
      <w:r w:rsidR="00D203BB">
        <w:rPr>
          <w:lang w:eastAsia="en-AU" w:bidi="ar-SA"/>
        </w:rPr>
        <w:t>ed</w:t>
      </w:r>
      <w:r>
        <w:rPr>
          <w:lang w:eastAsia="en-AU" w:bidi="ar-SA"/>
        </w:rPr>
        <w:t xml:space="preserve"> to ensure that CBD-fortified products could not be sold as food</w:t>
      </w:r>
      <w:r w:rsidR="004076F2">
        <w:rPr>
          <w:lang w:eastAsia="en-AU" w:bidi="ar-SA"/>
        </w:rPr>
        <w:t>, should low THC hemp seed foods be permitted for sale in Australia and New Zealand</w:t>
      </w:r>
      <w:r>
        <w:rPr>
          <w:lang w:eastAsia="en-AU" w:bidi="ar-SA"/>
        </w:rPr>
        <w:t xml:space="preserve">. </w:t>
      </w:r>
      <w:r w:rsidR="00213F6D">
        <w:rPr>
          <w:lang w:eastAsia="en-AU" w:bidi="ar-SA"/>
        </w:rPr>
        <w:t xml:space="preserve">Part of the </w:t>
      </w:r>
      <w:r w:rsidR="00213F6D" w:rsidRPr="00213F6D">
        <w:rPr>
          <w:lang w:eastAsia="en-AU" w:bidi="ar-SA"/>
        </w:rPr>
        <w:t xml:space="preserve">Forum’s concern </w:t>
      </w:r>
      <w:r w:rsidR="00213F6D">
        <w:rPr>
          <w:lang w:eastAsia="en-AU" w:bidi="ar-SA"/>
        </w:rPr>
        <w:t xml:space="preserve">also </w:t>
      </w:r>
      <w:r w:rsidR="00F01713">
        <w:rPr>
          <w:lang w:eastAsia="en-AU" w:bidi="ar-SA"/>
        </w:rPr>
        <w:t>related</w:t>
      </w:r>
      <w:r w:rsidR="00213F6D" w:rsidRPr="00213F6D">
        <w:rPr>
          <w:lang w:eastAsia="en-AU" w:bidi="ar-SA"/>
        </w:rPr>
        <w:t xml:space="preserve"> to the potential for CBD-fortified products to be misused by consumers seeking to self-medicate for serious medical conditions such as epilepsy</w:t>
      </w:r>
      <w:r w:rsidR="00D203BB">
        <w:rPr>
          <w:lang w:eastAsia="en-AU" w:bidi="ar-SA"/>
        </w:rPr>
        <w:t>,</w:t>
      </w:r>
      <w:r w:rsidR="00213F6D" w:rsidRPr="00213F6D">
        <w:rPr>
          <w:lang w:eastAsia="en-AU" w:bidi="ar-SA"/>
        </w:rPr>
        <w:t xml:space="preserve"> and to stop taking their prescribed medications. CBD-fortified products are sometimes </w:t>
      </w:r>
      <w:r w:rsidR="00F01713">
        <w:rPr>
          <w:lang w:eastAsia="en-AU" w:bidi="ar-SA"/>
        </w:rPr>
        <w:t xml:space="preserve">marketed </w:t>
      </w:r>
      <w:r w:rsidR="00213F6D" w:rsidRPr="00213F6D">
        <w:rPr>
          <w:lang w:eastAsia="en-AU" w:bidi="ar-SA"/>
        </w:rPr>
        <w:t xml:space="preserve">side-by-side with low THC hemp seed food products. </w:t>
      </w:r>
      <w:r>
        <w:rPr>
          <w:lang w:eastAsia="en-AU" w:bidi="ar-SA"/>
        </w:rPr>
        <w:t xml:space="preserve">A CBD limit in the Code </w:t>
      </w:r>
      <w:r w:rsidR="00B93D89">
        <w:rPr>
          <w:lang w:eastAsia="en-AU" w:bidi="ar-SA"/>
        </w:rPr>
        <w:t>has been viewed</w:t>
      </w:r>
      <w:r w:rsidR="00BC3158">
        <w:rPr>
          <w:lang w:eastAsia="en-AU" w:bidi="ar-SA"/>
        </w:rPr>
        <w:t xml:space="preserve"> by government stakeholders</w:t>
      </w:r>
      <w:r w:rsidR="00B93D89">
        <w:rPr>
          <w:lang w:eastAsia="en-AU" w:bidi="ar-SA"/>
        </w:rPr>
        <w:t xml:space="preserve"> </w:t>
      </w:r>
      <w:r>
        <w:rPr>
          <w:lang w:eastAsia="en-AU" w:bidi="ar-SA"/>
        </w:rPr>
        <w:t>as a means of distinguishing between low THC hemp seed foods and other</w:t>
      </w:r>
      <w:r w:rsidR="00213F6D">
        <w:rPr>
          <w:lang w:eastAsia="en-AU" w:bidi="ar-SA"/>
        </w:rPr>
        <w:t xml:space="preserve"> hemp based products (such as CBD-fortified products) </w:t>
      </w:r>
      <w:r w:rsidR="00F01713">
        <w:rPr>
          <w:lang w:eastAsia="en-AU" w:bidi="ar-SA"/>
        </w:rPr>
        <w:t>purported to have</w:t>
      </w:r>
      <w:r>
        <w:rPr>
          <w:lang w:eastAsia="en-AU" w:bidi="ar-SA"/>
        </w:rPr>
        <w:t xml:space="preserve"> a therapeutic effect. </w:t>
      </w:r>
    </w:p>
    <w:p w14:paraId="715ED89C" w14:textId="77777777" w:rsidR="000A736B" w:rsidRDefault="000A736B" w:rsidP="000A736B">
      <w:pPr>
        <w:rPr>
          <w:lang w:eastAsia="en-AU" w:bidi="ar-SA"/>
        </w:rPr>
      </w:pPr>
    </w:p>
    <w:p w14:paraId="5EA8BFD9" w14:textId="77777777" w:rsidR="00B93D89" w:rsidRDefault="004076F2" w:rsidP="00213F6D">
      <w:pPr>
        <w:rPr>
          <w:lang w:eastAsia="en-AU" w:bidi="ar-SA"/>
        </w:rPr>
      </w:pPr>
      <w:r>
        <w:rPr>
          <w:lang w:eastAsia="en-AU" w:bidi="ar-SA"/>
        </w:rPr>
        <w:t>D</w:t>
      </w:r>
      <w:r w:rsidR="00213F6D">
        <w:rPr>
          <w:lang w:eastAsia="en-AU" w:bidi="ar-SA"/>
        </w:rPr>
        <w:t xml:space="preserve">iscussions with an </w:t>
      </w:r>
      <w:r w:rsidR="000A736B">
        <w:rPr>
          <w:lang w:eastAsia="en-AU" w:bidi="ar-SA"/>
        </w:rPr>
        <w:t xml:space="preserve">intergovernmental advisory group </w:t>
      </w:r>
      <w:r w:rsidR="00F01713">
        <w:rPr>
          <w:lang w:eastAsia="en-AU" w:bidi="ar-SA"/>
        </w:rPr>
        <w:t>(IGAG)</w:t>
      </w:r>
      <w:r w:rsidR="002656D8">
        <w:rPr>
          <w:lang w:eastAsia="en-AU" w:bidi="ar-SA"/>
        </w:rPr>
        <w:t>,</w:t>
      </w:r>
      <w:r w:rsidR="00F01713">
        <w:rPr>
          <w:lang w:eastAsia="en-AU" w:bidi="ar-SA"/>
        </w:rPr>
        <w:t xml:space="preserve"> </w:t>
      </w:r>
      <w:r w:rsidR="00213F6D">
        <w:rPr>
          <w:lang w:eastAsia="en-AU" w:bidi="ar-SA"/>
        </w:rPr>
        <w:t xml:space="preserve">set up </w:t>
      </w:r>
      <w:r w:rsidR="00CC2271">
        <w:rPr>
          <w:lang w:eastAsia="en-AU" w:bidi="ar-SA"/>
        </w:rPr>
        <w:t xml:space="preserve">by FSANZ </w:t>
      </w:r>
      <w:r w:rsidR="00213F6D">
        <w:rPr>
          <w:lang w:eastAsia="en-AU" w:bidi="ar-SA"/>
        </w:rPr>
        <w:t xml:space="preserve">to inform the assessment of this </w:t>
      </w:r>
      <w:r w:rsidR="00D203BB">
        <w:rPr>
          <w:lang w:eastAsia="en-AU" w:bidi="ar-SA"/>
        </w:rPr>
        <w:t>P</w:t>
      </w:r>
      <w:r w:rsidR="00213F6D">
        <w:rPr>
          <w:lang w:eastAsia="en-AU" w:bidi="ar-SA"/>
        </w:rPr>
        <w:t>roposal</w:t>
      </w:r>
      <w:r w:rsidR="002656D8">
        <w:rPr>
          <w:lang w:eastAsia="en-AU" w:bidi="ar-SA"/>
        </w:rPr>
        <w:t>,</w:t>
      </w:r>
      <w:r>
        <w:rPr>
          <w:lang w:eastAsia="en-AU" w:bidi="ar-SA"/>
        </w:rPr>
        <w:t xml:space="preserve"> </w:t>
      </w:r>
      <w:r w:rsidR="008A1364">
        <w:rPr>
          <w:lang w:eastAsia="en-AU" w:bidi="ar-SA"/>
        </w:rPr>
        <w:t>and in submissions and communicat</w:t>
      </w:r>
      <w:r w:rsidR="003B5217">
        <w:rPr>
          <w:lang w:eastAsia="en-AU" w:bidi="ar-SA"/>
        </w:rPr>
        <w:t>i</w:t>
      </w:r>
      <w:r w:rsidR="008A1364">
        <w:rPr>
          <w:lang w:eastAsia="en-AU" w:bidi="ar-SA"/>
        </w:rPr>
        <w:t>ons from individual jurisdict</w:t>
      </w:r>
      <w:r w:rsidR="001F19C9">
        <w:rPr>
          <w:lang w:eastAsia="en-AU" w:bidi="ar-SA"/>
        </w:rPr>
        <w:t>i</w:t>
      </w:r>
      <w:r w:rsidR="008A1364">
        <w:rPr>
          <w:lang w:eastAsia="en-AU" w:bidi="ar-SA"/>
        </w:rPr>
        <w:t xml:space="preserve">ons </w:t>
      </w:r>
      <w:r>
        <w:rPr>
          <w:lang w:eastAsia="en-AU" w:bidi="ar-SA"/>
        </w:rPr>
        <w:t>also</w:t>
      </w:r>
      <w:r w:rsidR="00213F6D">
        <w:rPr>
          <w:lang w:eastAsia="en-AU" w:bidi="ar-SA"/>
        </w:rPr>
        <w:t xml:space="preserve"> identified </w:t>
      </w:r>
      <w:r w:rsidR="00213F6D" w:rsidRPr="00213F6D">
        <w:rPr>
          <w:lang w:eastAsia="en-AU" w:bidi="ar-SA"/>
        </w:rPr>
        <w:t>potential benefits of establishing a CBD limit in the Code</w:t>
      </w:r>
      <w:r w:rsidR="00B93D89">
        <w:rPr>
          <w:lang w:eastAsia="en-AU" w:bidi="ar-SA"/>
        </w:rPr>
        <w:t>:</w:t>
      </w:r>
    </w:p>
    <w:p w14:paraId="0AD4C652" w14:textId="77777777" w:rsidR="00B50EF3" w:rsidRDefault="00B50EF3" w:rsidP="00213F6D">
      <w:pPr>
        <w:rPr>
          <w:lang w:eastAsia="en-AU" w:bidi="ar-SA"/>
        </w:rPr>
      </w:pPr>
    </w:p>
    <w:p w14:paraId="1FC8ED24" w14:textId="77777777" w:rsidR="00B93D89" w:rsidRDefault="00B93D89" w:rsidP="00B93D89">
      <w:pPr>
        <w:pStyle w:val="FSBullet1"/>
        <w:rPr>
          <w:lang w:eastAsia="en-AU"/>
        </w:rPr>
      </w:pPr>
      <w:r>
        <w:rPr>
          <w:lang w:eastAsia="en-AU"/>
        </w:rPr>
        <w:t>to</w:t>
      </w:r>
      <w:r w:rsidR="00213F6D">
        <w:rPr>
          <w:lang w:eastAsia="en-AU"/>
        </w:rPr>
        <w:t xml:space="preserve"> </w:t>
      </w:r>
      <w:r w:rsidR="00213F6D" w:rsidRPr="00213F6D">
        <w:rPr>
          <w:lang w:eastAsia="en-AU"/>
        </w:rPr>
        <w:t xml:space="preserve">provide a </w:t>
      </w:r>
      <w:r w:rsidR="00F543CE">
        <w:rPr>
          <w:lang w:eastAsia="en-AU"/>
        </w:rPr>
        <w:t xml:space="preserve">fixed </w:t>
      </w:r>
      <w:r w:rsidR="00213F6D" w:rsidRPr="00213F6D">
        <w:rPr>
          <w:lang w:eastAsia="en-AU"/>
        </w:rPr>
        <w:t xml:space="preserve">reference point for jurisdictions to </w:t>
      </w:r>
      <w:r w:rsidR="00F543CE">
        <w:rPr>
          <w:lang w:eastAsia="en-AU"/>
        </w:rPr>
        <w:t xml:space="preserve">set </w:t>
      </w:r>
      <w:r w:rsidR="00213F6D" w:rsidRPr="00213F6D">
        <w:rPr>
          <w:lang w:eastAsia="en-AU"/>
        </w:rPr>
        <w:t>exceptions/exemptions in relevant drug control legislation</w:t>
      </w:r>
      <w:r w:rsidR="00F543CE">
        <w:rPr>
          <w:lang w:eastAsia="en-AU"/>
        </w:rPr>
        <w:t xml:space="preserve"> (noting that legislation other than the Code would </w:t>
      </w:r>
      <w:r w:rsidR="00213F6D">
        <w:rPr>
          <w:lang w:eastAsia="en-AU"/>
        </w:rPr>
        <w:t xml:space="preserve">need to be amended should the </w:t>
      </w:r>
      <w:r w:rsidR="00F543CE">
        <w:rPr>
          <w:lang w:eastAsia="en-AU"/>
        </w:rPr>
        <w:t xml:space="preserve">sale of </w:t>
      </w:r>
      <w:r w:rsidR="00F543CE" w:rsidRPr="00213F6D">
        <w:rPr>
          <w:lang w:eastAsia="en-AU"/>
        </w:rPr>
        <w:t xml:space="preserve">low THC hemp seed foods </w:t>
      </w:r>
      <w:r w:rsidR="00F543CE">
        <w:rPr>
          <w:lang w:eastAsia="en-AU"/>
        </w:rPr>
        <w:t>be</w:t>
      </w:r>
      <w:r w:rsidR="00F543CE" w:rsidRPr="00213F6D">
        <w:rPr>
          <w:lang w:eastAsia="en-AU"/>
        </w:rPr>
        <w:t xml:space="preserve"> legalised</w:t>
      </w:r>
      <w:r w:rsidR="00F543CE">
        <w:rPr>
          <w:lang w:eastAsia="en-AU"/>
        </w:rPr>
        <w:t>)</w:t>
      </w:r>
      <w:r w:rsidR="000A1FB8">
        <w:rPr>
          <w:lang w:eastAsia="en-AU"/>
        </w:rPr>
        <w:t xml:space="preserve">. FSANZ notes </w:t>
      </w:r>
      <w:r w:rsidR="000A1FB8">
        <w:t xml:space="preserve">the inclusion of a CBD limit in the Code is not a pre-requisite for other legislation to be amended. </w:t>
      </w:r>
    </w:p>
    <w:p w14:paraId="7A3E3E23" w14:textId="29A755AE" w:rsidR="00E7487C" w:rsidRDefault="00E7487C" w:rsidP="004D3DCC">
      <w:pPr>
        <w:rPr>
          <w:lang w:eastAsia="en-AU" w:bidi="ar-SA"/>
        </w:rPr>
      </w:pPr>
      <w:r>
        <w:rPr>
          <w:lang w:eastAsia="en-AU" w:bidi="ar-SA"/>
        </w:rPr>
        <w:br w:type="page"/>
      </w:r>
    </w:p>
    <w:p w14:paraId="40E2D088" w14:textId="77777777" w:rsidR="008A1364" w:rsidRDefault="00B93D89" w:rsidP="00B93D89">
      <w:pPr>
        <w:pStyle w:val="FSBullet1"/>
        <w:rPr>
          <w:lang w:eastAsia="en-AU"/>
        </w:rPr>
      </w:pPr>
      <w:r>
        <w:rPr>
          <w:lang w:eastAsia="en-AU"/>
        </w:rPr>
        <w:lastRenderedPageBreak/>
        <w:t xml:space="preserve">to </w:t>
      </w:r>
      <w:r w:rsidR="00F543CE">
        <w:rPr>
          <w:lang w:eastAsia="en-AU"/>
        </w:rPr>
        <w:t xml:space="preserve">provide </w:t>
      </w:r>
      <w:r w:rsidR="00F543CE">
        <w:t xml:space="preserve">some protection against the </w:t>
      </w:r>
      <w:r w:rsidR="003E53F5">
        <w:t xml:space="preserve">current availability and </w:t>
      </w:r>
      <w:r w:rsidR="00F543CE">
        <w:t xml:space="preserve">future development of hemp crops that contain higher levels of CBD (noting that CBD limits are not currently </w:t>
      </w:r>
      <w:r w:rsidR="00DB5956">
        <w:t xml:space="preserve">prescribed </w:t>
      </w:r>
      <w:r w:rsidR="00F543CE">
        <w:t>in industrial</w:t>
      </w:r>
      <w:r w:rsidR="00DA1A4F">
        <w:t xml:space="preserve"> hemp cultivation legislation)</w:t>
      </w:r>
      <w:r w:rsidR="000A1FB8">
        <w:t xml:space="preserve">. </w:t>
      </w:r>
      <w:r w:rsidR="00CB2F05">
        <w:t>FSANZ’s evaluation indicates</w:t>
      </w:r>
      <w:r w:rsidR="00EB1FB9">
        <w:t>, for reasons elaborated earlier,</w:t>
      </w:r>
      <w:r w:rsidR="00CB2F05">
        <w:t xml:space="preserve"> </w:t>
      </w:r>
      <w:r w:rsidR="00EB1FB9">
        <w:t xml:space="preserve">that the possibility of the development of high-CBD cultivars </w:t>
      </w:r>
      <w:r w:rsidR="00CB2F05">
        <w:t xml:space="preserve">does not </w:t>
      </w:r>
      <w:r w:rsidR="00EB1FB9">
        <w:t>itself create a</w:t>
      </w:r>
      <w:r w:rsidR="00CB2F05">
        <w:t xml:space="preserve"> risk associated with the consumption of foods derived from low THC hemp </w:t>
      </w:r>
      <w:r w:rsidR="00CB2F05" w:rsidRPr="005C775C">
        <w:rPr>
          <w:i/>
        </w:rPr>
        <w:t>seeds</w:t>
      </w:r>
      <w:r w:rsidR="00CB2F05">
        <w:t xml:space="preserve"> that </w:t>
      </w:r>
      <w:r w:rsidR="005C775C">
        <w:t xml:space="preserve">would </w:t>
      </w:r>
      <w:r w:rsidR="00CB2F05">
        <w:t xml:space="preserve">require managing by setting a CBD limit in the Code. </w:t>
      </w:r>
    </w:p>
    <w:p w14:paraId="5866C925" w14:textId="77777777" w:rsidR="001F19C9" w:rsidRDefault="001F19C9" w:rsidP="00473DED">
      <w:pPr>
        <w:pStyle w:val="FSBullet1"/>
        <w:numPr>
          <w:ilvl w:val="0"/>
          <w:numId w:val="0"/>
        </w:numPr>
        <w:ind w:left="567"/>
        <w:rPr>
          <w:lang w:eastAsia="en-AU"/>
        </w:rPr>
      </w:pPr>
    </w:p>
    <w:p w14:paraId="7A3F852D" w14:textId="77777777" w:rsidR="001F19C9" w:rsidRDefault="001F19C9" w:rsidP="001F19C9">
      <w:pPr>
        <w:pStyle w:val="FSBullet1"/>
      </w:pPr>
      <w:r>
        <w:t>t</w:t>
      </w:r>
      <w:r w:rsidR="008A1364">
        <w:t xml:space="preserve">o provide a </w:t>
      </w:r>
      <w:r w:rsidR="005376AF">
        <w:t xml:space="preserve">necessary </w:t>
      </w:r>
      <w:r w:rsidR="008A1364">
        <w:t xml:space="preserve">tool for enforcing the standard </w:t>
      </w:r>
      <w:r>
        <w:t>to determine if a hemp oil product has been fortified</w:t>
      </w:r>
      <w:r w:rsidR="005C775C">
        <w:t>. This point is addressed in section 2.3.1.1.</w:t>
      </w:r>
    </w:p>
    <w:p w14:paraId="71E50F66" w14:textId="77777777" w:rsidR="001F19C9" w:rsidRPr="001F19C9" w:rsidRDefault="001F19C9" w:rsidP="001F19C9">
      <w:pPr>
        <w:rPr>
          <w:lang w:bidi="ar-SA"/>
        </w:rPr>
      </w:pPr>
    </w:p>
    <w:p w14:paraId="7B8CA63A" w14:textId="77777777" w:rsidR="00E16C52" w:rsidRPr="00F7283B" w:rsidRDefault="001F19C9" w:rsidP="005376AF">
      <w:pPr>
        <w:pStyle w:val="FSBullet1"/>
      </w:pPr>
      <w:r>
        <w:t>to protect against consumers self-medicating and stopping their use of appropriate medication</w:t>
      </w:r>
      <w:r w:rsidR="002D755B">
        <w:t>.</w:t>
      </w:r>
      <w:r w:rsidR="005C775C">
        <w:t xml:space="preserve"> This point is addressed in section 2.3.1.1.</w:t>
      </w:r>
    </w:p>
    <w:p w14:paraId="5DD1E7BE" w14:textId="77777777" w:rsidR="00596458" w:rsidRDefault="00596458" w:rsidP="00596458">
      <w:pPr>
        <w:pStyle w:val="Heading4"/>
      </w:pPr>
      <w:r>
        <w:t>2.</w:t>
      </w:r>
      <w:r w:rsidR="002063F5">
        <w:t>3</w:t>
      </w:r>
      <w:r>
        <w:t>.1.</w:t>
      </w:r>
      <w:r w:rsidR="00D203BB">
        <w:t>1</w:t>
      </w:r>
      <w:r w:rsidR="007774C6">
        <w:tab/>
      </w:r>
      <w:r>
        <w:t>Risk management</w:t>
      </w:r>
    </w:p>
    <w:p w14:paraId="58B45AC9" w14:textId="77777777" w:rsidR="00E513C0" w:rsidRDefault="00E513C0" w:rsidP="00B461AD">
      <w:pPr>
        <w:pStyle w:val="Heading5"/>
      </w:pPr>
      <w:r>
        <w:t>Consideration of need for a maximum limit</w:t>
      </w:r>
    </w:p>
    <w:p w14:paraId="4C13F230" w14:textId="71962D4A" w:rsidR="00B57C3E" w:rsidRDefault="008A48BC" w:rsidP="00F450D9">
      <w:r>
        <w:t xml:space="preserve">FSANZ did not propose a CBD limit in </w:t>
      </w:r>
      <w:r w:rsidR="00B85159">
        <w:t xml:space="preserve">the </w:t>
      </w:r>
      <w:r>
        <w:t xml:space="preserve">draft variation in the call for submissions. However, after having regard to all relevant considerations, including the views of governments, FSANZ has </w:t>
      </w:r>
      <w:r w:rsidR="00B461AD">
        <w:t>decided</w:t>
      </w:r>
      <w:r>
        <w:t xml:space="preserve"> to amend the proposed draft variation to include a </w:t>
      </w:r>
      <w:r w:rsidR="006F4755">
        <w:t>ML</w:t>
      </w:r>
      <w:r>
        <w:t xml:space="preserve"> for CBD. This decision has given weight to the significant concerns expressed by government stakeholders in relation to enforcement of the draft variation. </w:t>
      </w:r>
      <w:r w:rsidR="00B85159">
        <w:t xml:space="preserve">FSANZ notes the following </w:t>
      </w:r>
      <w:r w:rsidR="002D2F94">
        <w:t>r</w:t>
      </w:r>
      <w:r w:rsidR="00DD74C8">
        <w:t>easons are</w:t>
      </w:r>
      <w:r w:rsidR="00B85159">
        <w:t xml:space="preserve"> in keeping with the approach taken in the call for submissions</w:t>
      </w:r>
      <w:r w:rsidR="00375912">
        <w:t xml:space="preserve">. </w:t>
      </w:r>
      <w:r w:rsidR="002D2F94">
        <w:t>The r</w:t>
      </w:r>
      <w:r w:rsidR="00DD74C8">
        <w:t xml:space="preserve">easons </w:t>
      </w:r>
      <w:r w:rsidR="00194735">
        <w:t xml:space="preserve">against imposing a limit </w:t>
      </w:r>
      <w:r w:rsidR="00DD74C8">
        <w:t>are:</w:t>
      </w:r>
    </w:p>
    <w:p w14:paraId="343F072F" w14:textId="77777777" w:rsidR="00B57C3E" w:rsidRDefault="00B57C3E" w:rsidP="00F450D9"/>
    <w:p w14:paraId="7103778E" w14:textId="77777777" w:rsidR="00647D52" w:rsidRPr="00DD08ED" w:rsidRDefault="00647D52" w:rsidP="005C775C">
      <w:pPr>
        <w:pStyle w:val="FSBullet1"/>
      </w:pPr>
      <w:r>
        <w:t xml:space="preserve">As outlined in </w:t>
      </w:r>
      <w:r w:rsidRPr="00214605">
        <w:t>section 2.</w:t>
      </w:r>
      <w:r>
        <w:t>3.</w:t>
      </w:r>
      <w:r w:rsidRPr="00214605">
        <w:t>1</w:t>
      </w:r>
      <w:r w:rsidR="00CE099A">
        <w:t>,</w:t>
      </w:r>
      <w:r w:rsidRPr="00214605">
        <w:t xml:space="preserve"> </w:t>
      </w:r>
      <w:r>
        <w:t xml:space="preserve">including </w:t>
      </w:r>
      <w:r w:rsidRPr="00214605">
        <w:t>a</w:t>
      </w:r>
      <w:r>
        <w:t xml:space="preserve"> CBD limit in the Code is not necessary to protect public health and safety.</w:t>
      </w:r>
    </w:p>
    <w:p w14:paraId="2D0E687D" w14:textId="77777777" w:rsidR="00647D52" w:rsidRPr="005C775C" w:rsidRDefault="00647D52" w:rsidP="005C775C">
      <w:pPr>
        <w:pStyle w:val="FSTableText"/>
        <w:ind w:left="540"/>
        <w:rPr>
          <w:sz w:val="22"/>
          <w:szCs w:val="24"/>
          <w:lang w:bidi="ar-SA"/>
        </w:rPr>
      </w:pPr>
    </w:p>
    <w:p w14:paraId="1CCB5E73" w14:textId="77777777" w:rsidR="00647D52" w:rsidRDefault="00647D52" w:rsidP="000A1FB8">
      <w:pPr>
        <w:pStyle w:val="FSBullet1"/>
      </w:pPr>
      <w:r w:rsidRPr="00043237">
        <w:t xml:space="preserve">The FSANZ Act does not </w:t>
      </w:r>
      <w:r w:rsidR="00CE099A">
        <w:t xml:space="preserve">provide authority for </w:t>
      </w:r>
      <w:r w:rsidRPr="00043237">
        <w:t xml:space="preserve">FSANZ to develop or vary a standard </w:t>
      </w:r>
      <w:r>
        <w:t>for the purposes of</w:t>
      </w:r>
      <w:r w:rsidRPr="00043237">
        <w:t xml:space="preserve"> designat</w:t>
      </w:r>
      <w:r>
        <w:t>ing</w:t>
      </w:r>
      <w:r w:rsidRPr="00043237">
        <w:t xml:space="preserve"> a product or substance </w:t>
      </w:r>
      <w:r>
        <w:t xml:space="preserve">to be </w:t>
      </w:r>
      <w:r w:rsidRPr="00043237">
        <w:t xml:space="preserve">a therapeutic good. Standards set under the FSANZ Act do not </w:t>
      </w:r>
      <w:r>
        <w:t xml:space="preserve">and cannot </w:t>
      </w:r>
      <w:r w:rsidRPr="00043237">
        <w:t xml:space="preserve">determine whether a product is a food or a therapeutic good. </w:t>
      </w:r>
    </w:p>
    <w:p w14:paraId="40F32FDA" w14:textId="77777777" w:rsidR="00647D52" w:rsidRPr="00DD08ED" w:rsidRDefault="00647D52" w:rsidP="005C775C">
      <w:pPr>
        <w:rPr>
          <w:lang w:bidi="ar-SA"/>
        </w:rPr>
      </w:pPr>
    </w:p>
    <w:p w14:paraId="4C7FA260" w14:textId="77777777" w:rsidR="00ED6965" w:rsidRPr="004D3DCC" w:rsidRDefault="00ED6965" w:rsidP="000A1FB8">
      <w:pPr>
        <w:pStyle w:val="FSBullet1"/>
      </w:pPr>
      <w:r w:rsidRPr="004D3DCC">
        <w:t xml:space="preserve">Hemp seeds do not produce cannabinoids, so cannabinoids will only be present </w:t>
      </w:r>
      <w:r w:rsidR="00F70798">
        <w:t xml:space="preserve">in very small amounts </w:t>
      </w:r>
      <w:r w:rsidRPr="004D3DCC">
        <w:t xml:space="preserve">on the seeds as a result of contamination with the cannabinoid-producing parts of the plant. </w:t>
      </w:r>
      <w:r w:rsidR="00F63421">
        <w:t xml:space="preserve">The approved draft variation only permits the seeds of low THC hemp to be sold as food or used as ingredients. </w:t>
      </w:r>
      <w:r>
        <w:t xml:space="preserve">Prohibiting </w:t>
      </w:r>
      <w:r w:rsidRPr="004D3DCC">
        <w:t xml:space="preserve">other parts of the plant </w:t>
      </w:r>
      <w:r>
        <w:t>being used as</w:t>
      </w:r>
      <w:r w:rsidRPr="004D3DCC">
        <w:t xml:space="preserve"> a source of food</w:t>
      </w:r>
      <w:r>
        <w:t xml:space="preserve"> </w:t>
      </w:r>
      <w:r w:rsidR="005004F0">
        <w:t>and</w:t>
      </w:r>
      <w:r w:rsidRPr="004D3DCC">
        <w:t xml:space="preserve"> the fortification of hemp seed products with cannabinoids</w:t>
      </w:r>
      <w:r>
        <w:t xml:space="preserve"> ensures that levels of CBD will </w:t>
      </w:r>
      <w:r w:rsidR="005004F0">
        <w:t xml:space="preserve">be </w:t>
      </w:r>
      <w:r>
        <w:t xml:space="preserve">much lower than </w:t>
      </w:r>
      <w:r w:rsidR="00CE099A">
        <w:t xml:space="preserve">therapeutic </w:t>
      </w:r>
      <w:r>
        <w:t>levels</w:t>
      </w:r>
      <w:r w:rsidR="00CE099A">
        <w:t xml:space="preserve">, </w:t>
      </w:r>
      <w:r w:rsidR="00EC57A6">
        <w:t>without needing to set a limit for CBD in the Code.</w:t>
      </w:r>
    </w:p>
    <w:p w14:paraId="57851118" w14:textId="77777777" w:rsidR="00ED6965" w:rsidRDefault="00ED6965" w:rsidP="004D3DCC">
      <w:pPr>
        <w:pStyle w:val="FSBullet1"/>
        <w:widowControl w:val="0"/>
        <w:numPr>
          <w:ilvl w:val="0"/>
          <w:numId w:val="0"/>
        </w:numPr>
        <w:ind w:left="540"/>
      </w:pPr>
    </w:p>
    <w:p w14:paraId="26EDA5DB" w14:textId="77777777" w:rsidR="00043237" w:rsidRDefault="00F63421" w:rsidP="000A1FB8">
      <w:r>
        <w:t xml:space="preserve">FSANZ </w:t>
      </w:r>
      <w:r w:rsidR="00DB726F">
        <w:t>advises, in respon</w:t>
      </w:r>
      <w:r w:rsidR="000A1FB8">
        <w:t>se</w:t>
      </w:r>
      <w:r w:rsidR="00DB726F">
        <w:t xml:space="preserve"> to the</w:t>
      </w:r>
      <w:r>
        <w:t xml:space="preserve"> other issues </w:t>
      </w:r>
      <w:r w:rsidR="00CE099A">
        <w:t>mentioned</w:t>
      </w:r>
      <w:r>
        <w:t xml:space="preserve"> in section 2.3.1</w:t>
      </w:r>
      <w:r w:rsidR="00DB726F">
        <w:t>,</w:t>
      </w:r>
      <w:r>
        <w:t xml:space="preserve"> </w:t>
      </w:r>
      <w:r w:rsidR="00DB726F">
        <w:t>that</w:t>
      </w:r>
      <w:r>
        <w:t>:</w:t>
      </w:r>
    </w:p>
    <w:p w14:paraId="060077C3" w14:textId="77777777" w:rsidR="00043237" w:rsidRPr="00043237" w:rsidRDefault="00043237" w:rsidP="00043237">
      <w:pPr>
        <w:rPr>
          <w:lang w:bidi="ar-SA"/>
        </w:rPr>
      </w:pPr>
    </w:p>
    <w:p w14:paraId="5AFF25F7" w14:textId="77777777" w:rsidR="00F463D1" w:rsidRPr="00F463D1" w:rsidRDefault="00DB726F" w:rsidP="00DD08ED">
      <w:pPr>
        <w:pStyle w:val="FSBullet1"/>
        <w:rPr>
          <w:szCs w:val="22"/>
        </w:rPr>
      </w:pPr>
      <w:r>
        <w:t xml:space="preserve">A requirement </w:t>
      </w:r>
      <w:r w:rsidR="000A1FB8">
        <w:t xml:space="preserve">in the approved draft variation </w:t>
      </w:r>
      <w:r>
        <w:t xml:space="preserve">that </w:t>
      </w:r>
      <w:r w:rsidR="00A46C2D">
        <w:t>o</w:t>
      </w:r>
      <w:r w:rsidR="00F63421" w:rsidRPr="009508D5">
        <w:t xml:space="preserve">nly foods derived from </w:t>
      </w:r>
      <w:r w:rsidR="00F63421">
        <w:t xml:space="preserve">the </w:t>
      </w:r>
      <w:r w:rsidR="00F63421" w:rsidRPr="009508D5">
        <w:t xml:space="preserve">seeds </w:t>
      </w:r>
      <w:r w:rsidR="00A46C2D">
        <w:t xml:space="preserve">of low THC hemp </w:t>
      </w:r>
      <w:r>
        <w:t>may be sold or used as ingredients, together with a requirement that</w:t>
      </w:r>
      <w:r w:rsidR="00F63421">
        <w:t xml:space="preserve"> only cannabinoids that are naturally present in or on the seeds</w:t>
      </w:r>
      <w:r>
        <w:t xml:space="preserve"> can be in low THC hemp foods, act to ensure that low THC hemp foods cannot contain therapeutic CBD levels</w:t>
      </w:r>
      <w:r w:rsidR="00F63421">
        <w:t xml:space="preserve">. </w:t>
      </w:r>
    </w:p>
    <w:p w14:paraId="0960626E" w14:textId="77777777" w:rsidR="00F463D1" w:rsidRPr="00F463D1" w:rsidRDefault="00F463D1" w:rsidP="00F463D1">
      <w:pPr>
        <w:pStyle w:val="FSBullet1"/>
        <w:numPr>
          <w:ilvl w:val="0"/>
          <w:numId w:val="0"/>
        </w:numPr>
        <w:rPr>
          <w:szCs w:val="22"/>
        </w:rPr>
      </w:pPr>
    </w:p>
    <w:p w14:paraId="51ACC670" w14:textId="21225CDB" w:rsidR="00E7487C" w:rsidRDefault="006A43AF" w:rsidP="000A1FB8">
      <w:pPr>
        <w:pStyle w:val="FSBullet1"/>
        <w:rPr>
          <w:lang w:eastAsia="en-AU"/>
        </w:rPr>
      </w:pPr>
      <w:r>
        <w:rPr>
          <w:lang w:eastAsia="en-AU"/>
        </w:rPr>
        <w:t>Despite concerns expressed by governments in relation to public health and safety</w:t>
      </w:r>
      <w:r w:rsidR="000E0DAE">
        <w:rPr>
          <w:lang w:eastAsia="en-AU"/>
        </w:rPr>
        <w:t>,</w:t>
      </w:r>
      <w:r>
        <w:rPr>
          <w:lang w:eastAsia="en-AU"/>
        </w:rPr>
        <w:t xml:space="preserve"> in the context of potential self-</w:t>
      </w:r>
      <w:r w:rsidR="00C9258B">
        <w:rPr>
          <w:lang w:eastAsia="en-AU"/>
        </w:rPr>
        <w:t>medication</w:t>
      </w:r>
      <w:r>
        <w:rPr>
          <w:lang w:eastAsia="en-AU"/>
        </w:rPr>
        <w:t xml:space="preserve"> by consumers, FSANZ considers the</w:t>
      </w:r>
      <w:r w:rsidR="00DB726F">
        <w:rPr>
          <w:lang w:eastAsia="en-AU"/>
        </w:rPr>
        <w:t xml:space="preserve"> </w:t>
      </w:r>
      <w:r w:rsidR="002C6690">
        <w:rPr>
          <w:lang w:eastAsia="en-AU"/>
        </w:rPr>
        <w:t xml:space="preserve">availability </w:t>
      </w:r>
      <w:r w:rsidR="00DB726F">
        <w:rPr>
          <w:lang w:eastAsia="en-AU"/>
        </w:rPr>
        <w:t xml:space="preserve">of low THC hemp seed foods does not give rise to real concerns about a risk of misuse to </w:t>
      </w:r>
      <w:r w:rsidR="00C9258B">
        <w:rPr>
          <w:lang w:eastAsia="en-AU"/>
        </w:rPr>
        <w:t>self-medicate</w:t>
      </w:r>
      <w:r w:rsidR="00DB726F">
        <w:rPr>
          <w:lang w:eastAsia="en-AU"/>
        </w:rPr>
        <w:t xml:space="preserve"> in substitution for CBD products.</w:t>
      </w:r>
      <w:r w:rsidR="00F463D1" w:rsidRPr="00213F6D">
        <w:rPr>
          <w:lang w:eastAsia="en-AU"/>
        </w:rPr>
        <w:t xml:space="preserve"> </w:t>
      </w:r>
      <w:r w:rsidR="00DB5956">
        <w:rPr>
          <w:lang w:eastAsia="en-AU"/>
        </w:rPr>
        <w:t>Th</w:t>
      </w:r>
      <w:r w:rsidR="00CD4547">
        <w:rPr>
          <w:lang w:eastAsia="en-AU"/>
        </w:rPr>
        <w:t xml:space="preserve">e </w:t>
      </w:r>
      <w:r w:rsidR="00DB5956">
        <w:rPr>
          <w:lang w:eastAsia="en-AU"/>
        </w:rPr>
        <w:t>quantity</w:t>
      </w:r>
      <w:r w:rsidR="00CD4547">
        <w:rPr>
          <w:lang w:eastAsia="en-AU"/>
        </w:rPr>
        <w:t xml:space="preserve"> of low THC hemp seed foods </w:t>
      </w:r>
      <w:r w:rsidR="00DB5956">
        <w:rPr>
          <w:lang w:eastAsia="en-AU"/>
        </w:rPr>
        <w:t>required</w:t>
      </w:r>
      <w:r w:rsidR="00CD4547">
        <w:rPr>
          <w:lang w:eastAsia="en-AU"/>
        </w:rPr>
        <w:t xml:space="preserve"> to be consumed to reach a therapeutic dose of CBD</w:t>
      </w:r>
      <w:r w:rsidR="00A46C2D">
        <w:rPr>
          <w:lang w:eastAsia="en-AU"/>
        </w:rPr>
        <w:t xml:space="preserve"> is orders of magnitude greater than</w:t>
      </w:r>
      <w:r w:rsidR="00DB5956">
        <w:rPr>
          <w:lang w:eastAsia="en-AU"/>
        </w:rPr>
        <w:t xml:space="preserve"> would be</w:t>
      </w:r>
      <w:r w:rsidR="00A46C2D">
        <w:rPr>
          <w:lang w:eastAsia="en-AU"/>
        </w:rPr>
        <w:t xml:space="preserve"> realistically possible</w:t>
      </w:r>
      <w:r w:rsidR="00CD4547">
        <w:rPr>
          <w:lang w:eastAsia="en-AU"/>
        </w:rPr>
        <w:t xml:space="preserve">. </w:t>
      </w:r>
      <w:r w:rsidR="00E7487C">
        <w:rPr>
          <w:lang w:eastAsia="en-AU"/>
        </w:rPr>
        <w:br w:type="page"/>
      </w:r>
    </w:p>
    <w:p w14:paraId="46C5DA2F" w14:textId="77777777" w:rsidR="0063506A" w:rsidRDefault="002C6690" w:rsidP="0063506A">
      <w:pPr>
        <w:pStyle w:val="FSBullet1"/>
        <w:widowControl w:val="0"/>
        <w:numPr>
          <w:ilvl w:val="0"/>
          <w:numId w:val="5"/>
        </w:numPr>
        <w:ind w:left="567" w:hanging="567"/>
      </w:pPr>
      <w:r>
        <w:lastRenderedPageBreak/>
        <w:t xml:space="preserve">As noted by non-government submitters, a CBD limit in the Code could impose additional compliance costs that are not required to protect public health and safety in terms of food. </w:t>
      </w:r>
    </w:p>
    <w:p w14:paraId="2F5022C1" w14:textId="77777777" w:rsidR="0063506A" w:rsidRPr="0063506A" w:rsidRDefault="0063506A" w:rsidP="0063506A">
      <w:pPr>
        <w:rPr>
          <w:lang w:bidi="ar-SA"/>
        </w:rPr>
      </w:pPr>
    </w:p>
    <w:p w14:paraId="30520C3F" w14:textId="038731A6" w:rsidR="002B583E" w:rsidRDefault="00062B65" w:rsidP="0063506A">
      <w:pPr>
        <w:pStyle w:val="FSBullet1"/>
        <w:widowControl w:val="0"/>
        <w:numPr>
          <w:ilvl w:val="0"/>
          <w:numId w:val="5"/>
        </w:numPr>
        <w:ind w:left="567" w:hanging="567"/>
      </w:pPr>
      <w:r>
        <w:t xml:space="preserve">In relation to claims about CBD content, </w:t>
      </w:r>
      <w:r w:rsidR="006A74C8">
        <w:t xml:space="preserve">Standard </w:t>
      </w:r>
      <w:r w:rsidR="007A153A">
        <w:t>1.2.7</w:t>
      </w:r>
      <w:r w:rsidR="006A74C8">
        <w:t xml:space="preserve"> – Nutrition, health and related claims</w:t>
      </w:r>
      <w:r>
        <w:t xml:space="preserve"> prohibits claims of a therapeutic nature. I</w:t>
      </w:r>
      <w:r w:rsidR="006A74C8">
        <w:t xml:space="preserve">n </w:t>
      </w:r>
      <w:r w:rsidR="009B5D47">
        <w:t>addition</w:t>
      </w:r>
      <w:r>
        <w:t xml:space="preserve">, </w:t>
      </w:r>
      <w:r w:rsidR="00AD2BF2">
        <w:t xml:space="preserve">the inclusion </w:t>
      </w:r>
      <w:r>
        <w:t xml:space="preserve">in the </w:t>
      </w:r>
      <w:r w:rsidR="000D448B">
        <w:t xml:space="preserve">approved </w:t>
      </w:r>
      <w:r>
        <w:t xml:space="preserve">draft variation </w:t>
      </w:r>
      <w:r w:rsidR="00AD2BF2">
        <w:t>of a</w:t>
      </w:r>
      <w:r w:rsidR="00F75F32">
        <w:t xml:space="preserve"> </w:t>
      </w:r>
      <w:r w:rsidR="006A74C8">
        <w:t xml:space="preserve">specific </w:t>
      </w:r>
      <w:r w:rsidR="00287059">
        <w:t>prohibiti</w:t>
      </w:r>
      <w:r w:rsidR="00F75F32">
        <w:t>on on</w:t>
      </w:r>
      <w:r w:rsidR="00287059">
        <w:t xml:space="preserve"> </w:t>
      </w:r>
      <w:r w:rsidR="002654DE" w:rsidRPr="00D86059">
        <w:t xml:space="preserve">nutrition content and health claims about </w:t>
      </w:r>
      <w:r w:rsidR="006C56FB">
        <w:t>CBD</w:t>
      </w:r>
      <w:r w:rsidR="00EA4E77">
        <w:t xml:space="preserve"> </w:t>
      </w:r>
      <w:r w:rsidR="00CF3BD7">
        <w:t>restrict</w:t>
      </w:r>
      <w:r w:rsidR="006A74C8">
        <w:t>s</w:t>
      </w:r>
      <w:r w:rsidR="00CF3BD7">
        <w:t xml:space="preserve"> the potential for </w:t>
      </w:r>
      <w:r w:rsidR="006A74C8">
        <w:t xml:space="preserve">products to be </w:t>
      </w:r>
      <w:r w:rsidR="00CF3BD7">
        <w:t>market</w:t>
      </w:r>
      <w:r w:rsidR="006A74C8">
        <w:t>ed</w:t>
      </w:r>
      <w:r w:rsidR="00CF3BD7">
        <w:t xml:space="preserve"> based on the presence of </w:t>
      </w:r>
      <w:r w:rsidR="00CF3BD7" w:rsidRPr="00EE65EB">
        <w:t>CBD</w:t>
      </w:r>
      <w:r w:rsidR="006A74C8">
        <w:t xml:space="preserve">; </w:t>
      </w:r>
      <w:r w:rsidR="00CF3BD7">
        <w:t xml:space="preserve">thereby </w:t>
      </w:r>
      <w:r w:rsidR="00FE5CD3">
        <w:t>reducing</w:t>
      </w:r>
      <w:r w:rsidR="006A74C8" w:rsidRPr="00D86059">
        <w:t xml:space="preserve"> the </w:t>
      </w:r>
      <w:r w:rsidR="006A74C8">
        <w:t>likel</w:t>
      </w:r>
      <w:r w:rsidR="006C56FB">
        <w:t>i</w:t>
      </w:r>
      <w:r w:rsidR="006A74C8">
        <w:t>hood</w:t>
      </w:r>
      <w:r w:rsidR="006A74C8" w:rsidRPr="00D86059">
        <w:t xml:space="preserve"> of </w:t>
      </w:r>
      <w:r w:rsidR="006A74C8" w:rsidRPr="00D86059">
        <w:rPr>
          <w:lang w:eastAsia="en-AU"/>
        </w:rPr>
        <w:t xml:space="preserve">misuse by consumers seeking to self-medicate </w:t>
      </w:r>
      <w:r w:rsidR="004236D2">
        <w:rPr>
          <w:lang w:eastAsia="en-AU"/>
        </w:rPr>
        <w:t xml:space="preserve">or being misled </w:t>
      </w:r>
      <w:r w:rsidR="00495166">
        <w:rPr>
          <w:lang w:eastAsia="en-AU"/>
        </w:rPr>
        <w:t>by claims about CBD</w:t>
      </w:r>
      <w:r w:rsidR="00495166" w:rsidRPr="00495166">
        <w:rPr>
          <w:lang w:eastAsia="en-AU"/>
        </w:rPr>
        <w:t xml:space="preserve"> </w:t>
      </w:r>
      <w:r w:rsidR="00495166">
        <w:rPr>
          <w:lang w:eastAsia="en-AU"/>
        </w:rPr>
        <w:t>(see 2.3.3</w:t>
      </w:r>
      <w:r w:rsidR="008D44E9">
        <w:rPr>
          <w:lang w:eastAsia="en-AU"/>
        </w:rPr>
        <w:t>.5</w:t>
      </w:r>
      <w:r w:rsidR="00495166">
        <w:rPr>
          <w:lang w:eastAsia="en-AU"/>
        </w:rPr>
        <w:t xml:space="preserve"> below</w:t>
      </w:r>
      <w:r w:rsidR="00495166" w:rsidRPr="00D86059">
        <w:t>).</w:t>
      </w:r>
      <w:r w:rsidR="006A74C8">
        <w:t xml:space="preserve"> </w:t>
      </w:r>
      <w:r w:rsidR="00495166" w:rsidRPr="00D86059" w:rsidDel="00495166">
        <w:t xml:space="preserve"> </w:t>
      </w:r>
    </w:p>
    <w:p w14:paraId="56ACA753" w14:textId="77777777" w:rsidR="005004F0" w:rsidRPr="005004F0" w:rsidRDefault="005004F0" w:rsidP="008F686A"/>
    <w:p w14:paraId="389BFE35" w14:textId="2617FC6E" w:rsidR="000C620A" w:rsidRDefault="00FE0ACF" w:rsidP="00E7487C">
      <w:pPr>
        <w:ind w:right="-286"/>
      </w:pPr>
      <w:r>
        <w:t>FSANZ proposed amendments to prohibit the fortification of low THC hemp seed foods with CBD (and other cannabinoids) and to prohibit claims being made about CBD cont</w:t>
      </w:r>
      <w:r w:rsidR="00B461AD">
        <w:t>e</w:t>
      </w:r>
      <w:r>
        <w:t>nt and communicated these pr</w:t>
      </w:r>
      <w:r w:rsidR="00B461AD">
        <w:t>o</w:t>
      </w:r>
      <w:r>
        <w:t xml:space="preserve">posed changes to government stakeholders. </w:t>
      </w:r>
      <w:r w:rsidR="00B85159">
        <w:t xml:space="preserve">However, despite the above considerations, governments have expressed </w:t>
      </w:r>
      <w:r w:rsidR="000C620A">
        <w:t xml:space="preserve">strong </w:t>
      </w:r>
      <w:r w:rsidR="00B85159">
        <w:t>con</w:t>
      </w:r>
      <w:r w:rsidR="00FF528E">
        <w:t>c</w:t>
      </w:r>
      <w:r w:rsidR="00B85159">
        <w:t xml:space="preserve">ern about determining compliance for products that contain CBD at levels higher than expected </w:t>
      </w:r>
      <w:r w:rsidR="000C620A">
        <w:t>in</w:t>
      </w:r>
      <w:r w:rsidR="00B85159">
        <w:t xml:space="preserve"> food products. </w:t>
      </w:r>
      <w:r w:rsidR="000C620A">
        <w:t xml:space="preserve">Governments have noted that products cannot be analysed to determine whether CBD is naturally present or whether CBD has been added to the product; and that without a limit, or </w:t>
      </w:r>
      <w:r w:rsidR="006F4755">
        <w:t>ML</w:t>
      </w:r>
      <w:r w:rsidR="000C620A">
        <w:t xml:space="preserve">, for CBD specified in the Code it will therefore not be possible to determine compliance with the provision in the draft variation </w:t>
      </w:r>
      <w:r w:rsidR="00743E93">
        <w:t>(</w:t>
      </w:r>
      <w:r w:rsidR="000C620A">
        <w:t>that low THC hemp seed foods not be fortified with CBD</w:t>
      </w:r>
      <w:r w:rsidR="00743E93">
        <w:t>)</w:t>
      </w:r>
      <w:r w:rsidR="000C620A">
        <w:t xml:space="preserve">. </w:t>
      </w:r>
    </w:p>
    <w:p w14:paraId="5374160A" w14:textId="77777777" w:rsidR="000C620A" w:rsidRDefault="000C620A" w:rsidP="00B85159"/>
    <w:p w14:paraId="3540FE74" w14:textId="6E6408E5" w:rsidR="005004F0" w:rsidRDefault="000C620A" w:rsidP="005C775C">
      <w:pPr>
        <w:pStyle w:val="FSBullet1"/>
        <w:widowControl w:val="0"/>
        <w:numPr>
          <w:ilvl w:val="0"/>
          <w:numId w:val="0"/>
        </w:numPr>
      </w:pPr>
      <w:r>
        <w:rPr>
          <w:rFonts w:cs="Times New Roman"/>
          <w:lang w:eastAsia="en-AU"/>
        </w:rPr>
        <w:t xml:space="preserve">FSANZ must develop food regulatory measures that are enforceable. FSANZ has given weight to government concerns about determining compliance and has </w:t>
      </w:r>
      <w:r w:rsidR="00721FA1">
        <w:rPr>
          <w:rFonts w:cs="Times New Roman"/>
          <w:lang w:eastAsia="en-AU"/>
        </w:rPr>
        <w:t>agreed</w:t>
      </w:r>
      <w:r>
        <w:rPr>
          <w:rFonts w:cs="Times New Roman"/>
          <w:lang w:eastAsia="en-AU"/>
        </w:rPr>
        <w:t xml:space="preserve"> to establish a </w:t>
      </w:r>
      <w:r w:rsidR="006F4755">
        <w:rPr>
          <w:rFonts w:cs="Times New Roman"/>
          <w:lang w:eastAsia="en-AU"/>
        </w:rPr>
        <w:t>ML</w:t>
      </w:r>
      <w:r>
        <w:rPr>
          <w:rFonts w:cs="Times New Roman"/>
          <w:lang w:eastAsia="en-AU"/>
        </w:rPr>
        <w:t xml:space="preserve"> for CBD. </w:t>
      </w:r>
    </w:p>
    <w:p w14:paraId="5CDDBDC8" w14:textId="77777777" w:rsidR="00E513C0" w:rsidRDefault="000D6810" w:rsidP="007E6DD0">
      <w:pPr>
        <w:pStyle w:val="Heading5"/>
      </w:pPr>
      <w:r>
        <w:t>Factors consid</w:t>
      </w:r>
      <w:r w:rsidR="00E513C0">
        <w:t>ered in setting a maximum level</w:t>
      </w:r>
    </w:p>
    <w:p w14:paraId="79C1032C" w14:textId="1FCE381F" w:rsidR="00FE0ACF" w:rsidRDefault="00E513C0" w:rsidP="00E513C0">
      <w:pPr>
        <w:rPr>
          <w:lang w:val="en-AU"/>
        </w:rPr>
      </w:pPr>
      <w:r>
        <w:rPr>
          <w:lang w:val="en-AU"/>
        </w:rPr>
        <w:t>As noted above</w:t>
      </w:r>
      <w:r w:rsidR="008D44E9">
        <w:rPr>
          <w:lang w:val="en-AU"/>
        </w:rPr>
        <w:t>,</w:t>
      </w:r>
      <w:r>
        <w:rPr>
          <w:lang w:val="en-AU"/>
        </w:rPr>
        <w:t xml:space="preserve"> a </w:t>
      </w:r>
      <w:r w:rsidR="006F4755">
        <w:rPr>
          <w:lang w:val="en-AU"/>
        </w:rPr>
        <w:t>ML</w:t>
      </w:r>
      <w:r w:rsidR="00B64787">
        <w:rPr>
          <w:lang w:val="en-AU"/>
        </w:rPr>
        <w:t xml:space="preserve"> </w:t>
      </w:r>
      <w:r>
        <w:rPr>
          <w:lang w:val="en-AU"/>
        </w:rPr>
        <w:t xml:space="preserve">for CBD in hemp seed foods </w:t>
      </w:r>
      <w:r w:rsidR="00FE0ACF">
        <w:rPr>
          <w:lang w:val="en-AU"/>
        </w:rPr>
        <w:t xml:space="preserve">is not required </w:t>
      </w:r>
      <w:r>
        <w:rPr>
          <w:lang w:val="en-AU"/>
        </w:rPr>
        <w:t xml:space="preserve">to protect public health and safety. </w:t>
      </w:r>
      <w:r w:rsidR="00FE0ACF">
        <w:rPr>
          <w:lang w:val="en-AU"/>
        </w:rPr>
        <w:t xml:space="preserve">Foods would need to contain very high levels of CBD </w:t>
      </w:r>
      <w:r w:rsidR="00743E93">
        <w:rPr>
          <w:lang w:val="en-AU"/>
        </w:rPr>
        <w:t xml:space="preserve">for consumers </w:t>
      </w:r>
      <w:r>
        <w:rPr>
          <w:lang w:val="en-AU"/>
        </w:rPr>
        <w:t>to reach therapeutic values</w:t>
      </w:r>
      <w:r w:rsidR="00FE0ACF">
        <w:rPr>
          <w:lang w:val="en-AU"/>
        </w:rPr>
        <w:t xml:space="preserve">, </w:t>
      </w:r>
      <w:r>
        <w:rPr>
          <w:lang w:val="en-AU"/>
        </w:rPr>
        <w:t xml:space="preserve">estimated to be </w:t>
      </w:r>
      <w:r w:rsidR="00FE0ACF">
        <w:rPr>
          <w:lang w:val="en-AU"/>
        </w:rPr>
        <w:t>186</w:t>
      </w:r>
      <w:r w:rsidR="004927D7">
        <w:rPr>
          <w:lang w:val="en-AU"/>
        </w:rPr>
        <w:t xml:space="preserve"> </w:t>
      </w:r>
      <w:r w:rsidR="00FE0ACF">
        <w:rPr>
          <w:lang w:val="en-AU"/>
        </w:rPr>
        <w:t>mg/kg</w:t>
      </w:r>
      <w:r>
        <w:rPr>
          <w:lang w:val="en-AU"/>
        </w:rPr>
        <w:t xml:space="preserve"> for hemp </w:t>
      </w:r>
      <w:r w:rsidR="007E15FA">
        <w:rPr>
          <w:lang w:val="en-AU"/>
        </w:rPr>
        <w:t xml:space="preserve">seed </w:t>
      </w:r>
      <w:r w:rsidR="00743E93">
        <w:rPr>
          <w:lang w:val="en-AU"/>
        </w:rPr>
        <w:t>‘</w:t>
      </w:r>
      <w:r>
        <w:rPr>
          <w:lang w:val="en-AU"/>
        </w:rPr>
        <w:t>milk</w:t>
      </w:r>
      <w:r w:rsidR="00743E93">
        <w:rPr>
          <w:lang w:val="en-AU"/>
        </w:rPr>
        <w:t>’</w:t>
      </w:r>
      <w:r w:rsidR="00FE0ACF">
        <w:rPr>
          <w:lang w:val="en-AU"/>
        </w:rPr>
        <w:t>; 3560</w:t>
      </w:r>
      <w:r w:rsidR="004927D7">
        <w:rPr>
          <w:lang w:val="en-AU"/>
        </w:rPr>
        <w:t xml:space="preserve"> </w:t>
      </w:r>
      <w:r w:rsidR="00FE0ACF">
        <w:rPr>
          <w:lang w:val="en-AU"/>
        </w:rPr>
        <w:t>mg/kg for hemp seed oils; 7385</w:t>
      </w:r>
      <w:r w:rsidR="004927D7">
        <w:rPr>
          <w:lang w:val="en-AU"/>
        </w:rPr>
        <w:t xml:space="preserve"> </w:t>
      </w:r>
      <w:r w:rsidR="00FE0ACF">
        <w:rPr>
          <w:lang w:val="en-AU"/>
        </w:rPr>
        <w:t>mg/kg for hemp seed protein powders; 4604</w:t>
      </w:r>
      <w:r w:rsidR="004927D7">
        <w:rPr>
          <w:lang w:val="en-AU"/>
        </w:rPr>
        <w:t xml:space="preserve"> </w:t>
      </w:r>
      <w:r w:rsidR="00FE0ACF">
        <w:rPr>
          <w:lang w:val="en-AU"/>
        </w:rPr>
        <w:t>mg/kg for hemp seeds and 475</w:t>
      </w:r>
      <w:r w:rsidR="004927D7">
        <w:rPr>
          <w:lang w:val="en-AU"/>
        </w:rPr>
        <w:t xml:space="preserve"> </w:t>
      </w:r>
      <w:r w:rsidR="00FE0ACF">
        <w:rPr>
          <w:lang w:val="en-AU"/>
        </w:rPr>
        <w:t>mg/kg for hemp seed flour</w:t>
      </w:r>
      <w:r>
        <w:rPr>
          <w:lang w:val="en-AU"/>
        </w:rPr>
        <w:t xml:space="preserve">, based on a </w:t>
      </w:r>
      <w:r w:rsidR="00FE0ACF">
        <w:rPr>
          <w:lang w:val="en-AU"/>
        </w:rPr>
        <w:t>high (97.5</w:t>
      </w:r>
      <w:r w:rsidR="00FE0ACF" w:rsidRPr="00FE0ACF">
        <w:rPr>
          <w:vertAlign w:val="superscript"/>
          <w:lang w:val="en-AU"/>
        </w:rPr>
        <w:t>th</w:t>
      </w:r>
      <w:r w:rsidR="00FE0ACF">
        <w:rPr>
          <w:lang w:val="en-AU"/>
        </w:rPr>
        <w:t xml:space="preserve"> percentile)</w:t>
      </w:r>
      <w:r>
        <w:rPr>
          <w:lang w:val="en-AU"/>
        </w:rPr>
        <w:t xml:space="preserve"> consumer. As noted in the dietary modelling evaluation and section </w:t>
      </w:r>
      <w:r w:rsidR="00FE0ACF">
        <w:rPr>
          <w:lang w:val="en-AU"/>
        </w:rPr>
        <w:t>2.2.1</w:t>
      </w:r>
      <w:r>
        <w:rPr>
          <w:lang w:val="en-AU"/>
        </w:rPr>
        <w:t xml:space="preserve"> these levels are </w:t>
      </w:r>
      <w:r w:rsidR="00FE0ACF">
        <w:rPr>
          <w:lang w:val="en-AU"/>
        </w:rPr>
        <w:t>much</w:t>
      </w:r>
      <w:r>
        <w:rPr>
          <w:lang w:val="en-AU"/>
        </w:rPr>
        <w:t xml:space="preserve"> higher than would be found in non-fortified foods</w:t>
      </w:r>
      <w:r w:rsidR="00FE0ACF">
        <w:rPr>
          <w:lang w:val="en-AU"/>
        </w:rPr>
        <w:t xml:space="preserve">, so FSANZ has not used these levels as the basis for setting a </w:t>
      </w:r>
      <w:r w:rsidR="006F4755">
        <w:rPr>
          <w:lang w:val="en-AU"/>
        </w:rPr>
        <w:t>ML</w:t>
      </w:r>
      <w:r w:rsidR="00FE0ACF">
        <w:rPr>
          <w:lang w:val="en-AU"/>
        </w:rPr>
        <w:t xml:space="preserve"> for CBD</w:t>
      </w:r>
      <w:r>
        <w:rPr>
          <w:lang w:val="en-AU"/>
        </w:rPr>
        <w:t>.</w:t>
      </w:r>
      <w:r w:rsidR="00FE0ACF">
        <w:rPr>
          <w:lang w:val="en-AU"/>
        </w:rPr>
        <w:t xml:space="preserve"> Rather, the </w:t>
      </w:r>
      <w:r w:rsidR="006F4755">
        <w:rPr>
          <w:lang w:val="en-AU"/>
        </w:rPr>
        <w:t>ML</w:t>
      </w:r>
      <w:r w:rsidR="00FE0ACF">
        <w:rPr>
          <w:lang w:val="en-AU"/>
        </w:rPr>
        <w:t xml:space="preserve"> has been established on the basis</w:t>
      </w:r>
      <w:r>
        <w:rPr>
          <w:lang w:val="en-AU"/>
        </w:rPr>
        <w:t xml:space="preserve"> </w:t>
      </w:r>
      <w:r w:rsidR="00B64787">
        <w:rPr>
          <w:lang w:val="en-AU"/>
        </w:rPr>
        <w:t xml:space="preserve">of </w:t>
      </w:r>
      <w:r>
        <w:rPr>
          <w:lang w:val="en-AU"/>
        </w:rPr>
        <w:t>levels</w:t>
      </w:r>
      <w:r w:rsidR="00FE0ACF">
        <w:rPr>
          <w:lang w:val="en-AU"/>
        </w:rPr>
        <w:t xml:space="preserve"> which are achievable</w:t>
      </w:r>
      <w:r>
        <w:rPr>
          <w:lang w:val="en-AU"/>
        </w:rPr>
        <w:t xml:space="preserve"> in unfortified </w:t>
      </w:r>
      <w:r w:rsidR="00FE0ACF">
        <w:rPr>
          <w:lang w:val="en-AU"/>
        </w:rPr>
        <w:t xml:space="preserve">low THC </w:t>
      </w:r>
      <w:r>
        <w:rPr>
          <w:lang w:val="en-AU"/>
        </w:rPr>
        <w:t>hemp seed products. FSANZ has considered the information available on levels analysed in the survey of low THC hemp seed foods commissioned by NSW Health (unpublished, refer to section 4 of SD1). Th</w:t>
      </w:r>
      <w:r w:rsidR="00743E93">
        <w:rPr>
          <w:lang w:val="en-AU"/>
        </w:rPr>
        <w:t xml:space="preserve">e survey included analysis of </w:t>
      </w:r>
      <w:r>
        <w:rPr>
          <w:lang w:val="en-AU"/>
        </w:rPr>
        <w:t xml:space="preserve">45 hemp seed samples, 73 </w:t>
      </w:r>
      <w:r w:rsidR="00741632">
        <w:rPr>
          <w:lang w:val="en-AU"/>
        </w:rPr>
        <w:t xml:space="preserve">non-encapsulated </w:t>
      </w:r>
      <w:r>
        <w:rPr>
          <w:lang w:val="en-AU"/>
        </w:rPr>
        <w:t xml:space="preserve">oil samples and 55 flour samples. No </w:t>
      </w:r>
      <w:r w:rsidR="008D44E9">
        <w:rPr>
          <w:lang w:val="en-AU"/>
        </w:rPr>
        <w:t xml:space="preserve">hemp seed </w:t>
      </w:r>
      <w:r w:rsidR="00743E93">
        <w:rPr>
          <w:lang w:val="en-AU"/>
        </w:rPr>
        <w:t>‘</w:t>
      </w:r>
      <w:r>
        <w:rPr>
          <w:lang w:val="en-AU"/>
        </w:rPr>
        <w:t>milk</w:t>
      </w:r>
      <w:r w:rsidR="00743E93">
        <w:rPr>
          <w:lang w:val="en-AU"/>
        </w:rPr>
        <w:t>’</w:t>
      </w:r>
      <w:r>
        <w:rPr>
          <w:lang w:val="en-AU"/>
        </w:rPr>
        <w:t xml:space="preserve"> samples were available for analysis</w:t>
      </w:r>
      <w:r w:rsidR="00FE0ACF">
        <w:rPr>
          <w:lang w:val="en-AU"/>
        </w:rPr>
        <w:t>.</w:t>
      </w:r>
    </w:p>
    <w:p w14:paraId="7CA3A4C5" w14:textId="77777777" w:rsidR="00E513C0" w:rsidRDefault="00E513C0" w:rsidP="00E513C0">
      <w:pPr>
        <w:rPr>
          <w:lang w:val="en-AU"/>
        </w:rPr>
      </w:pPr>
      <w:r>
        <w:rPr>
          <w:lang w:val="en-AU"/>
        </w:rPr>
        <w:t xml:space="preserve"> </w:t>
      </w:r>
    </w:p>
    <w:p w14:paraId="2CF50816" w14:textId="04606D7B" w:rsidR="00E513C0" w:rsidRDefault="00E513C0" w:rsidP="00E513C0">
      <w:pPr>
        <w:rPr>
          <w:lang w:val="en-AU"/>
        </w:rPr>
      </w:pPr>
      <w:r>
        <w:rPr>
          <w:lang w:val="en-AU"/>
        </w:rPr>
        <w:t xml:space="preserve">There are </w:t>
      </w:r>
      <w:r w:rsidR="007E6DD0">
        <w:rPr>
          <w:lang w:val="en-AU"/>
        </w:rPr>
        <w:t>three</w:t>
      </w:r>
      <w:r>
        <w:rPr>
          <w:lang w:val="en-AU"/>
        </w:rPr>
        <w:t xml:space="preserve"> factors relevant to this consideration of </w:t>
      </w:r>
      <w:r w:rsidR="006F4755">
        <w:rPr>
          <w:lang w:val="en-AU"/>
        </w:rPr>
        <w:t>ML</w:t>
      </w:r>
      <w:r>
        <w:rPr>
          <w:lang w:val="en-AU"/>
        </w:rPr>
        <w:t>s</w:t>
      </w:r>
    </w:p>
    <w:p w14:paraId="4F440AD5" w14:textId="77777777" w:rsidR="00741632" w:rsidRDefault="00741632" w:rsidP="00E513C0">
      <w:pPr>
        <w:rPr>
          <w:lang w:val="en-AU"/>
        </w:rPr>
      </w:pPr>
    </w:p>
    <w:p w14:paraId="00607B3A" w14:textId="13435978" w:rsidR="00E513C0" w:rsidRPr="00E7487C" w:rsidRDefault="00E7487C" w:rsidP="00E7487C">
      <w:pPr>
        <w:widowControl/>
        <w:ind w:left="567" w:hanging="567"/>
        <w:rPr>
          <w:lang w:val="en-AU"/>
        </w:rPr>
      </w:pPr>
      <w:r>
        <w:rPr>
          <w:lang w:val="en-AU"/>
        </w:rPr>
        <w:t>1.</w:t>
      </w:r>
      <w:r>
        <w:rPr>
          <w:lang w:val="en-AU"/>
        </w:rPr>
        <w:tab/>
      </w:r>
      <w:r w:rsidR="00E513C0" w:rsidRPr="00E7487C">
        <w:rPr>
          <w:lang w:val="en-AU"/>
        </w:rPr>
        <w:t xml:space="preserve">Application of the </w:t>
      </w:r>
      <w:r w:rsidR="006F4755" w:rsidRPr="00E7487C">
        <w:rPr>
          <w:lang w:val="en-AU"/>
        </w:rPr>
        <w:t>ML</w:t>
      </w:r>
      <w:r w:rsidR="0089657C" w:rsidRPr="00E7487C">
        <w:rPr>
          <w:lang w:val="en-AU"/>
        </w:rPr>
        <w:t xml:space="preserve"> </w:t>
      </w:r>
      <w:r w:rsidR="00E513C0" w:rsidRPr="00E7487C">
        <w:rPr>
          <w:lang w:val="en-AU"/>
        </w:rPr>
        <w:t>for total cannabinoids, CBD or CBD plus CBD-A (</w:t>
      </w:r>
      <w:r w:rsidR="00440112" w:rsidRPr="00E7487C">
        <w:rPr>
          <w:lang w:val="en-AU"/>
        </w:rPr>
        <w:t>CBD’s</w:t>
      </w:r>
      <w:r w:rsidR="00E513C0" w:rsidRPr="00E7487C">
        <w:rPr>
          <w:lang w:val="en-AU"/>
        </w:rPr>
        <w:t xml:space="preserve"> precursor). Insufficient information is available on the total cannabinoid levels in the products surveyed. The survey report only lists levels for CBD, CBD-A, THC and THC-A but refers to the inclusion of some other cannabinoids in the CBD value. It would therefore be inappropriate to set a value for total cannabinoids because that would require an analysis of all cannabinoids present in a range of products. Whilst CBD-A levels are present, and are higher than CBD, it is not necessary to </w:t>
      </w:r>
      <w:r w:rsidR="00440112" w:rsidRPr="00E7487C">
        <w:rPr>
          <w:lang w:val="en-AU"/>
        </w:rPr>
        <w:t xml:space="preserve">include CBD-A </w:t>
      </w:r>
      <w:r w:rsidR="00E513C0" w:rsidRPr="00E7487C">
        <w:rPr>
          <w:lang w:val="en-AU"/>
        </w:rPr>
        <w:t xml:space="preserve">in the </w:t>
      </w:r>
      <w:r w:rsidR="006F4755" w:rsidRPr="00E7487C">
        <w:rPr>
          <w:lang w:val="en-AU"/>
        </w:rPr>
        <w:t>ML</w:t>
      </w:r>
      <w:r w:rsidR="00E513C0" w:rsidRPr="00E7487C">
        <w:rPr>
          <w:lang w:val="en-AU"/>
        </w:rPr>
        <w:t xml:space="preserve">. The purpose of setting a </w:t>
      </w:r>
      <w:r w:rsidR="006F4755" w:rsidRPr="00E7487C">
        <w:rPr>
          <w:lang w:val="en-AU"/>
        </w:rPr>
        <w:t>ML</w:t>
      </w:r>
      <w:r w:rsidR="0089657C" w:rsidRPr="00E7487C">
        <w:rPr>
          <w:lang w:val="en-AU"/>
        </w:rPr>
        <w:t xml:space="preserve"> </w:t>
      </w:r>
      <w:r w:rsidR="00E513C0" w:rsidRPr="00E7487C">
        <w:rPr>
          <w:lang w:val="en-AU"/>
        </w:rPr>
        <w:t>is to ensure enforceability and CBD itself can serve as the measure of natural occurrence.</w:t>
      </w:r>
    </w:p>
    <w:p w14:paraId="10641E7D" w14:textId="08BE75E3" w:rsidR="00E7487C" w:rsidRDefault="00E7487C" w:rsidP="00E7487C">
      <w:pPr>
        <w:pStyle w:val="ListParagraph"/>
        <w:widowControl/>
        <w:spacing w:after="200" w:line="276" w:lineRule="auto"/>
        <w:ind w:left="567" w:hanging="567"/>
        <w:rPr>
          <w:lang w:val="en-AU"/>
        </w:rPr>
      </w:pPr>
      <w:r>
        <w:rPr>
          <w:lang w:val="en-AU"/>
        </w:rPr>
        <w:br w:type="page"/>
      </w:r>
    </w:p>
    <w:p w14:paraId="6BF260A6" w14:textId="5D5006D8" w:rsidR="00E513C0" w:rsidRPr="00E7487C" w:rsidRDefault="00E7487C" w:rsidP="00E7487C">
      <w:pPr>
        <w:ind w:left="567" w:hanging="567"/>
        <w:rPr>
          <w:lang w:val="en-AU"/>
        </w:rPr>
      </w:pPr>
      <w:r>
        <w:rPr>
          <w:lang w:val="en-AU"/>
        </w:rPr>
        <w:lastRenderedPageBreak/>
        <w:t>2.</w:t>
      </w:r>
      <w:r>
        <w:rPr>
          <w:lang w:val="en-AU"/>
        </w:rPr>
        <w:tab/>
      </w:r>
      <w:r w:rsidR="00E513C0" w:rsidRPr="00E7487C">
        <w:rPr>
          <w:lang w:val="en-AU"/>
        </w:rPr>
        <w:t xml:space="preserve">Foods to which a </w:t>
      </w:r>
      <w:r w:rsidR="006F4755" w:rsidRPr="00E7487C">
        <w:rPr>
          <w:lang w:val="en-AU"/>
        </w:rPr>
        <w:t>ML</w:t>
      </w:r>
      <w:r w:rsidR="0089657C" w:rsidRPr="00E7487C">
        <w:rPr>
          <w:lang w:val="en-AU"/>
        </w:rPr>
        <w:t xml:space="preserve"> </w:t>
      </w:r>
      <w:r w:rsidR="00E513C0" w:rsidRPr="00E7487C">
        <w:rPr>
          <w:lang w:val="en-AU"/>
        </w:rPr>
        <w:t xml:space="preserve">should apply. Fortified hemp seed oils and milk are available online. Hemp seed itself is not likely to be fortified. Whilst CBD levels vary in different food types (Table 5 of SD1), FSANZ proposes to set a single </w:t>
      </w:r>
      <w:r w:rsidR="006F4755" w:rsidRPr="00E7487C">
        <w:rPr>
          <w:lang w:val="en-AU"/>
        </w:rPr>
        <w:t>ML</w:t>
      </w:r>
      <w:r w:rsidR="0089657C" w:rsidRPr="00E7487C">
        <w:rPr>
          <w:lang w:val="en-AU"/>
        </w:rPr>
        <w:t xml:space="preserve"> </w:t>
      </w:r>
      <w:r w:rsidR="00E513C0" w:rsidRPr="00E7487C">
        <w:rPr>
          <w:lang w:val="en-AU"/>
        </w:rPr>
        <w:t xml:space="preserve">for all foods as this would simplify enforceability, and would not require an assessment of achievability for the different food types (particularly for hemp </w:t>
      </w:r>
      <w:r w:rsidR="008D44E9" w:rsidRPr="00E7487C">
        <w:rPr>
          <w:lang w:val="en-AU"/>
        </w:rPr>
        <w:t xml:space="preserve">seed </w:t>
      </w:r>
      <w:r w:rsidR="00743E93" w:rsidRPr="00E7487C">
        <w:rPr>
          <w:lang w:val="en-AU"/>
        </w:rPr>
        <w:t>‘</w:t>
      </w:r>
      <w:r w:rsidR="00E513C0" w:rsidRPr="00E7487C">
        <w:rPr>
          <w:lang w:val="en-AU"/>
        </w:rPr>
        <w:t>milk</w:t>
      </w:r>
      <w:r w:rsidR="00743E93" w:rsidRPr="00E7487C">
        <w:rPr>
          <w:lang w:val="en-AU"/>
        </w:rPr>
        <w:t>’</w:t>
      </w:r>
      <w:r w:rsidR="00E513C0" w:rsidRPr="00E7487C">
        <w:rPr>
          <w:lang w:val="en-AU"/>
        </w:rPr>
        <w:t xml:space="preserve"> where no samples were available for analysis). </w:t>
      </w:r>
      <w:r w:rsidR="008B2A7B" w:rsidRPr="00E7487C">
        <w:rPr>
          <w:lang w:val="en-AU"/>
        </w:rPr>
        <w:t xml:space="preserve">Exceedances of the </w:t>
      </w:r>
      <w:r w:rsidR="00236342" w:rsidRPr="00E7487C">
        <w:rPr>
          <w:lang w:val="en-AU"/>
        </w:rPr>
        <w:t>ML</w:t>
      </w:r>
      <w:r w:rsidR="008B2A7B" w:rsidRPr="00E7487C">
        <w:rPr>
          <w:lang w:val="en-AU"/>
        </w:rPr>
        <w:t xml:space="preserve"> in any food would be a clear indication that CBD had been added to it.</w:t>
      </w:r>
    </w:p>
    <w:p w14:paraId="4C72B433" w14:textId="77777777" w:rsidR="00440112" w:rsidRPr="00440112" w:rsidRDefault="00440112" w:rsidP="00E7487C">
      <w:pPr>
        <w:ind w:left="567" w:hanging="567"/>
        <w:rPr>
          <w:lang w:val="en-AU"/>
        </w:rPr>
      </w:pPr>
    </w:p>
    <w:p w14:paraId="6777EA28" w14:textId="50030844" w:rsidR="00E513C0" w:rsidRPr="00E7487C" w:rsidRDefault="00E7487C" w:rsidP="00E7487C">
      <w:pPr>
        <w:ind w:left="567" w:hanging="567"/>
        <w:rPr>
          <w:lang w:val="en-AU"/>
        </w:rPr>
      </w:pPr>
      <w:r>
        <w:rPr>
          <w:lang w:val="en-AU"/>
        </w:rPr>
        <w:t>3.</w:t>
      </w:r>
      <w:r>
        <w:rPr>
          <w:lang w:val="en-AU"/>
        </w:rPr>
        <w:tab/>
      </w:r>
      <w:r w:rsidR="00E513C0" w:rsidRPr="00E7487C">
        <w:rPr>
          <w:lang w:val="en-AU"/>
        </w:rPr>
        <w:t xml:space="preserve">The </w:t>
      </w:r>
      <w:r w:rsidR="006F4755" w:rsidRPr="00E7487C">
        <w:rPr>
          <w:lang w:val="en-AU"/>
        </w:rPr>
        <w:t>ML</w:t>
      </w:r>
      <w:r w:rsidR="00440112" w:rsidRPr="00E7487C">
        <w:rPr>
          <w:lang w:val="en-AU"/>
        </w:rPr>
        <w:t xml:space="preserve"> numerical</w:t>
      </w:r>
      <w:r w:rsidR="00E513C0" w:rsidRPr="00E7487C">
        <w:rPr>
          <w:lang w:val="en-AU"/>
        </w:rPr>
        <w:t xml:space="preserve"> value. In the NSW survey hemp seed oils had the highest CBD levels (up to a maximum of 23</w:t>
      </w:r>
      <w:r w:rsidR="0089657C" w:rsidRPr="00E7487C">
        <w:rPr>
          <w:lang w:val="en-AU"/>
        </w:rPr>
        <w:t xml:space="preserve"> </w:t>
      </w:r>
      <w:r w:rsidR="00E513C0" w:rsidRPr="00E7487C">
        <w:rPr>
          <w:lang w:val="en-AU"/>
        </w:rPr>
        <w:t>mg/kg). CBD levels will vary depending on factors such as cultivars, growing, harvest and processing conditions and the survey was not designed to assess these factors or variability. In order to account for the probable greater variation in the broader hemp seed food supply than seen in a survey of only 73 oil samples, a value which is approximately three-fold the highest value seen in the survey (i.e. 75</w:t>
      </w:r>
      <w:r w:rsidR="0089657C" w:rsidRPr="00E7487C">
        <w:rPr>
          <w:lang w:val="en-AU"/>
        </w:rPr>
        <w:t xml:space="preserve"> </w:t>
      </w:r>
      <w:r w:rsidR="00E513C0" w:rsidRPr="00E7487C">
        <w:rPr>
          <w:lang w:val="en-AU"/>
        </w:rPr>
        <w:t xml:space="preserve">mg/kg) is proposed as the </w:t>
      </w:r>
      <w:r w:rsidR="006F4755" w:rsidRPr="00E7487C">
        <w:rPr>
          <w:lang w:val="en-AU"/>
        </w:rPr>
        <w:t>ML</w:t>
      </w:r>
      <w:r w:rsidR="00E513C0" w:rsidRPr="00E7487C">
        <w:rPr>
          <w:lang w:val="en-AU"/>
        </w:rPr>
        <w:t xml:space="preserve">. This </w:t>
      </w:r>
      <w:r w:rsidR="006F4755" w:rsidRPr="00E7487C">
        <w:rPr>
          <w:lang w:val="en-AU"/>
        </w:rPr>
        <w:t>ML</w:t>
      </w:r>
      <w:r w:rsidR="0024717E" w:rsidRPr="00E7487C">
        <w:rPr>
          <w:lang w:val="en-AU"/>
        </w:rPr>
        <w:t xml:space="preserve"> </w:t>
      </w:r>
      <w:r w:rsidR="007F496B" w:rsidRPr="00E7487C">
        <w:rPr>
          <w:lang w:val="en-AU"/>
        </w:rPr>
        <w:t xml:space="preserve">will </w:t>
      </w:r>
      <w:r w:rsidR="00E513C0" w:rsidRPr="00E7487C">
        <w:rPr>
          <w:lang w:val="en-AU"/>
        </w:rPr>
        <w:t>be applied to</w:t>
      </w:r>
      <w:r w:rsidR="007E15FA" w:rsidRPr="00E7487C">
        <w:rPr>
          <w:lang w:val="en-AU"/>
        </w:rPr>
        <w:t xml:space="preserve"> </w:t>
      </w:r>
      <w:r w:rsidR="0024717E" w:rsidRPr="00E7487C">
        <w:rPr>
          <w:lang w:val="en-AU"/>
        </w:rPr>
        <w:t xml:space="preserve">all </w:t>
      </w:r>
      <w:r w:rsidR="007F496B" w:rsidRPr="00E7487C">
        <w:rPr>
          <w:lang w:val="en-AU"/>
        </w:rPr>
        <w:t>foods</w:t>
      </w:r>
      <w:r w:rsidR="007E15FA" w:rsidRPr="00E7487C">
        <w:rPr>
          <w:lang w:val="en-AU"/>
        </w:rPr>
        <w:t xml:space="preserve"> for sale</w:t>
      </w:r>
      <w:r w:rsidR="00236342" w:rsidRPr="00E7487C">
        <w:rPr>
          <w:lang w:val="en-AU"/>
        </w:rPr>
        <w:t>, not just to low THC hemp seed foods.</w:t>
      </w:r>
      <w:r w:rsidR="00E513C0" w:rsidRPr="00E7487C">
        <w:rPr>
          <w:lang w:val="en-AU"/>
        </w:rPr>
        <w:t xml:space="preserve"> </w:t>
      </w:r>
    </w:p>
    <w:p w14:paraId="33A03531" w14:textId="77777777" w:rsidR="00E7487C" w:rsidRDefault="00E7487C" w:rsidP="00440112">
      <w:pPr>
        <w:rPr>
          <w:lang w:val="en-AU"/>
        </w:rPr>
      </w:pPr>
    </w:p>
    <w:p w14:paraId="7E5EF45E" w14:textId="3019F28C" w:rsidR="00E513C0" w:rsidRPr="00553F41" w:rsidRDefault="00440112" w:rsidP="00440112">
      <w:r>
        <w:rPr>
          <w:lang w:val="en-AU"/>
        </w:rPr>
        <w:t xml:space="preserve">The </w:t>
      </w:r>
      <w:r w:rsidR="00E7487C">
        <w:rPr>
          <w:lang w:val="en-AU"/>
        </w:rPr>
        <w:t xml:space="preserve">approved </w:t>
      </w:r>
      <w:r>
        <w:rPr>
          <w:lang w:val="en-AU"/>
        </w:rPr>
        <w:t xml:space="preserve">draft variation includes a </w:t>
      </w:r>
      <w:r w:rsidR="006F4755">
        <w:rPr>
          <w:lang w:val="en-AU"/>
        </w:rPr>
        <w:t>ML</w:t>
      </w:r>
      <w:r>
        <w:rPr>
          <w:lang w:val="en-AU"/>
        </w:rPr>
        <w:t xml:space="preserve"> for CBD content in foods </w:t>
      </w:r>
      <w:r w:rsidR="007E15FA">
        <w:rPr>
          <w:lang w:val="en-AU"/>
        </w:rPr>
        <w:t xml:space="preserve">for sale </w:t>
      </w:r>
      <w:r>
        <w:rPr>
          <w:lang w:val="en-AU"/>
        </w:rPr>
        <w:t>of 75</w:t>
      </w:r>
      <w:r w:rsidR="0089657C">
        <w:rPr>
          <w:lang w:val="en-AU"/>
        </w:rPr>
        <w:t xml:space="preserve"> </w:t>
      </w:r>
      <w:r>
        <w:rPr>
          <w:lang w:val="en-AU"/>
        </w:rPr>
        <w:t xml:space="preserve">mg/kg. </w:t>
      </w:r>
      <w:r w:rsidR="0024717E">
        <w:rPr>
          <w:lang w:val="en-AU"/>
        </w:rPr>
        <w:t>FSANZ notes</w:t>
      </w:r>
      <w:r w:rsidR="00E513C0">
        <w:rPr>
          <w:lang w:val="en-AU"/>
        </w:rPr>
        <w:t xml:space="preserve"> that this level is </w:t>
      </w:r>
      <w:r>
        <w:rPr>
          <w:lang w:val="en-AU"/>
        </w:rPr>
        <w:t>well below</w:t>
      </w:r>
      <w:r w:rsidR="00E513C0">
        <w:rPr>
          <w:lang w:val="en-AU"/>
        </w:rPr>
        <w:t xml:space="preserve"> a level which would give rise to therapeutic </w:t>
      </w:r>
      <w:r w:rsidR="0089657C">
        <w:rPr>
          <w:lang w:val="en-AU"/>
        </w:rPr>
        <w:t xml:space="preserve">effects for high consumers of foods containing CBD </w:t>
      </w:r>
      <w:r w:rsidR="00E513C0">
        <w:rPr>
          <w:lang w:val="en-AU"/>
        </w:rPr>
        <w:t>and is applied in order to address concerns raised about the enforceability of the prohibition on fortification with CBD.</w:t>
      </w:r>
    </w:p>
    <w:p w14:paraId="1BD1B34F" w14:textId="77777777" w:rsidR="00976E31" w:rsidRDefault="00976E31" w:rsidP="00976E31">
      <w:pPr>
        <w:pStyle w:val="Heading3"/>
      </w:pPr>
      <w:bookmarkStart w:id="78" w:name="_Toc460917409"/>
      <w:bookmarkStart w:id="79" w:name="_Toc474400740"/>
      <w:bookmarkStart w:id="80" w:name="_Toc477440149"/>
      <w:r>
        <w:t>2.</w:t>
      </w:r>
      <w:r w:rsidR="002063F5">
        <w:t>3</w:t>
      </w:r>
      <w:r>
        <w:t>.2</w:t>
      </w:r>
      <w:r>
        <w:tab/>
        <w:t>Cannabinoid acid precursors</w:t>
      </w:r>
      <w:bookmarkEnd w:id="78"/>
      <w:bookmarkEnd w:id="79"/>
      <w:bookmarkEnd w:id="80"/>
    </w:p>
    <w:p w14:paraId="56D8AC99" w14:textId="670DBEAD" w:rsidR="00303DAA" w:rsidRDefault="00976E31" w:rsidP="00976E31">
      <w:pPr>
        <w:rPr>
          <w:lang w:eastAsia="en-AU" w:bidi="ar-SA"/>
        </w:rPr>
      </w:pPr>
      <w:r>
        <w:rPr>
          <w:lang w:eastAsia="en-AU" w:bidi="ar-SA"/>
        </w:rPr>
        <w:t xml:space="preserve">The Forum </w:t>
      </w:r>
      <w:r w:rsidR="001262C7">
        <w:rPr>
          <w:lang w:eastAsia="en-AU" w:bidi="ar-SA"/>
        </w:rPr>
        <w:t>requested</w:t>
      </w:r>
      <w:r>
        <w:rPr>
          <w:lang w:eastAsia="en-AU" w:bidi="ar-SA"/>
        </w:rPr>
        <w:t xml:space="preserve"> </w:t>
      </w:r>
      <w:r w:rsidR="00B15656">
        <w:rPr>
          <w:lang w:eastAsia="en-AU" w:bidi="ar-SA"/>
        </w:rPr>
        <w:t xml:space="preserve">that </w:t>
      </w:r>
      <w:r>
        <w:rPr>
          <w:lang w:eastAsia="en-AU" w:bidi="ar-SA"/>
        </w:rPr>
        <w:t xml:space="preserve">FSANZ include the respective acid precursors in any cannabinoid limits that are set. Only THC and CBD were identified by the Forum as cannabinoids that may require limits in the Code. </w:t>
      </w:r>
      <w:r w:rsidR="00194735">
        <w:rPr>
          <w:lang w:eastAsia="en-AU" w:bidi="ar-SA"/>
        </w:rPr>
        <w:t xml:space="preserve">Although a </w:t>
      </w:r>
      <w:r w:rsidR="006F4755">
        <w:rPr>
          <w:lang w:eastAsia="en-AU" w:bidi="ar-SA"/>
        </w:rPr>
        <w:t>ML</w:t>
      </w:r>
      <w:r w:rsidR="00194735">
        <w:rPr>
          <w:lang w:eastAsia="en-AU" w:bidi="ar-SA"/>
        </w:rPr>
        <w:t xml:space="preserve"> </w:t>
      </w:r>
      <w:r w:rsidR="0027606A">
        <w:rPr>
          <w:lang w:eastAsia="en-AU" w:bidi="ar-SA"/>
        </w:rPr>
        <w:t>for CBD</w:t>
      </w:r>
      <w:r>
        <w:rPr>
          <w:lang w:eastAsia="en-AU" w:bidi="ar-SA"/>
        </w:rPr>
        <w:t xml:space="preserve"> </w:t>
      </w:r>
      <w:r w:rsidR="00194735">
        <w:rPr>
          <w:lang w:eastAsia="en-AU" w:bidi="ar-SA"/>
        </w:rPr>
        <w:t xml:space="preserve">will be set, it is not necessary to include CBD precursors since the purpose of this ML is to verify that a food has not been fortified and this does not require analysis of both CBD and its precursor </w:t>
      </w:r>
      <w:r w:rsidR="0027606A">
        <w:rPr>
          <w:lang w:eastAsia="en-AU" w:bidi="ar-SA"/>
        </w:rPr>
        <w:t>(</w:t>
      </w:r>
      <w:r w:rsidRPr="00214605">
        <w:rPr>
          <w:lang w:eastAsia="en-AU" w:bidi="ar-SA"/>
        </w:rPr>
        <w:t>section 2.</w:t>
      </w:r>
      <w:r w:rsidR="006C56FB">
        <w:rPr>
          <w:lang w:eastAsia="en-AU" w:bidi="ar-SA"/>
        </w:rPr>
        <w:t>3.1.1</w:t>
      </w:r>
      <w:r w:rsidR="0027606A">
        <w:rPr>
          <w:lang w:eastAsia="en-AU" w:bidi="ar-SA"/>
        </w:rPr>
        <w:t>)</w:t>
      </w:r>
      <w:r w:rsidR="00194735">
        <w:rPr>
          <w:lang w:eastAsia="en-AU" w:bidi="ar-SA"/>
        </w:rPr>
        <w:t>. However</w:t>
      </w:r>
      <w:r>
        <w:rPr>
          <w:lang w:eastAsia="en-AU" w:bidi="ar-SA"/>
        </w:rPr>
        <w:t xml:space="preserve"> </w:t>
      </w:r>
      <w:r w:rsidR="0027606A">
        <w:rPr>
          <w:lang w:eastAsia="en-AU" w:bidi="ar-SA"/>
        </w:rPr>
        <w:t>we have given consideration to precursors of THC.</w:t>
      </w:r>
    </w:p>
    <w:p w14:paraId="51624DAF" w14:textId="77777777" w:rsidR="00303DAA" w:rsidRDefault="00303DAA" w:rsidP="00976E31">
      <w:pPr>
        <w:rPr>
          <w:lang w:eastAsia="en-AU" w:bidi="ar-SA"/>
        </w:rPr>
      </w:pPr>
    </w:p>
    <w:p w14:paraId="434B2630" w14:textId="77777777" w:rsidR="001262C7" w:rsidRDefault="001262C7" w:rsidP="001262C7">
      <w:pPr>
        <w:pStyle w:val="FSBullet1"/>
        <w:widowControl w:val="0"/>
        <w:numPr>
          <w:ilvl w:val="0"/>
          <w:numId w:val="0"/>
        </w:numPr>
      </w:pPr>
      <w:r w:rsidRPr="006E5808">
        <w:t xml:space="preserve">Both THC and </w:t>
      </w:r>
      <w:r>
        <w:t xml:space="preserve">its acid </w:t>
      </w:r>
      <w:r>
        <w:rPr>
          <w:lang w:eastAsia="en-AU"/>
        </w:rPr>
        <w:t xml:space="preserve">precursor, </w:t>
      </w:r>
      <w:r w:rsidRPr="00E81538">
        <w:t>THC-A</w:t>
      </w:r>
      <w:r w:rsidR="005004F0">
        <w:t>,</w:t>
      </w:r>
      <w:r w:rsidRPr="006E5808">
        <w:t xml:space="preserve"> can be present in </w:t>
      </w:r>
      <w:r>
        <w:t>low THC</w:t>
      </w:r>
      <w:r w:rsidRPr="006E5808">
        <w:t xml:space="preserve"> hemp seed foods</w:t>
      </w:r>
      <w:r>
        <w:t>, due to contamination during processing</w:t>
      </w:r>
      <w:r w:rsidRPr="006E5808">
        <w:t>.</w:t>
      </w:r>
      <w:r>
        <w:t xml:space="preserve"> </w:t>
      </w:r>
      <w:r w:rsidR="00976E31">
        <w:rPr>
          <w:lang w:eastAsia="en-AU"/>
        </w:rPr>
        <w:t xml:space="preserve">FSANZ </w:t>
      </w:r>
      <w:r w:rsidR="005D4AD4">
        <w:rPr>
          <w:lang w:eastAsia="en-AU"/>
        </w:rPr>
        <w:t>considered</w:t>
      </w:r>
      <w:r w:rsidR="00303DAA">
        <w:rPr>
          <w:lang w:eastAsia="en-AU"/>
        </w:rPr>
        <w:t xml:space="preserve"> </w:t>
      </w:r>
      <w:r w:rsidR="00976E31">
        <w:rPr>
          <w:lang w:eastAsia="en-AU"/>
        </w:rPr>
        <w:t>whether the MLs for THC set in previous assessments need</w:t>
      </w:r>
      <w:r w:rsidR="005D4AD4">
        <w:rPr>
          <w:lang w:eastAsia="en-AU"/>
        </w:rPr>
        <w:t>ed</w:t>
      </w:r>
      <w:r w:rsidR="00976E31">
        <w:rPr>
          <w:lang w:eastAsia="en-AU"/>
        </w:rPr>
        <w:t xml:space="preserve"> to be amended to take into account</w:t>
      </w:r>
      <w:r>
        <w:rPr>
          <w:lang w:eastAsia="en-AU"/>
        </w:rPr>
        <w:t xml:space="preserve"> </w:t>
      </w:r>
      <w:r w:rsidR="00FC7C8E" w:rsidRPr="00E81538">
        <w:t>THC-A</w:t>
      </w:r>
      <w:r w:rsidR="00DD2C15">
        <w:t>.</w:t>
      </w:r>
    </w:p>
    <w:p w14:paraId="3504E3B1" w14:textId="77777777" w:rsidR="003A6326" w:rsidRPr="003A6326" w:rsidRDefault="003A6326" w:rsidP="00FA4B7B"/>
    <w:p w14:paraId="179FD87E" w14:textId="77777777" w:rsidR="00FC7C8E" w:rsidRDefault="00FC7C8E" w:rsidP="00FC7C8E">
      <w:pPr>
        <w:pStyle w:val="FSBullet1"/>
        <w:widowControl w:val="0"/>
        <w:numPr>
          <w:ilvl w:val="0"/>
          <w:numId w:val="0"/>
        </w:numPr>
      </w:pPr>
      <w:r>
        <w:t xml:space="preserve">THC-A </w:t>
      </w:r>
      <w:r w:rsidRPr="006E5808">
        <w:t>is not psychoactive, but is converted to THC quickly at sufficient temperature (160</w:t>
      </w:r>
      <w:r w:rsidRPr="006E5808">
        <w:rPr>
          <w:vertAlign w:val="superscript"/>
        </w:rPr>
        <w:t>0</w:t>
      </w:r>
      <w:r w:rsidRPr="006E5808">
        <w:t xml:space="preserve">C), with slower, more gradual conversion at room temperature. </w:t>
      </w:r>
      <w:r w:rsidR="001262C7">
        <w:t>Certain</w:t>
      </w:r>
      <w:r w:rsidR="00737BA7">
        <w:t xml:space="preserve"> analytical methods for THC and THC-A include a heating step</w:t>
      </w:r>
      <w:r w:rsidR="001262C7">
        <w:t xml:space="preserve">. This </w:t>
      </w:r>
      <w:r w:rsidR="00737BA7">
        <w:t>may promote the conversion of THC-A to THC</w:t>
      </w:r>
      <w:r w:rsidR="00042C60">
        <w:t xml:space="preserve">, which may </w:t>
      </w:r>
      <w:r w:rsidR="00BE5FB8">
        <w:t xml:space="preserve">result </w:t>
      </w:r>
      <w:r w:rsidR="00042C60">
        <w:t xml:space="preserve">in </w:t>
      </w:r>
      <w:r w:rsidR="00BE5FB8">
        <w:t xml:space="preserve">a </w:t>
      </w:r>
      <w:r w:rsidR="00BB7994">
        <w:t xml:space="preserve">higher level of </w:t>
      </w:r>
      <w:r w:rsidR="00042C60">
        <w:t xml:space="preserve">the active form of </w:t>
      </w:r>
      <w:r w:rsidR="00BB7994">
        <w:t xml:space="preserve">THC </w:t>
      </w:r>
      <w:r w:rsidR="00042C60">
        <w:t xml:space="preserve">being present in the analysed sample </w:t>
      </w:r>
      <w:r w:rsidR="00BE5FB8">
        <w:t>than may have initially been present in the low THC hemp seed food</w:t>
      </w:r>
      <w:r w:rsidR="00BB7994">
        <w:t>.</w:t>
      </w:r>
      <w:r w:rsidR="00737BA7">
        <w:t xml:space="preserve"> </w:t>
      </w:r>
    </w:p>
    <w:p w14:paraId="6A410F6B" w14:textId="77777777" w:rsidR="00596458" w:rsidRDefault="00596458" w:rsidP="00153F8E">
      <w:pPr>
        <w:pStyle w:val="Heading4"/>
        <w:ind w:left="0" w:firstLine="0"/>
      </w:pPr>
      <w:r>
        <w:t>2.</w:t>
      </w:r>
      <w:r w:rsidR="002063F5">
        <w:t>3</w:t>
      </w:r>
      <w:r>
        <w:t>.2.</w:t>
      </w:r>
      <w:r w:rsidR="002063F5">
        <w:t>1</w:t>
      </w:r>
      <w:r>
        <w:tab/>
        <w:t>Risk management</w:t>
      </w:r>
    </w:p>
    <w:p w14:paraId="5CF97E2C" w14:textId="77777777" w:rsidR="00065DB3" w:rsidRDefault="00596458" w:rsidP="00065DB3">
      <w:r>
        <w:t xml:space="preserve">FSANZ considered two options for </w:t>
      </w:r>
      <w:r w:rsidR="00E21B29">
        <w:t>ensuring that proposed MLs for</w:t>
      </w:r>
      <w:r w:rsidR="000C14FD">
        <w:t xml:space="preserve"> THC take into account the THC-A</w:t>
      </w:r>
      <w:r w:rsidR="00E21B29">
        <w:t xml:space="preserve"> content</w:t>
      </w:r>
      <w:r>
        <w:t xml:space="preserve">. The first option involved maintaining previously proposed MLs for </w:t>
      </w:r>
      <w:r w:rsidR="008C6605">
        <w:t xml:space="preserve">THC in low THC hemp seeds and </w:t>
      </w:r>
      <w:r w:rsidR="00BB7994">
        <w:t xml:space="preserve">seed products. However, the MLs would apply to </w:t>
      </w:r>
      <w:r w:rsidR="00BB7994" w:rsidRPr="00BB7994">
        <w:rPr>
          <w:i/>
        </w:rPr>
        <w:t>total</w:t>
      </w:r>
      <w:r w:rsidR="00BB7994">
        <w:t xml:space="preserve"> THC, defined as the combined amount of THC and THC-A. This option would address any uncertainties around rates of conversion at different temperatures or during </w:t>
      </w:r>
      <w:r w:rsidR="00065DB3">
        <w:t xml:space="preserve">analysis of samples. </w:t>
      </w:r>
    </w:p>
    <w:p w14:paraId="6A6A32F3" w14:textId="77777777" w:rsidR="00065DB3" w:rsidRDefault="00065DB3" w:rsidP="00065DB3"/>
    <w:p w14:paraId="25169F52" w14:textId="77777777" w:rsidR="00E7487C" w:rsidRDefault="00065DB3" w:rsidP="00065DB3">
      <w:r>
        <w:t>The second option involved deriving separate MLs for THC and THC-A in low THC hemp seed foods. Separate MLs for each type of low THC hemp seed food would need to be below the MLs for THC proposed by FSANZ so that estimated dietary exposure to the total amount of THC plus THC-A did not exceed the TDI. However, FSANZ noted that e</w:t>
      </w:r>
      <w:r w:rsidRPr="00065DB3">
        <w:t xml:space="preserve">stablishing separate MLs for THC and THC-A would be subject to two areas of uncertainty. </w:t>
      </w:r>
      <w:r w:rsidR="00E7487C">
        <w:br w:type="page"/>
      </w:r>
    </w:p>
    <w:p w14:paraId="073193BC" w14:textId="749F79F5" w:rsidR="00FF554A" w:rsidRDefault="00065DB3" w:rsidP="00065DB3">
      <w:r w:rsidRPr="00065DB3">
        <w:lastRenderedPageBreak/>
        <w:t xml:space="preserve">Firstly, based on unpublished survey data </w:t>
      </w:r>
      <w:r>
        <w:t xml:space="preserve">from </w:t>
      </w:r>
      <w:r w:rsidRPr="00065DB3">
        <w:t xml:space="preserve">NSW Health, there does not appear to be a relationship between </w:t>
      </w:r>
      <w:r>
        <w:t xml:space="preserve">the </w:t>
      </w:r>
      <w:r w:rsidRPr="00065DB3">
        <w:t xml:space="preserve">THC and THC-A content </w:t>
      </w:r>
      <w:r>
        <w:t xml:space="preserve">of </w:t>
      </w:r>
      <w:r w:rsidRPr="00065DB3">
        <w:t xml:space="preserve">low THC hemp seed foods. Secondly, </w:t>
      </w:r>
      <w:r>
        <w:t>the</w:t>
      </w:r>
      <w:r w:rsidRPr="00065DB3">
        <w:t xml:space="preserve"> rate of conversion of THC-A to THC in low THC hemp seed foods is </w:t>
      </w:r>
      <w:r>
        <w:t xml:space="preserve">variable, </w:t>
      </w:r>
      <w:r w:rsidRPr="00065DB3">
        <w:t>depending on different</w:t>
      </w:r>
      <w:r>
        <w:t xml:space="preserve"> lengths of storage and heating. </w:t>
      </w:r>
    </w:p>
    <w:p w14:paraId="13FD45A7" w14:textId="77777777" w:rsidR="00FF554A" w:rsidRDefault="00FF554A" w:rsidP="00065DB3"/>
    <w:p w14:paraId="7665CD8A" w14:textId="77777777" w:rsidR="00065DB3" w:rsidRDefault="007E3A97" w:rsidP="00065DB3">
      <w:r>
        <w:t>E</w:t>
      </w:r>
      <w:r w:rsidR="00065DB3">
        <w:t>ither option would achieve the same risk management outcome of ensuring that consumers do not exceed the TDI</w:t>
      </w:r>
      <w:r>
        <w:t>. However</w:t>
      </w:r>
      <w:r w:rsidR="00065DB3">
        <w:t xml:space="preserve"> FSANZ determined that MLs for total THC in low THC hemp seed foods, where total THC is the combined amount of THC and THC-A</w:t>
      </w:r>
      <w:r w:rsidR="00B15656">
        <w:t>,</w:t>
      </w:r>
      <w:r w:rsidR="00065DB3">
        <w:t xml:space="preserve"> </w:t>
      </w:r>
      <w:r>
        <w:t xml:space="preserve">is </w:t>
      </w:r>
      <w:r w:rsidR="00065DB3">
        <w:t>the more appropriate option</w:t>
      </w:r>
      <w:r w:rsidR="00B15656">
        <w:t xml:space="preserve"> as it is</w:t>
      </w:r>
      <w:r w:rsidR="00065DB3">
        <w:t xml:space="preserve"> subject to </w:t>
      </w:r>
      <w:r w:rsidR="00DD2C15">
        <w:t>less</w:t>
      </w:r>
      <w:r w:rsidR="00065DB3">
        <w:t xml:space="preserve"> uncertainty.</w:t>
      </w:r>
    </w:p>
    <w:p w14:paraId="3A8B17FA" w14:textId="77777777" w:rsidR="000E0DAE" w:rsidRDefault="000E0DAE" w:rsidP="00065DB3">
      <w:bookmarkStart w:id="81" w:name="_Toc460917410"/>
      <w:bookmarkStart w:id="82" w:name="_Toc474400741"/>
    </w:p>
    <w:p w14:paraId="05239A94" w14:textId="331B2E6A" w:rsidR="000E0DAE" w:rsidRDefault="000E0DAE" w:rsidP="00065DB3">
      <w:r>
        <w:rPr>
          <w:lang w:bidi="ar-SA"/>
        </w:rPr>
        <w:t xml:space="preserve">FSANZ has established a </w:t>
      </w:r>
      <w:r w:rsidR="006F4755">
        <w:rPr>
          <w:lang w:bidi="ar-SA"/>
        </w:rPr>
        <w:t>ML</w:t>
      </w:r>
      <w:r>
        <w:rPr>
          <w:lang w:bidi="ar-SA"/>
        </w:rPr>
        <w:t xml:space="preserve"> for CBD in foods</w:t>
      </w:r>
      <w:r w:rsidR="007E15FA">
        <w:rPr>
          <w:lang w:bidi="ar-SA"/>
        </w:rPr>
        <w:t xml:space="preserve"> for sale</w:t>
      </w:r>
      <w:r>
        <w:rPr>
          <w:lang w:bidi="ar-SA"/>
        </w:rPr>
        <w:t xml:space="preserve"> in the approved draft </w:t>
      </w:r>
      <w:r w:rsidR="00C9258B">
        <w:rPr>
          <w:lang w:bidi="ar-SA"/>
        </w:rPr>
        <w:t>variation</w:t>
      </w:r>
      <w:r>
        <w:rPr>
          <w:lang w:bidi="ar-SA"/>
        </w:rPr>
        <w:t xml:space="preserve">. However, the acid precursor of CBD, CBD-A, has not been included in this </w:t>
      </w:r>
      <w:r w:rsidR="006F4755">
        <w:rPr>
          <w:lang w:bidi="ar-SA"/>
        </w:rPr>
        <w:t>ML</w:t>
      </w:r>
      <w:r w:rsidR="00440112">
        <w:rPr>
          <w:lang w:bidi="ar-SA"/>
        </w:rPr>
        <w:t xml:space="preserve"> for the reasons outlined in section 2.3.1.1</w:t>
      </w:r>
      <w:r>
        <w:rPr>
          <w:lang w:bidi="ar-SA"/>
        </w:rPr>
        <w:t xml:space="preserve">. </w:t>
      </w:r>
    </w:p>
    <w:p w14:paraId="41EDE18E" w14:textId="77777777" w:rsidR="00065DB3" w:rsidRDefault="00334ACC" w:rsidP="00773344">
      <w:pPr>
        <w:pStyle w:val="Heading3"/>
      </w:pPr>
      <w:bookmarkStart w:id="83" w:name="_Toc477440150"/>
      <w:r>
        <w:t>2.</w:t>
      </w:r>
      <w:r w:rsidR="002063F5">
        <w:t>3</w:t>
      </w:r>
      <w:r>
        <w:t>.</w:t>
      </w:r>
      <w:r w:rsidR="00773344">
        <w:t>3</w:t>
      </w:r>
      <w:r w:rsidR="00065DB3">
        <w:tab/>
      </w:r>
      <w:r>
        <w:t>Labelling and advertising</w:t>
      </w:r>
      <w:bookmarkEnd w:id="81"/>
      <w:bookmarkEnd w:id="82"/>
      <w:bookmarkEnd w:id="83"/>
    </w:p>
    <w:p w14:paraId="5DF2CA7E" w14:textId="77777777" w:rsidR="00451635" w:rsidRPr="00A11591" w:rsidRDefault="00451635" w:rsidP="00451635">
      <w:r w:rsidRPr="00A11591">
        <w:t xml:space="preserve">The Forum requested FSANZ consider policy advice relating to restricting marketing and advertising of </w:t>
      </w:r>
      <w:r>
        <w:t>low THC</w:t>
      </w:r>
      <w:r w:rsidRPr="00A11591">
        <w:t xml:space="preserve"> hemp as a food.</w:t>
      </w:r>
      <w:r>
        <w:t xml:space="preserve"> </w:t>
      </w:r>
      <w:r w:rsidRPr="00A11591">
        <w:t>The Forum stated that</w:t>
      </w:r>
      <w:r w:rsidR="00B15656">
        <w:t>,</w:t>
      </w:r>
      <w:r w:rsidRPr="00A11591">
        <w:t xml:space="preserve"> in particular, the following points are not </w:t>
      </w:r>
      <w:r w:rsidR="00DD2C15">
        <w:t>in line with government policy:</w:t>
      </w:r>
    </w:p>
    <w:p w14:paraId="464F2FAC" w14:textId="77777777" w:rsidR="00451635" w:rsidRPr="00A11591" w:rsidRDefault="00451635" w:rsidP="00451635"/>
    <w:p w14:paraId="66E4A28A" w14:textId="77777777" w:rsidR="00451635" w:rsidRPr="00A11591" w:rsidRDefault="00451635" w:rsidP="000C14FD">
      <w:pPr>
        <w:pStyle w:val="FSBullet1"/>
        <w:widowControl w:val="0"/>
        <w:numPr>
          <w:ilvl w:val="0"/>
          <w:numId w:val="5"/>
        </w:numPr>
        <w:ind w:left="567" w:hanging="567"/>
      </w:pPr>
      <w:r w:rsidRPr="00A11591">
        <w:t>use of the cannabis leaf or any representation that states, suggests or implies a link with illicit cannabis in any marketing or advertising of hemp seed food</w:t>
      </w:r>
    </w:p>
    <w:p w14:paraId="6C3C65CA" w14:textId="77777777" w:rsidR="00451635" w:rsidRDefault="00451635" w:rsidP="000C14FD">
      <w:pPr>
        <w:pStyle w:val="FSBullet1"/>
        <w:widowControl w:val="0"/>
        <w:numPr>
          <w:ilvl w:val="0"/>
          <w:numId w:val="5"/>
        </w:numPr>
        <w:ind w:left="567" w:hanging="567"/>
      </w:pPr>
      <w:r w:rsidRPr="00A11591">
        <w:t>food derived from hemp seed being advertised as having psychoactive effects.</w:t>
      </w:r>
    </w:p>
    <w:p w14:paraId="6419F888" w14:textId="77777777" w:rsidR="00A91FC1" w:rsidRDefault="00A91FC1" w:rsidP="000C14FD"/>
    <w:p w14:paraId="536066E0" w14:textId="77777777" w:rsidR="00A91FC1" w:rsidRDefault="00050FC2" w:rsidP="00A91FC1">
      <w:r>
        <w:rPr>
          <w:lang w:bidi="ar-SA"/>
        </w:rPr>
        <w:t>FSANZ discussed</w:t>
      </w:r>
      <w:r w:rsidR="00A91FC1">
        <w:rPr>
          <w:lang w:bidi="ar-SA"/>
        </w:rPr>
        <w:t xml:space="preserve"> the Forum’s request regarding marketing and advertising restrictions </w:t>
      </w:r>
      <w:r w:rsidR="002709C5">
        <w:rPr>
          <w:lang w:bidi="ar-SA"/>
        </w:rPr>
        <w:t>with the</w:t>
      </w:r>
      <w:r w:rsidR="00DD2C15">
        <w:rPr>
          <w:lang w:bidi="ar-SA"/>
        </w:rPr>
        <w:t xml:space="preserve"> IGAG. </w:t>
      </w:r>
      <w:r>
        <w:rPr>
          <w:lang w:bidi="ar-SA"/>
        </w:rPr>
        <w:t xml:space="preserve">The </w:t>
      </w:r>
      <w:r w:rsidR="00A91FC1">
        <w:t xml:space="preserve">IGAG </w:t>
      </w:r>
      <w:r w:rsidR="00A91FC1" w:rsidRPr="006C6AD4">
        <w:t xml:space="preserve">held the view that </w:t>
      </w:r>
      <w:r w:rsidR="00A91FC1">
        <w:t>labelling</w:t>
      </w:r>
      <w:r w:rsidR="00A91FC1" w:rsidRPr="006C6AD4">
        <w:t xml:space="preserve"> and advertising issues </w:t>
      </w:r>
      <w:r w:rsidR="00A91FC1">
        <w:t>were</w:t>
      </w:r>
      <w:r w:rsidR="00A91FC1" w:rsidRPr="006C6AD4">
        <w:t xml:space="preserve"> of critical importance to the Forum in its consideration of whether or not to permit low THC hemp seed foods</w:t>
      </w:r>
      <w:r w:rsidR="00A91FC1">
        <w:t xml:space="preserve">. This view is reflected in many of the government submissions </w:t>
      </w:r>
      <w:r w:rsidR="00123090">
        <w:t>(</w:t>
      </w:r>
      <w:r w:rsidR="00A91FC1" w:rsidRPr="00214605">
        <w:t>section 2.</w:t>
      </w:r>
      <w:r w:rsidR="00FA4B7B">
        <w:t>1.3.1</w:t>
      </w:r>
      <w:r w:rsidR="00123090">
        <w:t>)</w:t>
      </w:r>
      <w:r w:rsidR="00A91FC1" w:rsidRPr="00214605">
        <w:t>.</w:t>
      </w:r>
    </w:p>
    <w:p w14:paraId="345787AD" w14:textId="77777777" w:rsidR="00FD7B15" w:rsidRDefault="00FD7B15" w:rsidP="00A91FC1">
      <w:pPr>
        <w:rPr>
          <w:i/>
        </w:rPr>
      </w:pPr>
    </w:p>
    <w:p w14:paraId="1CFCCBB2" w14:textId="77777777" w:rsidR="00FD7B15" w:rsidRPr="00FD7B15" w:rsidRDefault="007B1CFE" w:rsidP="00A91FC1">
      <w:r>
        <w:t xml:space="preserve">In the context of labelling and advertising, </w:t>
      </w:r>
      <w:r w:rsidR="00FD7B15" w:rsidRPr="00FD7B15">
        <w:t>FSANZ has also considered the con</w:t>
      </w:r>
      <w:r w:rsidR="001D655C">
        <w:t>c</w:t>
      </w:r>
      <w:r w:rsidR="00FD7B15" w:rsidRPr="00FD7B15">
        <w:t xml:space="preserve">erns raised in </w:t>
      </w:r>
      <w:r w:rsidR="00FD7B15">
        <w:t>relation</w:t>
      </w:r>
      <w:r w:rsidR="00FD7B15" w:rsidRPr="00FD7B15">
        <w:t xml:space="preserve"> to</w:t>
      </w:r>
      <w:r w:rsidR="00E44C3C" w:rsidRPr="00E44C3C">
        <w:rPr>
          <w:lang w:eastAsia="en-AU" w:bidi="ar-SA"/>
        </w:rPr>
        <w:t xml:space="preserve"> </w:t>
      </w:r>
      <w:r w:rsidR="00E44C3C">
        <w:rPr>
          <w:lang w:eastAsia="en-AU" w:bidi="ar-SA"/>
        </w:rPr>
        <w:t>setting a limit in the Code for CBD</w:t>
      </w:r>
      <w:r w:rsidR="00D163AB">
        <w:rPr>
          <w:lang w:eastAsia="en-AU" w:bidi="ar-SA"/>
        </w:rPr>
        <w:t xml:space="preserve"> as a means of</w:t>
      </w:r>
      <w:r w:rsidR="00E44C3C">
        <w:rPr>
          <w:lang w:eastAsia="en-AU" w:bidi="ar-SA"/>
        </w:rPr>
        <w:t xml:space="preserve"> distinguish</w:t>
      </w:r>
      <w:r w:rsidR="00D163AB">
        <w:rPr>
          <w:lang w:eastAsia="en-AU" w:bidi="ar-SA"/>
        </w:rPr>
        <w:t>ing</w:t>
      </w:r>
      <w:r w:rsidR="00E44C3C">
        <w:rPr>
          <w:lang w:eastAsia="en-AU" w:bidi="ar-SA"/>
        </w:rPr>
        <w:t xml:space="preserve"> between foods and therapeutic goods; and</w:t>
      </w:r>
      <w:r w:rsidR="00FD7B15" w:rsidRPr="00FD7B15">
        <w:t xml:space="preserve"> </w:t>
      </w:r>
      <w:r w:rsidR="001D655C">
        <w:t>the</w:t>
      </w:r>
      <w:r w:rsidR="00FD7B15" w:rsidRPr="00FD7B15">
        <w:t xml:space="preserve"> </w:t>
      </w:r>
      <w:r w:rsidR="001D655C" w:rsidRPr="00213F6D">
        <w:rPr>
          <w:lang w:eastAsia="en-AU" w:bidi="ar-SA"/>
        </w:rPr>
        <w:t xml:space="preserve">potential for CBD-fortified products to be misused by consumers seeking to self-medicate </w:t>
      </w:r>
      <w:r w:rsidR="00D163AB">
        <w:rPr>
          <w:lang w:eastAsia="en-AU" w:bidi="ar-SA"/>
        </w:rPr>
        <w:t>(</w:t>
      </w:r>
      <w:r w:rsidR="00041AE6">
        <w:rPr>
          <w:lang w:eastAsia="en-AU" w:bidi="ar-SA"/>
        </w:rPr>
        <w:t xml:space="preserve">as discussed in </w:t>
      </w:r>
      <w:r w:rsidR="00D163AB">
        <w:rPr>
          <w:lang w:eastAsia="en-AU" w:bidi="ar-SA"/>
        </w:rPr>
        <w:t>section 2.3.1)</w:t>
      </w:r>
      <w:r w:rsidR="001D655C">
        <w:rPr>
          <w:lang w:eastAsia="en-AU"/>
        </w:rPr>
        <w:t>.</w:t>
      </w:r>
    </w:p>
    <w:p w14:paraId="291F28F5" w14:textId="77777777" w:rsidR="0036500F" w:rsidRDefault="0036500F" w:rsidP="00773344">
      <w:pPr>
        <w:pStyle w:val="Heading4"/>
      </w:pPr>
      <w:r>
        <w:t>2.</w:t>
      </w:r>
      <w:r w:rsidR="00773344">
        <w:t>3.3.1</w:t>
      </w:r>
      <w:r>
        <w:tab/>
        <w:t>Review of the scientific literature</w:t>
      </w:r>
    </w:p>
    <w:p w14:paraId="2B7308CF" w14:textId="77777777" w:rsidR="00D14766" w:rsidRPr="00A11591" w:rsidRDefault="00DD2C15" w:rsidP="00D14766">
      <w:r>
        <w:t>In its assessment of</w:t>
      </w:r>
      <w:r w:rsidR="00D14766">
        <w:t xml:space="preserve"> </w:t>
      </w:r>
      <w:r w:rsidR="00D14766" w:rsidRPr="00A11591">
        <w:t>A1039</w:t>
      </w:r>
      <w:r w:rsidR="00D14766">
        <w:t>,</w:t>
      </w:r>
      <w:r w:rsidR="00D14766" w:rsidRPr="00A11591">
        <w:t xml:space="preserve"> FSANZ conducted a review of the scientific literature to </w:t>
      </w:r>
      <w:r w:rsidR="00D14766">
        <w:t xml:space="preserve">identify </w:t>
      </w:r>
      <w:r w:rsidR="002709C5">
        <w:t>if</w:t>
      </w:r>
      <w:r w:rsidR="00D14766" w:rsidRPr="00A11591">
        <w:t xml:space="preserve"> any studies had been published on whether consumers believe</w:t>
      </w:r>
      <w:r w:rsidR="00D14766">
        <w:t>d</w:t>
      </w:r>
      <w:r w:rsidR="00D14766" w:rsidRPr="00A11591">
        <w:t xml:space="preserve"> that hemp products </w:t>
      </w:r>
      <w:r w:rsidR="00D14766">
        <w:t>c</w:t>
      </w:r>
      <w:r w:rsidR="00D14766" w:rsidRPr="00A11591">
        <w:t xml:space="preserve">ould have psychoactive effects and whether </w:t>
      </w:r>
      <w:r w:rsidR="00D14766">
        <w:t xml:space="preserve">the </w:t>
      </w:r>
      <w:r w:rsidR="00D14766" w:rsidRPr="00A11591">
        <w:t>labelling</w:t>
      </w:r>
      <w:r w:rsidR="00D14766">
        <w:t xml:space="preserve"> or advertising</w:t>
      </w:r>
      <w:r w:rsidR="00D14766" w:rsidRPr="00A11591">
        <w:t xml:space="preserve"> </w:t>
      </w:r>
      <w:r w:rsidR="00D14766">
        <w:t>of such products had</w:t>
      </w:r>
      <w:r w:rsidR="00D14766" w:rsidRPr="00A11591">
        <w:t xml:space="preserve"> any effect on this belief. FSANZ updated this literature search in </w:t>
      </w:r>
      <w:r w:rsidR="00D14766">
        <w:t xml:space="preserve">June </w:t>
      </w:r>
      <w:r w:rsidR="00D14766" w:rsidRPr="00A11591">
        <w:t xml:space="preserve">2016. No relevant </w:t>
      </w:r>
      <w:r w:rsidR="00647952">
        <w:t>studies</w:t>
      </w:r>
      <w:r w:rsidR="00D14766" w:rsidRPr="00A11591">
        <w:t xml:space="preserve"> were identifie</w:t>
      </w:r>
      <w:r>
        <w:t>d in either literature search.</w:t>
      </w:r>
    </w:p>
    <w:p w14:paraId="7725C3D0" w14:textId="77777777" w:rsidR="00FA4B7B" w:rsidRPr="00A11591" w:rsidRDefault="00FA4B7B" w:rsidP="00D14766"/>
    <w:p w14:paraId="7ED601DD" w14:textId="77777777" w:rsidR="00D14766" w:rsidRPr="00A11591" w:rsidRDefault="00D14766" w:rsidP="00D14766">
      <w:r w:rsidRPr="00A11591">
        <w:t xml:space="preserve">FSANZ also reviewed the scientific literature </w:t>
      </w:r>
      <w:r>
        <w:t>for</w:t>
      </w:r>
      <w:r w:rsidRPr="00A11591">
        <w:t xml:space="preserve"> evidence that </w:t>
      </w:r>
      <w:r>
        <w:t xml:space="preserve">certain </w:t>
      </w:r>
      <w:r w:rsidRPr="00A11591">
        <w:t>labelling and/or advertising of hemp seed foods cause</w:t>
      </w:r>
      <w:r>
        <w:t>d</w:t>
      </w:r>
      <w:r w:rsidRPr="00A11591">
        <w:t xml:space="preserve"> consumers to link </w:t>
      </w:r>
      <w:r>
        <w:t xml:space="preserve">such </w:t>
      </w:r>
      <w:r w:rsidRPr="00A11591">
        <w:t>food</w:t>
      </w:r>
      <w:r>
        <w:t>s</w:t>
      </w:r>
      <w:r w:rsidRPr="00A11591">
        <w:t xml:space="preserve"> with illicit cannabis</w:t>
      </w:r>
      <w:r>
        <w:t xml:space="preserve"> and to</w:t>
      </w:r>
      <w:r w:rsidRPr="00A11591">
        <w:t xml:space="preserve"> make </w:t>
      </w:r>
      <w:r>
        <w:t xml:space="preserve">consumers see </w:t>
      </w:r>
      <w:r w:rsidRPr="00A11591">
        <w:t xml:space="preserve">illicit cannabis </w:t>
      </w:r>
      <w:r>
        <w:t xml:space="preserve">as being </w:t>
      </w:r>
      <w:r w:rsidRPr="00A11591">
        <w:t xml:space="preserve">more acceptable. Once again, no relevant </w:t>
      </w:r>
      <w:r w:rsidR="00647952">
        <w:t>literature</w:t>
      </w:r>
      <w:r w:rsidR="00647952" w:rsidRPr="00A11591">
        <w:t xml:space="preserve"> </w:t>
      </w:r>
      <w:r w:rsidR="00647952">
        <w:t>was</w:t>
      </w:r>
      <w:r w:rsidRPr="00A11591">
        <w:t xml:space="preserve"> identified</w:t>
      </w:r>
      <w:r>
        <w:t>.</w:t>
      </w:r>
    </w:p>
    <w:p w14:paraId="73126C80" w14:textId="77777777" w:rsidR="0036500F" w:rsidRDefault="0036500F" w:rsidP="0036500F">
      <w:pPr>
        <w:pStyle w:val="Heading4"/>
      </w:pPr>
      <w:r>
        <w:t>2.</w:t>
      </w:r>
      <w:r w:rsidR="00773344">
        <w:t>3</w:t>
      </w:r>
      <w:r>
        <w:t>.3.</w:t>
      </w:r>
      <w:r w:rsidR="00773344">
        <w:t>2</w:t>
      </w:r>
      <w:r>
        <w:tab/>
      </w:r>
      <w:r w:rsidR="00050FC2">
        <w:t xml:space="preserve">International </w:t>
      </w:r>
      <w:r w:rsidR="002D2F94">
        <w:t>j</w:t>
      </w:r>
      <w:r w:rsidR="00050FC2">
        <w:t>urisdictions</w:t>
      </w:r>
    </w:p>
    <w:p w14:paraId="3CC23188" w14:textId="77777777" w:rsidR="00E7487C" w:rsidRDefault="00354F35" w:rsidP="00E7487C">
      <w:pPr>
        <w:ind w:right="-286"/>
      </w:pPr>
      <w:r w:rsidRPr="00A11591">
        <w:t>FSANZ</w:t>
      </w:r>
      <w:r w:rsidR="00DD2C15">
        <w:t xml:space="preserve">, as part of its assessment of A1039, </w:t>
      </w:r>
      <w:r>
        <w:t xml:space="preserve">sought information from </w:t>
      </w:r>
      <w:r w:rsidRPr="00A11591">
        <w:t>overseas regulatory agencies</w:t>
      </w:r>
      <w:r w:rsidR="00DD2C15">
        <w:t xml:space="preserve"> </w:t>
      </w:r>
      <w:r>
        <w:t>relating to the marketing and advertising of low THC hemp seed foods. The</w:t>
      </w:r>
      <w:r w:rsidRPr="007D723A">
        <w:t xml:space="preserve"> Canadian Industrial Hemp Regulations include a requirement that no person can advertise industrial hemp, its derivatives or any product made from those derivatives to imply that it is psychoactive.</w:t>
      </w:r>
      <w:r w:rsidRPr="002D770B">
        <w:t xml:space="preserve"> </w:t>
      </w:r>
      <w:r w:rsidR="00E7487C">
        <w:br w:type="page"/>
      </w:r>
    </w:p>
    <w:p w14:paraId="24D95606" w14:textId="2F7BD5B4" w:rsidR="00354F35" w:rsidRDefault="00354F35" w:rsidP="00E7487C">
      <w:pPr>
        <w:ind w:right="-286"/>
      </w:pPr>
      <w:r w:rsidRPr="002D770B">
        <w:lastRenderedPageBreak/>
        <w:t>FSANZ is not aware of any other country that has specific restrictions relating to representations on hemp foods.</w:t>
      </w:r>
      <w:r>
        <w:rPr>
          <w:rStyle w:val="FootnoteReference"/>
        </w:rPr>
        <w:footnoteReference w:id="15"/>
      </w:r>
    </w:p>
    <w:p w14:paraId="40C5F0D5" w14:textId="77777777" w:rsidR="00354F35" w:rsidRDefault="00354F35" w:rsidP="00354F35"/>
    <w:p w14:paraId="04B4EE41" w14:textId="77777777" w:rsidR="0036500F" w:rsidRDefault="00354F35" w:rsidP="00D14766">
      <w:r>
        <w:t xml:space="preserve">Most </w:t>
      </w:r>
      <w:r w:rsidR="00A91FC1">
        <w:t xml:space="preserve">international </w:t>
      </w:r>
      <w:r>
        <w:t xml:space="preserve">jurisdictions responded that </w:t>
      </w:r>
      <w:r w:rsidR="00D969A6">
        <w:t>t</w:t>
      </w:r>
      <w:r w:rsidR="00D14766">
        <w:t xml:space="preserve">hey </w:t>
      </w:r>
      <w:r w:rsidR="00D969A6">
        <w:t>were</w:t>
      </w:r>
      <w:r w:rsidR="00D14766" w:rsidRPr="00A11591">
        <w:t xml:space="preserve"> </w:t>
      </w:r>
      <w:r w:rsidR="00D969A6">
        <w:t xml:space="preserve">not aware of any </w:t>
      </w:r>
      <w:r w:rsidR="00D14766" w:rsidRPr="00A11591">
        <w:t xml:space="preserve">problems in relation to </w:t>
      </w:r>
      <w:r w:rsidR="00D14766">
        <w:t xml:space="preserve">low THC hemp seed foods </w:t>
      </w:r>
      <w:r w:rsidR="00D14766" w:rsidRPr="00A11591">
        <w:t>being marketed in such a way as to suggest they may have psychoactive properties.</w:t>
      </w:r>
      <w:r>
        <w:t xml:space="preserve"> However,</w:t>
      </w:r>
      <w:r w:rsidR="00D14766" w:rsidRPr="00A11591">
        <w:t xml:space="preserve"> Belgium noted that while producers do market the nutritional qualities of hemp foods, some products </w:t>
      </w:r>
      <w:r w:rsidR="00D969A6">
        <w:t>had</w:t>
      </w:r>
      <w:r w:rsidR="00D14766" w:rsidRPr="00A11591">
        <w:t xml:space="preserve"> been marketed with large images of a cannabis leaf on the label</w:t>
      </w:r>
      <w:r w:rsidR="00D969A6">
        <w:t xml:space="preserve">. They suggested that this may </w:t>
      </w:r>
      <w:r w:rsidR="00D14766" w:rsidRPr="00A11591">
        <w:t>be viewed as making a connection with illicit cannabis use</w:t>
      </w:r>
      <w:r w:rsidR="0036500F">
        <w:t>.</w:t>
      </w:r>
    </w:p>
    <w:p w14:paraId="2C24E30B" w14:textId="77777777" w:rsidR="00215F4A" w:rsidRDefault="00C05457" w:rsidP="00C05457">
      <w:pPr>
        <w:pStyle w:val="Heading4"/>
      </w:pPr>
      <w:r>
        <w:t>2.3.3.3</w:t>
      </w:r>
      <w:r w:rsidR="00215F4A">
        <w:tab/>
        <w:t>Existing standards</w:t>
      </w:r>
      <w:r w:rsidR="00767CE0">
        <w:tab/>
      </w:r>
    </w:p>
    <w:p w14:paraId="1E26F603" w14:textId="77777777" w:rsidR="007E0BEB" w:rsidRDefault="00CE1119" w:rsidP="007E0BEB">
      <w:r>
        <w:t xml:space="preserve">There are currently </w:t>
      </w:r>
      <w:r w:rsidR="007E0BEB">
        <w:t xml:space="preserve">a number of </w:t>
      </w:r>
      <w:r w:rsidR="004320E1">
        <w:t>existing standards that would apply to the labelling and advertising of low THC hemp seed foods.</w:t>
      </w:r>
    </w:p>
    <w:p w14:paraId="57B8A2D6" w14:textId="77777777" w:rsidR="007E0BEB" w:rsidRDefault="007E0BEB" w:rsidP="007E0BEB"/>
    <w:p w14:paraId="614BCC19" w14:textId="77777777" w:rsidR="007E0BEB" w:rsidRDefault="007E0BEB" w:rsidP="007E0BEB">
      <w:r w:rsidRPr="002D770B">
        <w:t>Standard 1.2.2 –</w:t>
      </w:r>
      <w:r>
        <w:t xml:space="preserve"> Information r</w:t>
      </w:r>
      <w:r w:rsidRPr="002D770B">
        <w:t>equirements</w:t>
      </w:r>
      <w:r>
        <w:t xml:space="preserve"> – food identification</w:t>
      </w:r>
      <w:r w:rsidRPr="002D770B">
        <w:t>, requires that a name or description of a food sufficient to indicate the true nature of the food is provided (where there is no prescribed name for the food in the Code)</w:t>
      </w:r>
      <w:r w:rsidR="00CF3987">
        <w:t>.</w:t>
      </w:r>
    </w:p>
    <w:p w14:paraId="33E1CB8D" w14:textId="77777777" w:rsidR="007E0BEB" w:rsidRDefault="007E0BEB" w:rsidP="007E0BEB"/>
    <w:p w14:paraId="784AAC59" w14:textId="77777777" w:rsidR="00193365" w:rsidRPr="00193365" w:rsidRDefault="007E0BEB" w:rsidP="00193365">
      <w:r w:rsidRPr="002D770B">
        <w:t xml:space="preserve">Standard 1.2.4 – </w:t>
      </w:r>
      <w:r w:rsidR="00193365">
        <w:t xml:space="preserve">Information requirements – statement of ingredients </w:t>
      </w:r>
      <w:r w:rsidRPr="002D770B">
        <w:t xml:space="preserve">requires ingredients </w:t>
      </w:r>
      <w:r w:rsidR="00193365">
        <w:t xml:space="preserve">in a food </w:t>
      </w:r>
      <w:r w:rsidRPr="002D770B">
        <w:t>to be declared in the statement of ingredients by either the common name of the ingredient or a name that describes the true nature of the ingredient</w:t>
      </w:r>
      <w:r w:rsidR="00193365">
        <w:t xml:space="preserve"> (</w:t>
      </w:r>
      <w:r w:rsidR="00193365" w:rsidRPr="00A11591">
        <w:t>or a generic name if there is one specified in the Code)</w:t>
      </w:r>
      <w:r w:rsidR="00CF3987">
        <w:t>.</w:t>
      </w:r>
    </w:p>
    <w:p w14:paraId="63C2C126" w14:textId="77777777" w:rsidR="00193365" w:rsidRDefault="00193365" w:rsidP="007E0BEB"/>
    <w:p w14:paraId="4178C185" w14:textId="77777777" w:rsidR="00193365" w:rsidRPr="00A11591" w:rsidRDefault="00AC0C61" w:rsidP="00AC0C61">
      <w:r>
        <w:t>Voluntary n</w:t>
      </w:r>
      <w:r w:rsidR="00193365" w:rsidRPr="00A11591">
        <w:t>utrition content claims and health claims in the labelling and advertising of food are regulated by Standard 1.2.7</w:t>
      </w:r>
      <w:r w:rsidR="00193365">
        <w:t xml:space="preserve">. </w:t>
      </w:r>
      <w:r w:rsidR="003D485B">
        <w:t xml:space="preserve">Nutrition content claims are claims about the </w:t>
      </w:r>
      <w:r w:rsidR="007D589E">
        <w:t>presence or</w:t>
      </w:r>
      <w:r w:rsidR="003D485B">
        <w:t xml:space="preserve"> absence </w:t>
      </w:r>
      <w:r w:rsidR="003D485B" w:rsidRPr="003D485B">
        <w:t>of certain nutrients or substances in a food</w:t>
      </w:r>
      <w:r w:rsidR="003D485B">
        <w:t xml:space="preserve">. </w:t>
      </w:r>
      <w:r>
        <w:t xml:space="preserve">Standard 1.2.7 contains conditions for making nutrition content claims. </w:t>
      </w:r>
      <w:r w:rsidR="00193365" w:rsidRPr="00A11591">
        <w:t xml:space="preserve">The standard </w:t>
      </w:r>
      <w:r>
        <w:t xml:space="preserve">also </w:t>
      </w:r>
      <w:r w:rsidR="00193365" w:rsidRPr="00A11591">
        <w:t xml:space="preserve">includes conditions for </w:t>
      </w:r>
      <w:r w:rsidR="00007137">
        <w:t xml:space="preserve">making </w:t>
      </w:r>
      <w:r w:rsidR="00193365" w:rsidRPr="00A11591">
        <w:t>claims about the relationship between a food or property of a food</w:t>
      </w:r>
      <w:r w:rsidR="00193365">
        <w:t>,</w:t>
      </w:r>
      <w:r w:rsidR="00193365" w:rsidRPr="00A11591">
        <w:t xml:space="preserve"> and a health effect (a health claim), including when these claims are stated, suggested or implied. Health claims must either be preapproved (listed in the Code) or self-substantiated according to detailed requirements set out in the Code.</w:t>
      </w:r>
      <w:r w:rsidR="00007137">
        <w:t xml:space="preserve"> The provisions regarding preapproval or self-substantiation would </w:t>
      </w:r>
      <w:r w:rsidR="00193365" w:rsidRPr="00A11591">
        <w:t xml:space="preserve">apply to </w:t>
      </w:r>
      <w:r w:rsidR="00007137">
        <w:t xml:space="preserve">any </w:t>
      </w:r>
      <w:r w:rsidR="00193365" w:rsidRPr="00A11591">
        <w:t xml:space="preserve">health claims linking </w:t>
      </w:r>
      <w:r w:rsidR="00193365">
        <w:t xml:space="preserve">low THC </w:t>
      </w:r>
      <w:r w:rsidR="00193365" w:rsidRPr="00A11591">
        <w:t>hemp seed food</w:t>
      </w:r>
      <w:r w:rsidR="00CF3987">
        <w:t xml:space="preserve">s with </w:t>
      </w:r>
      <w:r w:rsidR="00A2555E">
        <w:t xml:space="preserve">health effects including </w:t>
      </w:r>
      <w:r w:rsidR="00CF3987">
        <w:t>psychoactive properties.</w:t>
      </w:r>
    </w:p>
    <w:p w14:paraId="50A4E8AD" w14:textId="77777777" w:rsidR="00193365" w:rsidRPr="00A11591" w:rsidRDefault="00193365" w:rsidP="00193365"/>
    <w:p w14:paraId="617F1B20" w14:textId="77777777" w:rsidR="00193365" w:rsidRPr="00A11591" w:rsidRDefault="00007137" w:rsidP="00193365">
      <w:r>
        <w:t xml:space="preserve">In addition, </w:t>
      </w:r>
      <w:r w:rsidR="00193365" w:rsidRPr="00A11591">
        <w:t>Standard 1.2.7 prohibits claims of a therapeutic nature i.e. claims that refer to the prevention, diagnosis, cure or alleviation of a disease, disorder or condition. Claims must also not compare a food with a good that is represented to be for therapeutic use or likely to be take</w:t>
      </w:r>
      <w:r w:rsidR="00CE2E69">
        <w:t>n</w:t>
      </w:r>
      <w:r w:rsidR="00193365" w:rsidRPr="00A11591">
        <w:t xml:space="preserve"> to be for the</w:t>
      </w:r>
      <w:r w:rsidR="00CF3987">
        <w:t>rapeutic use (section 1.2.7—8).</w:t>
      </w:r>
    </w:p>
    <w:p w14:paraId="64407224" w14:textId="77777777" w:rsidR="00193365" w:rsidRDefault="00193365" w:rsidP="007E0BEB"/>
    <w:p w14:paraId="1767AEEA" w14:textId="77777777" w:rsidR="007E0BEB" w:rsidRPr="002D770B" w:rsidRDefault="00F16048" w:rsidP="007E0BEB">
      <w:r>
        <w:t>Further</w:t>
      </w:r>
      <w:r w:rsidR="007E0BEB" w:rsidRPr="002D770B">
        <w:t xml:space="preserve"> to </w:t>
      </w:r>
      <w:r w:rsidR="00193365">
        <w:t>the above mentioned standards</w:t>
      </w:r>
      <w:r w:rsidR="007E0BEB" w:rsidRPr="002D770B">
        <w:t xml:space="preserve">, there are other labelling provisions </w:t>
      </w:r>
      <w:r w:rsidR="00193365" w:rsidRPr="00A11591">
        <w:t xml:space="preserve">in Part 1.2 – Labelling and other information requirements of the Code </w:t>
      </w:r>
      <w:r w:rsidR="007E0BEB" w:rsidRPr="002D770B">
        <w:t xml:space="preserve">that would apply to low THC hemp </w:t>
      </w:r>
      <w:r w:rsidR="002656D8">
        <w:t xml:space="preserve">seed </w:t>
      </w:r>
      <w:r w:rsidR="007E0BEB" w:rsidRPr="002D770B">
        <w:t xml:space="preserve">foods and foods containing low THC hemp </w:t>
      </w:r>
      <w:r w:rsidR="002656D8">
        <w:t xml:space="preserve">seed and seed products </w:t>
      </w:r>
      <w:r w:rsidR="007E0BEB" w:rsidRPr="002D770B">
        <w:t>as an ingredient, when sold for retail sale. These requirements include:</w:t>
      </w:r>
    </w:p>
    <w:p w14:paraId="7FAE06B1" w14:textId="77777777" w:rsidR="005B3A40" w:rsidRDefault="005B3A40">
      <w:pPr>
        <w:widowControl/>
        <w:rPr>
          <w:rFonts w:cs="Arial"/>
        </w:rPr>
      </w:pPr>
    </w:p>
    <w:p w14:paraId="5243C3A3" w14:textId="77777777" w:rsidR="007E0BEB" w:rsidRPr="002D770B" w:rsidRDefault="007E0BEB" w:rsidP="00C26479">
      <w:pPr>
        <w:pStyle w:val="FSBullet"/>
        <w:numPr>
          <w:ilvl w:val="0"/>
          <w:numId w:val="1"/>
        </w:numPr>
        <w:ind w:left="567" w:hanging="567"/>
      </w:pPr>
      <w:r w:rsidRPr="002D770B">
        <w:t>date marking</w:t>
      </w:r>
      <w:r w:rsidR="00CF3987">
        <w:t xml:space="preserve"> (Standard 1.2.5)</w:t>
      </w:r>
    </w:p>
    <w:p w14:paraId="0CB5307D" w14:textId="77777777" w:rsidR="007E0BEB" w:rsidRPr="002D770B" w:rsidRDefault="007E0BEB" w:rsidP="00C26479">
      <w:pPr>
        <w:pStyle w:val="FSBullet"/>
        <w:numPr>
          <w:ilvl w:val="0"/>
          <w:numId w:val="1"/>
        </w:numPr>
        <w:ind w:left="567" w:hanging="567"/>
      </w:pPr>
      <w:r w:rsidRPr="002D770B">
        <w:t>requirement for a nutrition information panel (Standard 1.2.8)</w:t>
      </w:r>
    </w:p>
    <w:p w14:paraId="1E11F0F2" w14:textId="1C267216" w:rsidR="00E7487C" w:rsidRDefault="007E0BEB" w:rsidP="00C26479">
      <w:pPr>
        <w:pStyle w:val="FSBullet"/>
        <w:numPr>
          <w:ilvl w:val="0"/>
          <w:numId w:val="1"/>
        </w:numPr>
        <w:ind w:left="567" w:hanging="567"/>
      </w:pPr>
      <w:r w:rsidRPr="002D770B">
        <w:t>percentage labelling (Standard 1.2.10)</w:t>
      </w:r>
      <w:r w:rsidR="00CF3987">
        <w:t>.</w:t>
      </w:r>
      <w:r w:rsidR="00E7487C">
        <w:br w:type="page"/>
      </w:r>
    </w:p>
    <w:p w14:paraId="31553CF8" w14:textId="77777777" w:rsidR="00007137" w:rsidRPr="00A11591" w:rsidRDefault="00C05457" w:rsidP="00C05457">
      <w:pPr>
        <w:pStyle w:val="Heading4"/>
      </w:pPr>
      <w:r>
        <w:lastRenderedPageBreak/>
        <w:t>2.3.3.4</w:t>
      </w:r>
      <w:r w:rsidR="00007137">
        <w:tab/>
      </w:r>
      <w:r w:rsidR="00007137" w:rsidRPr="00A11591">
        <w:t xml:space="preserve">Other </w:t>
      </w:r>
      <w:r w:rsidR="00B269AD">
        <w:t>relevant</w:t>
      </w:r>
      <w:r w:rsidR="006776C4">
        <w:t xml:space="preserve"> </w:t>
      </w:r>
      <w:r w:rsidR="00007137" w:rsidRPr="00A11591">
        <w:t>legislation</w:t>
      </w:r>
    </w:p>
    <w:p w14:paraId="2E10D3C1" w14:textId="77777777" w:rsidR="00EA2CFE" w:rsidRPr="00A11591" w:rsidRDefault="00EA2CFE" w:rsidP="00EA2CFE">
      <w:r w:rsidRPr="00A11591">
        <w:t xml:space="preserve">In New Zealand, under the </w:t>
      </w:r>
      <w:r w:rsidRPr="00A11591">
        <w:rPr>
          <w:i/>
        </w:rPr>
        <w:t>Misuse of Drugs (Industrial Hemp) Regulations 2006</w:t>
      </w:r>
      <w:r w:rsidRPr="00A11591">
        <w:t>, hemp products may not be advertised to have psychoactive effects</w:t>
      </w:r>
      <w:r>
        <w:t>, whereby the definition of ‘advertisement’ covers any words, whether written, printed, or spoken, and any pictorial representation or design, used or appearing to be used to promote the sale of, or to stimulate interest in hemp or hemp products.</w:t>
      </w:r>
    </w:p>
    <w:p w14:paraId="56986EE6" w14:textId="77777777" w:rsidR="00EA2CFE" w:rsidRPr="00A11591" w:rsidRDefault="00EA2CFE" w:rsidP="00EA2CFE"/>
    <w:p w14:paraId="30E35AF4" w14:textId="77777777" w:rsidR="00EA2CFE" w:rsidRPr="00A11591" w:rsidRDefault="008F3D53" w:rsidP="00EA2CFE">
      <w:r>
        <w:t>C</w:t>
      </w:r>
      <w:r w:rsidR="00EA2CFE" w:rsidRPr="00A11591">
        <w:t>onsumer protection legislation in Australia and New Zealand covers misleading and deceptive labelling and advertising</w:t>
      </w:r>
      <w:r>
        <w:t>. E</w:t>
      </w:r>
      <w:r w:rsidR="00EA2CFE" w:rsidRPr="00A11591">
        <w:t xml:space="preserve">nforcement action could be </w:t>
      </w:r>
      <w:r w:rsidR="00E505A3">
        <w:t>taken</w:t>
      </w:r>
      <w:r w:rsidR="00E505A3" w:rsidRPr="00A11591">
        <w:t xml:space="preserve"> </w:t>
      </w:r>
      <w:r>
        <w:t xml:space="preserve">should there be </w:t>
      </w:r>
      <w:r w:rsidR="00EA2CFE" w:rsidRPr="00A11591">
        <w:t>case</w:t>
      </w:r>
      <w:r>
        <w:t>s</w:t>
      </w:r>
      <w:r w:rsidR="00EA2CFE" w:rsidRPr="00A11591">
        <w:t xml:space="preserve"> of substantive misrepresentation</w:t>
      </w:r>
      <w:r>
        <w:t xml:space="preserve"> in the labelling and advertising of low THC hemp seed foods</w:t>
      </w:r>
      <w:r w:rsidR="004C347C">
        <w:t>.</w:t>
      </w:r>
    </w:p>
    <w:p w14:paraId="1D24FD9D" w14:textId="77777777" w:rsidR="00BB528D" w:rsidRDefault="00BB528D" w:rsidP="00BB528D">
      <w:pPr>
        <w:pStyle w:val="Heading4"/>
      </w:pPr>
      <w:r>
        <w:t>2.</w:t>
      </w:r>
      <w:r w:rsidR="00C05457">
        <w:t>3.3.5</w:t>
      </w:r>
      <w:r>
        <w:tab/>
        <w:t>Risk management</w:t>
      </w:r>
    </w:p>
    <w:p w14:paraId="2F2221A4" w14:textId="77777777" w:rsidR="00E7112A" w:rsidRDefault="00E7112A" w:rsidP="00BB528D">
      <w:r>
        <w:t>The existing regulatory measures in the Code and other relevant legislation for the labelling and advertising of food as outlined in sections 2.</w:t>
      </w:r>
      <w:r w:rsidR="00FA4B7B">
        <w:t>3.3.3</w:t>
      </w:r>
      <w:r>
        <w:t xml:space="preserve"> and 2.</w:t>
      </w:r>
      <w:r w:rsidR="00FA4B7B">
        <w:t>3.3.4</w:t>
      </w:r>
      <w:r>
        <w:t xml:space="preserve"> will apply to low TH</w:t>
      </w:r>
      <w:r w:rsidR="00CF3987">
        <w:t>C hemp seed foods.</w:t>
      </w:r>
    </w:p>
    <w:p w14:paraId="4B714D7F" w14:textId="77777777" w:rsidR="00E7112A" w:rsidRDefault="00E7112A" w:rsidP="00BB528D"/>
    <w:p w14:paraId="54B6CE76" w14:textId="77777777" w:rsidR="00CE2E69" w:rsidRDefault="00CE2E69" w:rsidP="00BB528D">
      <w:r>
        <w:t>FSANZ did not propose any additional regulatory measures in the Code for the labelling and advertising of low THC hemp seed foods</w:t>
      </w:r>
      <w:r w:rsidR="00212365">
        <w:t xml:space="preserve"> in </w:t>
      </w:r>
      <w:r w:rsidR="00C05457">
        <w:t>the call for submissions</w:t>
      </w:r>
      <w:r>
        <w:t xml:space="preserve">. </w:t>
      </w:r>
      <w:r w:rsidR="00240D7A">
        <w:t>This w</w:t>
      </w:r>
      <w:r w:rsidR="000F78B5">
        <w:t>a</w:t>
      </w:r>
      <w:r w:rsidR="00240D7A">
        <w:t xml:space="preserve">s primarily </w:t>
      </w:r>
      <w:r w:rsidR="00240D7A" w:rsidRPr="00240D7A">
        <w:t>because no relevant available scientific evidence that c</w:t>
      </w:r>
      <w:r w:rsidR="00240D7A">
        <w:t xml:space="preserve">ould </w:t>
      </w:r>
      <w:r w:rsidR="00240D7A" w:rsidRPr="00240D7A">
        <w:t xml:space="preserve">be used as the basis of risk analysis to apply such </w:t>
      </w:r>
      <w:r w:rsidR="004C347C" w:rsidRPr="00240D7A">
        <w:t>measures</w:t>
      </w:r>
      <w:r w:rsidR="00240D7A" w:rsidRPr="00240D7A">
        <w:t xml:space="preserve"> ha</w:t>
      </w:r>
      <w:r w:rsidR="00240D7A">
        <w:t>d</w:t>
      </w:r>
      <w:r w:rsidR="00240D7A" w:rsidRPr="00240D7A">
        <w:t xml:space="preserve"> been identified</w:t>
      </w:r>
      <w:r w:rsidR="00CF3987">
        <w:t>.</w:t>
      </w:r>
    </w:p>
    <w:p w14:paraId="041B7018" w14:textId="77777777" w:rsidR="00CE2E69" w:rsidRDefault="00CE2E69" w:rsidP="00BB528D"/>
    <w:p w14:paraId="2BA7F96C" w14:textId="77777777" w:rsidR="001D6CF7" w:rsidRDefault="00E505A3" w:rsidP="001D6CF7">
      <w:r>
        <w:t xml:space="preserve">After </w:t>
      </w:r>
      <w:r w:rsidR="00554411">
        <w:t xml:space="preserve">having regard to all relevant considerations, including the </w:t>
      </w:r>
      <w:r w:rsidR="0098357A">
        <w:t>views of government</w:t>
      </w:r>
      <w:r w:rsidR="00554411">
        <w:t>s,</w:t>
      </w:r>
      <w:r w:rsidR="0098357A">
        <w:t xml:space="preserve"> </w:t>
      </w:r>
      <w:r w:rsidR="00BB528D" w:rsidRPr="00A11591">
        <w:t xml:space="preserve">FSANZ </w:t>
      </w:r>
      <w:r w:rsidR="007D34B6">
        <w:t xml:space="preserve">has </w:t>
      </w:r>
      <w:r w:rsidR="00020F73">
        <w:t xml:space="preserve">decided </w:t>
      </w:r>
      <w:r w:rsidR="00E1314E">
        <w:t xml:space="preserve">to </w:t>
      </w:r>
      <w:r w:rsidR="00554411">
        <w:t>amend the proposed draft variation</w:t>
      </w:r>
      <w:r w:rsidR="00240D7A">
        <w:t xml:space="preserve">. </w:t>
      </w:r>
      <w:r w:rsidR="001D6CF7">
        <w:t xml:space="preserve">In the absence of </w:t>
      </w:r>
      <w:r w:rsidR="001D6CF7" w:rsidRPr="000F78B5">
        <w:t xml:space="preserve">scientific evidence </w:t>
      </w:r>
      <w:r w:rsidR="001D6CF7">
        <w:t xml:space="preserve">on which to </w:t>
      </w:r>
      <w:r w:rsidR="00EA5A24">
        <w:t>assess</w:t>
      </w:r>
      <w:r w:rsidR="001D6CF7">
        <w:t xml:space="preserve"> risk, FSANZ adopted a </w:t>
      </w:r>
      <w:r w:rsidR="00CD4547">
        <w:t>more conservative</w:t>
      </w:r>
      <w:r w:rsidR="001D6CF7">
        <w:t xml:space="preserve"> approach and has given weight to the views and advice of government, including agencies responsible for drug reduction and related harm minimisation strategies in Australia and New Zealand. This advice highlighted the prevalent illicit drug culture in Australia and New Zealand, its impacts, and the need to avoid any perception or confusion, either intended or implied, between low THC hemp seed foods and the acceptability of illicit cannabis. </w:t>
      </w:r>
    </w:p>
    <w:p w14:paraId="6618809E" w14:textId="77777777" w:rsidR="00D71CFF" w:rsidRDefault="00D71CFF" w:rsidP="001D6CF7"/>
    <w:p w14:paraId="550B2C2D" w14:textId="77777777" w:rsidR="00D71CFF" w:rsidRPr="004E0D0D" w:rsidRDefault="00D71CFF" w:rsidP="006A53B1">
      <w:pPr>
        <w:rPr>
          <w:lang w:bidi="ar-SA"/>
        </w:rPr>
      </w:pPr>
      <w:r>
        <w:rPr>
          <w:rFonts w:cs="Arial"/>
          <w:szCs w:val="22"/>
        </w:rPr>
        <w:t>FSANZ notes that some non-government submitters identified that avoiding linkages with illicit cannabis</w:t>
      </w:r>
      <w:r w:rsidR="006A53B1">
        <w:rPr>
          <w:rFonts w:cs="Arial"/>
          <w:szCs w:val="22"/>
        </w:rPr>
        <w:t xml:space="preserve"> is important from a business perspective. Although there was minimal support from these submitters for introducing specific labelling restrictions, it is evident that avoiding linkages with illicit cannabis is a concern that is not restricted to governments. </w:t>
      </w:r>
    </w:p>
    <w:p w14:paraId="28AAA113" w14:textId="2FC092FA" w:rsidR="001D6CF7" w:rsidRDefault="001D6CF7" w:rsidP="00BB528D"/>
    <w:p w14:paraId="34F230DE" w14:textId="77777777" w:rsidR="00240D7A" w:rsidRDefault="00F30EF2" w:rsidP="00BB528D">
      <w:r>
        <w:t xml:space="preserve">The </w:t>
      </w:r>
      <w:r w:rsidR="00CF3987">
        <w:t>approved</w:t>
      </w:r>
      <w:r>
        <w:t xml:space="preserve"> </w:t>
      </w:r>
      <w:r w:rsidR="00554411">
        <w:t xml:space="preserve">draft </w:t>
      </w:r>
      <w:r>
        <w:t xml:space="preserve">variation now includes provisions to prohibit </w:t>
      </w:r>
      <w:r w:rsidR="00240D7A">
        <w:t>the following representations on the labelling and advertising of low THC hemp seed foods:</w:t>
      </w:r>
    </w:p>
    <w:p w14:paraId="4A497BC1" w14:textId="77777777" w:rsidR="00240D7A" w:rsidRDefault="00240D7A" w:rsidP="00BB528D"/>
    <w:p w14:paraId="001D836B" w14:textId="0D218A06" w:rsidR="00240D7A" w:rsidRDefault="007D34B6" w:rsidP="00240D7A">
      <w:pPr>
        <w:pStyle w:val="FSBullet1"/>
        <w:numPr>
          <w:ilvl w:val="0"/>
          <w:numId w:val="5"/>
        </w:numPr>
        <w:ind w:left="567" w:hanging="567"/>
        <w:rPr>
          <w:szCs w:val="22"/>
        </w:rPr>
      </w:pPr>
      <w:r>
        <w:t xml:space="preserve">an image or representation of any part of the </w:t>
      </w:r>
      <w:r w:rsidR="00D80208">
        <w:rPr>
          <w:i/>
        </w:rPr>
        <w:t>C. sativa</w:t>
      </w:r>
      <w:r>
        <w:t xml:space="preserve"> plant </w:t>
      </w:r>
      <w:r w:rsidR="00F5202B">
        <w:t>(</w:t>
      </w:r>
      <w:r w:rsidR="00CD12DD">
        <w:t xml:space="preserve">including </w:t>
      </w:r>
      <w:r w:rsidR="00240D7A">
        <w:t>the leaf</w:t>
      </w:r>
      <w:r w:rsidR="00F5202B">
        <w:t xml:space="preserve">), except for </w:t>
      </w:r>
      <w:r w:rsidR="00B92953">
        <w:t>the seed</w:t>
      </w:r>
    </w:p>
    <w:p w14:paraId="07474D5B" w14:textId="77777777" w:rsidR="00CD12DD" w:rsidRDefault="00CD12DD" w:rsidP="00240D7A">
      <w:pPr>
        <w:pStyle w:val="FSBullet1"/>
        <w:numPr>
          <w:ilvl w:val="0"/>
          <w:numId w:val="5"/>
        </w:numPr>
        <w:ind w:left="567" w:hanging="567"/>
      </w:pPr>
      <w:r w:rsidRPr="00CD12DD">
        <w:t>the words ‘cannabis’, ‘marijuana’ or words of similar meaning</w:t>
      </w:r>
      <w:r w:rsidR="00CF3987">
        <w:t>.</w:t>
      </w:r>
    </w:p>
    <w:p w14:paraId="556F595A" w14:textId="77777777" w:rsidR="00CD12DD" w:rsidRDefault="00CD12DD" w:rsidP="006B7A97"/>
    <w:p w14:paraId="2BC3A9E1" w14:textId="77777777" w:rsidR="00E505A3" w:rsidRDefault="00CD12DD" w:rsidP="00CD12DD">
      <w:r>
        <w:rPr>
          <w:lang w:bidi="ar-SA"/>
        </w:rPr>
        <w:t xml:space="preserve">In addition, the </w:t>
      </w:r>
      <w:r w:rsidRPr="00CD12DD">
        <w:t>food</w:t>
      </w:r>
      <w:r>
        <w:t xml:space="preserve"> m</w:t>
      </w:r>
      <w:r w:rsidRPr="00CD12DD">
        <w:t xml:space="preserve">ust not be labelled or otherwise presented for sale in a form which expressly or by implication suggests that </w:t>
      </w:r>
      <w:r w:rsidR="00E505A3">
        <w:t>it</w:t>
      </w:r>
      <w:r w:rsidRPr="00CD12DD">
        <w:t xml:space="preserve"> has a </w:t>
      </w:r>
      <w:r w:rsidRPr="00CD12DD">
        <w:rPr>
          <w:lang w:val="en-NZ"/>
        </w:rPr>
        <w:t>psychoactive effect</w:t>
      </w:r>
      <w:r w:rsidR="003B7F17">
        <w:t>.</w:t>
      </w:r>
    </w:p>
    <w:p w14:paraId="0C58DF47" w14:textId="77777777" w:rsidR="00FD7B15" w:rsidRDefault="00FD7B15" w:rsidP="00CD12DD"/>
    <w:p w14:paraId="487A65A8" w14:textId="3EDE3B79" w:rsidR="00E7487C" w:rsidRDefault="000E0DAE" w:rsidP="00CD12DD">
      <w:r>
        <w:t>I</w:t>
      </w:r>
      <w:r w:rsidR="00A2555E">
        <w:t xml:space="preserve">n response to issues raised </w:t>
      </w:r>
      <w:r w:rsidR="00115854">
        <w:t xml:space="preserve">by the Forum </w:t>
      </w:r>
      <w:r w:rsidR="00C37791">
        <w:t xml:space="preserve">in </w:t>
      </w:r>
      <w:r w:rsidR="00440112">
        <w:t>relation</w:t>
      </w:r>
      <w:r w:rsidR="00C37791">
        <w:t xml:space="preserve"> to CBD, </w:t>
      </w:r>
      <w:r w:rsidR="001F4805">
        <w:rPr>
          <w:lang w:eastAsia="en-AU" w:bidi="ar-SA"/>
        </w:rPr>
        <w:t>the approved draft variation includes a prohibition on making nutrition content and health claims about</w:t>
      </w:r>
      <w:r w:rsidR="00A910CA">
        <w:rPr>
          <w:lang w:eastAsia="en-AU" w:bidi="ar-SA"/>
        </w:rPr>
        <w:t xml:space="preserve"> </w:t>
      </w:r>
      <w:r w:rsidR="00A910CA">
        <w:t>CBD</w:t>
      </w:r>
      <w:r w:rsidR="001F4805">
        <w:t xml:space="preserve"> (se</w:t>
      </w:r>
      <w:r w:rsidR="00A2555E">
        <w:t>e</w:t>
      </w:r>
      <w:r w:rsidR="001F4805">
        <w:t xml:space="preserve"> section 2.3.1.1). However, voluntary nutrition content and health claims relating to other properties of food in low THC hemp </w:t>
      </w:r>
      <w:r w:rsidR="000D448B">
        <w:t xml:space="preserve">(such as protein and omega fatty acid profiles) </w:t>
      </w:r>
      <w:r w:rsidR="00115854">
        <w:t>are</w:t>
      </w:r>
      <w:r w:rsidR="001F4805">
        <w:t xml:space="preserve"> permitted</w:t>
      </w:r>
      <w:r w:rsidR="00A2555E">
        <w:t xml:space="preserve"> and will </w:t>
      </w:r>
      <w:r w:rsidR="001F4805">
        <w:t>need to meet the requirements of Standard 1.2.7.</w:t>
      </w:r>
      <w:r w:rsidR="00E7487C">
        <w:br w:type="page"/>
      </w:r>
    </w:p>
    <w:p w14:paraId="1A9AC715" w14:textId="77777777" w:rsidR="001262C7" w:rsidRDefault="001262C7" w:rsidP="001262C7">
      <w:pPr>
        <w:pStyle w:val="Heading3"/>
      </w:pPr>
      <w:bookmarkStart w:id="84" w:name="_Toc460917411"/>
      <w:bookmarkStart w:id="85" w:name="_Toc474400742"/>
      <w:bookmarkStart w:id="86" w:name="_Toc477440151"/>
      <w:r>
        <w:lastRenderedPageBreak/>
        <w:t>2.</w:t>
      </w:r>
      <w:r w:rsidR="00C05457">
        <w:t>3</w:t>
      </w:r>
      <w:r>
        <w:t>.4</w:t>
      </w:r>
      <w:r>
        <w:tab/>
        <w:t>International Narcotics Control Board advice</w:t>
      </w:r>
      <w:bookmarkEnd w:id="84"/>
      <w:bookmarkEnd w:id="85"/>
      <w:bookmarkEnd w:id="86"/>
    </w:p>
    <w:p w14:paraId="3ED43D6E" w14:textId="77777777" w:rsidR="005C1770" w:rsidRDefault="001262C7" w:rsidP="001262C7">
      <w:r>
        <w:t xml:space="preserve">The Forum requested FSANZ consider </w:t>
      </w:r>
      <w:r w:rsidRPr="00206B76">
        <w:t xml:space="preserve">advice from the International Narcotics Control Board </w:t>
      </w:r>
      <w:r>
        <w:t xml:space="preserve">(INCB) </w:t>
      </w:r>
      <w:r w:rsidRPr="00206B76">
        <w:t xml:space="preserve">and the European Union </w:t>
      </w:r>
      <w:r w:rsidR="00BF405B">
        <w:t xml:space="preserve">(EU) </w:t>
      </w:r>
      <w:r w:rsidRPr="00206B76">
        <w:t xml:space="preserve">approach when setting a </w:t>
      </w:r>
      <w:r>
        <w:t>low THC</w:t>
      </w:r>
      <w:r w:rsidRPr="00206B76">
        <w:t xml:space="preserve"> limit in food.</w:t>
      </w:r>
      <w:r>
        <w:t xml:space="preserve"> </w:t>
      </w:r>
      <w:r w:rsidR="00261E88">
        <w:t xml:space="preserve">Advice received from the </w:t>
      </w:r>
      <w:r>
        <w:t xml:space="preserve">INCB </w:t>
      </w:r>
      <w:r w:rsidR="00261E88">
        <w:t xml:space="preserve">indicated that </w:t>
      </w:r>
      <w:r w:rsidR="005C1770">
        <w:t>matters related to cannabis are addressed in the 1961 Single Convention on Narcotic</w:t>
      </w:r>
      <w:r w:rsidR="00CF3987">
        <w:t xml:space="preserve"> Drugs (the Single Convention).</w:t>
      </w:r>
    </w:p>
    <w:p w14:paraId="6F4585C4" w14:textId="77777777" w:rsidR="005C1770" w:rsidRDefault="005C1770" w:rsidP="001262C7"/>
    <w:p w14:paraId="5929A41E" w14:textId="4524D30D" w:rsidR="00CC1113" w:rsidRDefault="00A33B72" w:rsidP="00CC1113">
      <w:r>
        <w:t xml:space="preserve">Advice from the INCB notes the </w:t>
      </w:r>
      <w:r w:rsidR="00261E88">
        <w:t>Single Convention distinguishes between the cultivation of the cannabis plant for the production of cannabis</w:t>
      </w:r>
      <w:r w:rsidR="005C1770">
        <w:rPr>
          <w:rStyle w:val="FootnoteReference"/>
        </w:rPr>
        <w:footnoteReference w:id="16"/>
      </w:r>
      <w:r w:rsidR="00261E88">
        <w:t xml:space="preserve"> or cannabis resin, and the cultivation of the plant exclusively for </w:t>
      </w:r>
      <w:r w:rsidR="005C1770">
        <w:t>industrial purposes. Cultivation for the production of cannabis and cannabis resin is subject to stric</w:t>
      </w:r>
      <w:r w:rsidR="00BF405B">
        <w:t>t</w:t>
      </w:r>
      <w:r w:rsidR="005C1770">
        <w:t xml:space="preserve"> control measures in the Single Convention. The </w:t>
      </w:r>
      <w:r w:rsidR="00BF405B">
        <w:t>Single C</w:t>
      </w:r>
      <w:r w:rsidR="005C1770">
        <w:t>onvention does not apply to the culti</w:t>
      </w:r>
      <w:r w:rsidR="00BF405B">
        <w:t>v</w:t>
      </w:r>
      <w:r w:rsidR="005C1770">
        <w:t>ation of the cannabis plant exclusively for industrial purposes (fibre and seeds) or horticultural purposes.</w:t>
      </w:r>
      <w:r w:rsidR="00CC1113">
        <w:t xml:space="preserve"> </w:t>
      </w:r>
      <w:r w:rsidR="00FB688E">
        <w:t>The ICNB advised that t</w:t>
      </w:r>
      <w:r w:rsidR="005C1770">
        <w:t>hese are e</w:t>
      </w:r>
      <w:r w:rsidR="00BF405B">
        <w:t>x</w:t>
      </w:r>
      <w:r w:rsidR="005C1770">
        <w:t xml:space="preserve">cluded from the measures of control as these </w:t>
      </w:r>
      <w:r w:rsidR="00BF405B">
        <w:t>‘</w:t>
      </w:r>
      <w:r w:rsidR="005C1770">
        <w:t>cannabis by-products</w:t>
      </w:r>
      <w:r w:rsidR="00BF405B">
        <w:t>’</w:t>
      </w:r>
      <w:r w:rsidR="005C1770">
        <w:t xml:space="preserve"> do not have psychoactive properties.</w:t>
      </w:r>
      <w:r w:rsidR="00CC1113">
        <w:t xml:space="preserve"> </w:t>
      </w:r>
      <w:r>
        <w:t xml:space="preserve">Despite this exclusion, parties to the Convention are required to adopt measures as necessary to prevent the misuse of and illicit traffic in the leaves of the cannabis plant. </w:t>
      </w:r>
      <w:r w:rsidR="00CC1113">
        <w:t>Based on this advice</w:t>
      </w:r>
      <w:r>
        <w:t xml:space="preserve"> from the INCB</w:t>
      </w:r>
      <w:r w:rsidR="00CC1113">
        <w:t xml:space="preserve">, FSANZ concluded that there were no measures in the Single Convention that would preclude FSANZ from developing a regulatory measure in the Code to </w:t>
      </w:r>
      <w:r w:rsidR="00A2445C">
        <w:t>permit low THC hemp seed foods</w:t>
      </w:r>
      <w:r>
        <w:t xml:space="preserve">, particularly noting other legislation in Australia and New Zealand prevents the misuse of and illicit traffic in the leaves and other parts of the </w:t>
      </w:r>
      <w:r w:rsidR="00C9258B">
        <w:t>cannabis</w:t>
      </w:r>
      <w:r>
        <w:t xml:space="preserve"> plant</w:t>
      </w:r>
      <w:r w:rsidR="00A2445C">
        <w:t>.</w:t>
      </w:r>
    </w:p>
    <w:p w14:paraId="2D89ECBD" w14:textId="77777777" w:rsidR="00261E88" w:rsidRDefault="00261E88" w:rsidP="001262C7"/>
    <w:p w14:paraId="1F4BE056" w14:textId="77777777" w:rsidR="001262C7" w:rsidRDefault="00BF405B" w:rsidP="001262C7">
      <w:r>
        <w:t xml:space="preserve">The Forum had asked FSANZ to investigate setting a low THC limit in food giving consideration to the EU approach. </w:t>
      </w:r>
      <w:r w:rsidR="001262C7">
        <w:t>The INCB advice referred to the</w:t>
      </w:r>
      <w:r w:rsidR="001262C7" w:rsidRPr="00327785">
        <w:rPr>
          <w:szCs w:val="22"/>
        </w:rPr>
        <w:t xml:space="preserve"> </w:t>
      </w:r>
      <w:hyperlink r:id="rId24" w:history="1">
        <w:r w:rsidR="002D2F94" w:rsidRPr="00BF0EA3">
          <w:rPr>
            <w:rStyle w:val="Hyperlink"/>
            <w:szCs w:val="22"/>
            <w:lang w:val="en-AU"/>
          </w:rPr>
          <w:t>EU limit</w:t>
        </w:r>
      </w:hyperlink>
      <w:r w:rsidR="002D2F94" w:rsidRPr="00BF0EA3">
        <w:rPr>
          <w:rStyle w:val="Hyperlink"/>
          <w:szCs w:val="22"/>
          <w:lang w:val="en-AU"/>
        </w:rPr>
        <w:t xml:space="preserve"> </w:t>
      </w:r>
      <w:r w:rsidR="002D2F94">
        <w:rPr>
          <w:rStyle w:val="FootnoteReference"/>
        </w:rPr>
        <w:footnoteReference w:id="17"/>
      </w:r>
      <w:r w:rsidR="001262C7">
        <w:t>of 0.2% THC</w:t>
      </w:r>
      <w:r w:rsidR="00C05457">
        <w:t>. H</w:t>
      </w:r>
      <w:r>
        <w:t>owever</w:t>
      </w:r>
      <w:r w:rsidR="00C05457">
        <w:t>,</w:t>
      </w:r>
      <w:r>
        <w:t xml:space="preserve"> this limit relates</w:t>
      </w:r>
      <w:r w:rsidR="001262C7">
        <w:t xml:space="preserve"> to hemp crop</w:t>
      </w:r>
      <w:r>
        <w:t>s</w:t>
      </w:r>
      <w:r w:rsidR="001262C7">
        <w:t xml:space="preserve">. </w:t>
      </w:r>
      <w:r w:rsidR="00EB1627" w:rsidRPr="00EB1627">
        <w:t>Australia and New Zealand have existing legislation that sets strict controls on the cu</w:t>
      </w:r>
      <w:r w:rsidR="00EB1627">
        <w:t xml:space="preserve">ltivation of hemp domestically; </w:t>
      </w:r>
      <w:r w:rsidR="00EB1627" w:rsidRPr="00EB1627">
        <w:t>crops are subject to regular testing of THC levels</w:t>
      </w:r>
      <w:r w:rsidR="00EB1627">
        <w:t xml:space="preserve">, and </w:t>
      </w:r>
      <w:r w:rsidR="00EB1627" w:rsidRPr="00EB1627">
        <w:t>must be under 0.3-</w:t>
      </w:r>
      <w:r w:rsidR="00EB1627" w:rsidRPr="0040137E">
        <w:t>1%,</w:t>
      </w:r>
      <w:r w:rsidR="00EB1627" w:rsidRPr="00EB1627">
        <w:t xml:space="preserve"> depending on the jurisdiction. </w:t>
      </w:r>
      <w:r w:rsidR="001262C7">
        <w:t xml:space="preserve">FSANZ </w:t>
      </w:r>
      <w:r>
        <w:t xml:space="preserve">determined that </w:t>
      </w:r>
      <w:r w:rsidR="001262C7">
        <w:t xml:space="preserve">the EU limit </w:t>
      </w:r>
      <w:r>
        <w:t xml:space="preserve">advised by </w:t>
      </w:r>
      <w:r w:rsidR="001262C7">
        <w:t xml:space="preserve">INCB </w:t>
      </w:r>
      <w:r>
        <w:t xml:space="preserve">was of no </w:t>
      </w:r>
      <w:r w:rsidR="001262C7">
        <w:t>relevance to FSANZ’s consideration of THC limits for low THC hemp seed foods</w:t>
      </w:r>
      <w:r>
        <w:t>. As such, it had no</w:t>
      </w:r>
      <w:r w:rsidR="001262C7">
        <w:t xml:space="preserve"> impact on previous FSANZ conclusions or on the assessment of this Proposal.</w:t>
      </w:r>
    </w:p>
    <w:p w14:paraId="3CE9F645" w14:textId="77777777" w:rsidR="00376A82" w:rsidRPr="00932F14" w:rsidRDefault="00376A82" w:rsidP="006A53B1">
      <w:pPr>
        <w:pStyle w:val="Heading3"/>
      </w:pPr>
      <w:bookmarkStart w:id="87" w:name="_Toc460917412"/>
      <w:bookmarkStart w:id="88" w:name="_Toc474400743"/>
      <w:bookmarkStart w:id="89" w:name="_Toc477440152"/>
      <w:r>
        <w:t>2.3</w:t>
      </w:r>
      <w:r w:rsidR="00C05457">
        <w:t>.5</w:t>
      </w:r>
      <w:r>
        <w:tab/>
        <w:t>Other issues</w:t>
      </w:r>
      <w:bookmarkEnd w:id="87"/>
      <w:bookmarkEnd w:id="88"/>
      <w:bookmarkEnd w:id="89"/>
      <w:r w:rsidRPr="00932F14">
        <w:t xml:space="preserve"> </w:t>
      </w:r>
    </w:p>
    <w:p w14:paraId="7699834A" w14:textId="77777777" w:rsidR="007C5612" w:rsidRPr="00AF4AC6" w:rsidRDefault="007C5612" w:rsidP="006A53B1">
      <w:pPr>
        <w:pStyle w:val="Heading4"/>
      </w:pPr>
      <w:bookmarkStart w:id="90" w:name="_Toc460917413"/>
      <w:r>
        <w:t>2</w:t>
      </w:r>
      <w:r w:rsidRPr="00AF4AC6">
        <w:t>.3</w:t>
      </w:r>
      <w:r>
        <w:t>.</w:t>
      </w:r>
      <w:r w:rsidR="00287391">
        <w:t>5.</w:t>
      </w:r>
      <w:r>
        <w:t>1</w:t>
      </w:r>
      <w:r w:rsidRPr="00AF4AC6">
        <w:tab/>
      </w:r>
      <w:r>
        <w:t xml:space="preserve">Total </w:t>
      </w:r>
      <w:r w:rsidRPr="00AF4AC6">
        <w:t>THC maximum levels for final food products</w:t>
      </w:r>
      <w:bookmarkEnd w:id="90"/>
    </w:p>
    <w:p w14:paraId="7A4E9FFF" w14:textId="77777777" w:rsidR="00A34B7A" w:rsidRPr="0040137E" w:rsidRDefault="007C5612" w:rsidP="007C5612">
      <w:pPr>
        <w:rPr>
          <w:rFonts w:cs="Arial"/>
          <w:szCs w:val="22"/>
        </w:rPr>
      </w:pPr>
      <w:r w:rsidRPr="0040137E">
        <w:rPr>
          <w:rFonts w:cs="Arial"/>
          <w:szCs w:val="22"/>
        </w:rPr>
        <w:t>FSANZ proposed that</w:t>
      </w:r>
      <w:r w:rsidR="00EB1627" w:rsidRPr="0040137E">
        <w:rPr>
          <w:rFonts w:cs="Arial"/>
          <w:szCs w:val="22"/>
        </w:rPr>
        <w:t>, in line with the Forum’s request, acid precursors be included in the limits set for THC</w:t>
      </w:r>
      <w:r w:rsidR="00A34B7A" w:rsidRPr="0040137E">
        <w:rPr>
          <w:rFonts w:cs="Arial"/>
          <w:szCs w:val="22"/>
        </w:rPr>
        <w:t xml:space="preserve">. </w:t>
      </w:r>
      <w:r w:rsidR="0027606A">
        <w:rPr>
          <w:rFonts w:cs="Arial"/>
          <w:szCs w:val="22"/>
        </w:rPr>
        <w:t xml:space="preserve">We have not identified a need for limits for CBD or its precursors. </w:t>
      </w:r>
    </w:p>
    <w:p w14:paraId="355CEC0E" w14:textId="77777777" w:rsidR="00A34B7A" w:rsidRPr="0040137E" w:rsidRDefault="00A34B7A" w:rsidP="007C5612">
      <w:pPr>
        <w:rPr>
          <w:rFonts w:cs="Arial"/>
          <w:szCs w:val="22"/>
        </w:rPr>
      </w:pPr>
    </w:p>
    <w:p w14:paraId="48D896A6" w14:textId="77777777" w:rsidR="007C5612" w:rsidRDefault="00A34B7A" w:rsidP="007C5612">
      <w:pPr>
        <w:rPr>
          <w:rFonts w:cs="Arial"/>
          <w:szCs w:val="22"/>
        </w:rPr>
      </w:pPr>
      <w:r w:rsidRPr="0040137E">
        <w:rPr>
          <w:rFonts w:cs="Arial"/>
          <w:szCs w:val="22"/>
        </w:rPr>
        <w:t>FSANZ proposed that the best option for including acid precursors in the limits set for THC would be by adopting the MLs</w:t>
      </w:r>
      <w:r w:rsidR="007C5612">
        <w:rPr>
          <w:rFonts w:cs="Arial"/>
          <w:szCs w:val="22"/>
        </w:rPr>
        <w:t xml:space="preserve"> it ha</w:t>
      </w:r>
      <w:r>
        <w:rPr>
          <w:rFonts w:cs="Arial"/>
          <w:szCs w:val="22"/>
        </w:rPr>
        <w:t>s</w:t>
      </w:r>
      <w:r w:rsidR="007C5612">
        <w:rPr>
          <w:rFonts w:cs="Arial"/>
          <w:szCs w:val="22"/>
        </w:rPr>
        <w:t xml:space="preserve"> derived for THC to </w:t>
      </w:r>
      <w:r w:rsidR="007C5612" w:rsidRPr="005A12C9">
        <w:rPr>
          <w:rFonts w:cs="Arial"/>
          <w:szCs w:val="22"/>
        </w:rPr>
        <w:t xml:space="preserve">‘total THC’, which is defined as the total amount of THC and the acid precursor </w:t>
      </w:r>
      <w:r w:rsidR="00046131">
        <w:rPr>
          <w:rFonts w:cs="Arial"/>
          <w:szCs w:val="22"/>
        </w:rPr>
        <w:t>delta</w:t>
      </w:r>
      <w:r w:rsidR="007C5612" w:rsidRPr="005A12C9">
        <w:rPr>
          <w:rFonts w:cs="Arial"/>
          <w:szCs w:val="22"/>
        </w:rPr>
        <w:t xml:space="preserve"> 9-tetrahydrocannabinolic acid (THC-A)</w:t>
      </w:r>
      <w:r w:rsidR="00A2445C">
        <w:rPr>
          <w:rFonts w:cs="Arial"/>
          <w:szCs w:val="22"/>
        </w:rPr>
        <w:t xml:space="preserve">. </w:t>
      </w:r>
      <w:r w:rsidR="007C5612" w:rsidRPr="0040137E">
        <w:rPr>
          <w:rFonts w:cs="Arial"/>
          <w:szCs w:val="22"/>
        </w:rPr>
        <w:t>Whilst there was support for this approach (see section 2.</w:t>
      </w:r>
      <w:r w:rsidR="007402D4">
        <w:rPr>
          <w:rFonts w:cs="Arial"/>
          <w:szCs w:val="22"/>
        </w:rPr>
        <w:t>1</w:t>
      </w:r>
      <w:r w:rsidR="007C5612" w:rsidRPr="0040137E">
        <w:rPr>
          <w:rFonts w:cs="Arial"/>
          <w:szCs w:val="22"/>
        </w:rPr>
        <w:t>.2),</w:t>
      </w:r>
      <w:r w:rsidR="007C5612">
        <w:rPr>
          <w:rFonts w:cs="Arial"/>
          <w:szCs w:val="22"/>
        </w:rPr>
        <w:t xml:space="preserve"> some government submitters </w:t>
      </w:r>
      <w:r w:rsidR="00A77DCA">
        <w:rPr>
          <w:rFonts w:cs="Arial"/>
          <w:szCs w:val="22"/>
        </w:rPr>
        <w:t xml:space="preserve">also </w:t>
      </w:r>
      <w:r w:rsidR="007C5612">
        <w:rPr>
          <w:rFonts w:cs="Arial"/>
          <w:szCs w:val="22"/>
        </w:rPr>
        <w:t xml:space="preserve">suggested that FSANZ consider including an additional ML for total THC for final foods manufactured from one or more hemp seed ingredients. The Victorian </w:t>
      </w:r>
      <w:r w:rsidR="003E3B96">
        <w:rPr>
          <w:rFonts w:cs="Arial"/>
          <w:szCs w:val="22"/>
        </w:rPr>
        <w:t>G</w:t>
      </w:r>
      <w:r w:rsidR="007C5612">
        <w:rPr>
          <w:rFonts w:cs="Arial"/>
          <w:szCs w:val="22"/>
        </w:rPr>
        <w:t>overnment submission noted this may be necessary to satisfy existing or amended state and territory legislation for th</w:t>
      </w:r>
      <w:r w:rsidR="00A2445C">
        <w:rPr>
          <w:rFonts w:cs="Arial"/>
          <w:szCs w:val="22"/>
        </w:rPr>
        <w:t>e control of drugs and poisons.</w:t>
      </w:r>
    </w:p>
    <w:p w14:paraId="381835AC" w14:textId="77777777" w:rsidR="007A2E97" w:rsidRDefault="007A2E97" w:rsidP="007C5612">
      <w:pPr>
        <w:rPr>
          <w:rFonts w:cs="Arial"/>
          <w:szCs w:val="22"/>
        </w:rPr>
      </w:pPr>
    </w:p>
    <w:p w14:paraId="4A13C12F" w14:textId="77777777" w:rsidR="00E7487C" w:rsidRDefault="00E7487C" w:rsidP="007C5612">
      <w:pPr>
        <w:rPr>
          <w:rFonts w:cs="Arial"/>
          <w:szCs w:val="22"/>
        </w:rPr>
      </w:pPr>
      <w:r>
        <w:rPr>
          <w:rFonts w:cs="Arial"/>
          <w:szCs w:val="22"/>
        </w:rPr>
        <w:br w:type="page"/>
      </w:r>
    </w:p>
    <w:p w14:paraId="13CFD962" w14:textId="08B95C3A" w:rsidR="007C5612" w:rsidRDefault="007C5612" w:rsidP="007C5612">
      <w:pPr>
        <w:rPr>
          <w:rFonts w:cs="Arial"/>
          <w:szCs w:val="22"/>
        </w:rPr>
      </w:pPr>
      <w:r>
        <w:rPr>
          <w:rFonts w:cs="Arial"/>
          <w:szCs w:val="22"/>
        </w:rPr>
        <w:lastRenderedPageBreak/>
        <w:t>FSANZ noted it would be difficult and complex to develop appropriate MLs for final foods, as it is not possible to anticipate the variety of final foods that may ultimately contain low THC hemp seed ingredients</w:t>
      </w:r>
      <w:r w:rsidR="007A2E97">
        <w:rPr>
          <w:rFonts w:cs="Arial"/>
          <w:szCs w:val="22"/>
        </w:rPr>
        <w:t xml:space="preserve"> and the concentration of low THC hemp seed ingredients in these foods</w:t>
      </w:r>
      <w:r>
        <w:rPr>
          <w:rFonts w:cs="Arial"/>
          <w:szCs w:val="22"/>
        </w:rPr>
        <w:t xml:space="preserve">. </w:t>
      </w:r>
      <w:r w:rsidR="004C347C">
        <w:rPr>
          <w:rFonts w:cs="Arial"/>
          <w:szCs w:val="22"/>
        </w:rPr>
        <w:t xml:space="preserve">In addition, MLs for other contaminants in the Code are subject to similar analytical </w:t>
      </w:r>
      <w:r w:rsidR="00B9559D">
        <w:rPr>
          <w:rFonts w:cs="Arial"/>
          <w:szCs w:val="22"/>
        </w:rPr>
        <w:t>considerations</w:t>
      </w:r>
      <w:r w:rsidR="00473DED">
        <w:rPr>
          <w:rFonts w:cs="Arial"/>
          <w:szCs w:val="22"/>
        </w:rPr>
        <w:t xml:space="preserve"> </w:t>
      </w:r>
      <w:r w:rsidR="005004F0">
        <w:rPr>
          <w:rFonts w:cs="Arial"/>
          <w:szCs w:val="22"/>
        </w:rPr>
        <w:t xml:space="preserve">in relation to levels in final food products </w:t>
      </w:r>
      <w:r w:rsidR="00473DED">
        <w:rPr>
          <w:rFonts w:cs="Arial"/>
          <w:szCs w:val="22"/>
        </w:rPr>
        <w:t xml:space="preserve">i.e. </w:t>
      </w:r>
      <w:r w:rsidR="00B9559D">
        <w:rPr>
          <w:rFonts w:cs="Arial"/>
          <w:szCs w:val="22"/>
        </w:rPr>
        <w:t>the proportion of ingoing ingredients in final food products may need to be determined in order to determine the proportion of the ML to apply to final food products.</w:t>
      </w:r>
    </w:p>
    <w:p w14:paraId="27D34C89" w14:textId="77777777" w:rsidR="007C5612" w:rsidRPr="00D80208" w:rsidRDefault="000C14E3" w:rsidP="006A53B1">
      <w:pPr>
        <w:pStyle w:val="Heading4"/>
      </w:pPr>
      <w:bookmarkStart w:id="91" w:name="_Toc460917414"/>
      <w:r w:rsidRPr="00D80208">
        <w:t>2.3.</w:t>
      </w:r>
      <w:r w:rsidR="00287391" w:rsidRPr="00D80208">
        <w:t>5.</w:t>
      </w:r>
      <w:r w:rsidRPr="00D80208">
        <w:t>2</w:t>
      </w:r>
      <w:r w:rsidR="007C5612" w:rsidRPr="00D80208">
        <w:tab/>
        <w:t xml:space="preserve">Definition of low THC </w:t>
      </w:r>
      <w:r w:rsidR="00D80208">
        <w:t>C. sativa</w:t>
      </w:r>
      <w:r w:rsidR="007C5612" w:rsidRPr="00D80208">
        <w:t xml:space="preserve"> in draft variation</w:t>
      </w:r>
      <w:bookmarkEnd w:id="91"/>
    </w:p>
    <w:p w14:paraId="702BE5A1" w14:textId="77777777" w:rsidR="007C5612" w:rsidRDefault="007C5612" w:rsidP="007C5612">
      <w:pPr>
        <w:rPr>
          <w:rFonts w:cs="Arial"/>
          <w:szCs w:val="22"/>
        </w:rPr>
      </w:pPr>
      <w:r>
        <w:rPr>
          <w:rFonts w:cs="Arial"/>
          <w:szCs w:val="22"/>
        </w:rPr>
        <w:t xml:space="preserve">FSANZ included a definition of ‘low THC </w:t>
      </w:r>
      <w:r w:rsidRPr="009E718E">
        <w:rPr>
          <w:rFonts w:cs="Arial"/>
          <w:i/>
          <w:szCs w:val="22"/>
        </w:rPr>
        <w:t>C</w:t>
      </w:r>
      <w:r w:rsidR="00327785">
        <w:rPr>
          <w:rFonts w:cs="Arial"/>
          <w:i/>
          <w:szCs w:val="22"/>
        </w:rPr>
        <w:t>annabis</w:t>
      </w:r>
      <w:r w:rsidRPr="009E718E">
        <w:rPr>
          <w:rFonts w:cs="Arial"/>
          <w:i/>
          <w:szCs w:val="22"/>
        </w:rPr>
        <w:t xml:space="preserve"> sativa</w:t>
      </w:r>
      <w:r>
        <w:rPr>
          <w:rFonts w:cs="Arial"/>
          <w:szCs w:val="22"/>
        </w:rPr>
        <w:t xml:space="preserve">’ in the </w:t>
      </w:r>
      <w:r w:rsidR="00327785">
        <w:rPr>
          <w:rFonts w:cs="Arial"/>
          <w:szCs w:val="22"/>
        </w:rPr>
        <w:t xml:space="preserve">approved </w:t>
      </w:r>
      <w:r>
        <w:rPr>
          <w:rFonts w:cs="Arial"/>
          <w:szCs w:val="22"/>
        </w:rPr>
        <w:t xml:space="preserve">draft variation. The definition references a level of 1% THC in the leaves and flowering heads of the plant. </w:t>
      </w:r>
      <w:r w:rsidR="000C14E3">
        <w:rPr>
          <w:rFonts w:cs="Arial"/>
          <w:szCs w:val="22"/>
        </w:rPr>
        <w:t>In the drafting for A1039</w:t>
      </w:r>
      <w:r w:rsidR="003E3B96">
        <w:rPr>
          <w:rFonts w:cs="Arial"/>
          <w:szCs w:val="22"/>
        </w:rPr>
        <w:t>,</w:t>
      </w:r>
      <w:r w:rsidR="000C14E3">
        <w:rPr>
          <w:rFonts w:cs="Arial"/>
          <w:szCs w:val="22"/>
        </w:rPr>
        <w:t xml:space="preserve"> </w:t>
      </w:r>
      <w:r w:rsidR="0085639A">
        <w:rPr>
          <w:rFonts w:cs="Arial"/>
          <w:szCs w:val="22"/>
        </w:rPr>
        <w:t>the level</w:t>
      </w:r>
      <w:r>
        <w:rPr>
          <w:rFonts w:cs="Arial"/>
          <w:szCs w:val="22"/>
        </w:rPr>
        <w:t xml:space="preserve"> </w:t>
      </w:r>
      <w:r w:rsidR="000C14E3">
        <w:rPr>
          <w:rFonts w:cs="Arial"/>
          <w:szCs w:val="22"/>
        </w:rPr>
        <w:t xml:space="preserve">referenced was </w:t>
      </w:r>
      <w:r>
        <w:rPr>
          <w:rFonts w:cs="Arial"/>
          <w:szCs w:val="22"/>
        </w:rPr>
        <w:t>0.5%</w:t>
      </w:r>
      <w:r w:rsidR="000C14E3">
        <w:rPr>
          <w:rFonts w:cs="Arial"/>
          <w:szCs w:val="22"/>
        </w:rPr>
        <w:t>, and this is still the le</w:t>
      </w:r>
      <w:r w:rsidR="00A2445C">
        <w:rPr>
          <w:rFonts w:cs="Arial"/>
          <w:szCs w:val="22"/>
        </w:rPr>
        <w:t>vel referenced in SD5 to A1039.</w:t>
      </w:r>
      <w:r w:rsidR="003E3B96">
        <w:rPr>
          <w:rFonts w:cs="Arial"/>
          <w:szCs w:val="22"/>
        </w:rPr>
        <w:t xml:space="preserve"> </w:t>
      </w:r>
      <w:r w:rsidR="000C14E3">
        <w:rPr>
          <w:rFonts w:cs="Arial"/>
          <w:szCs w:val="22"/>
        </w:rPr>
        <w:t>However</w:t>
      </w:r>
      <w:r>
        <w:rPr>
          <w:rFonts w:cs="Arial"/>
          <w:szCs w:val="22"/>
        </w:rPr>
        <w:t>, following advice received from NSW that 0.5% was unsuitable as it was lower than the allowance for THC levels in hemp crops cultivated in some Australian jurisdictions (which is 1%)</w:t>
      </w:r>
      <w:r w:rsidR="00295013">
        <w:rPr>
          <w:rFonts w:cs="Arial"/>
          <w:szCs w:val="22"/>
        </w:rPr>
        <w:t>, the 0.5% level was amended to 1%</w:t>
      </w:r>
      <w:r w:rsidR="0085639A">
        <w:rPr>
          <w:rFonts w:cs="Arial"/>
          <w:szCs w:val="22"/>
        </w:rPr>
        <w:t xml:space="preserve"> in the CFS</w:t>
      </w:r>
      <w:r w:rsidR="00BF3E19">
        <w:rPr>
          <w:rFonts w:cs="Arial"/>
          <w:szCs w:val="22"/>
        </w:rPr>
        <w:t>.</w:t>
      </w:r>
    </w:p>
    <w:p w14:paraId="5F1544BA" w14:textId="77777777" w:rsidR="007C5612" w:rsidRDefault="007C5612" w:rsidP="007C5612">
      <w:pPr>
        <w:rPr>
          <w:rFonts w:cs="Arial"/>
          <w:szCs w:val="22"/>
        </w:rPr>
      </w:pPr>
    </w:p>
    <w:p w14:paraId="4DFA7B7F" w14:textId="77777777" w:rsidR="0089074A" w:rsidRDefault="00635C6D" w:rsidP="007C5612">
      <w:pPr>
        <w:rPr>
          <w:rFonts w:cs="Arial"/>
          <w:szCs w:val="22"/>
        </w:rPr>
      </w:pPr>
      <w:r>
        <w:rPr>
          <w:rFonts w:cs="Arial"/>
          <w:szCs w:val="22"/>
        </w:rPr>
        <w:t>T</w:t>
      </w:r>
      <w:r w:rsidR="007C5612">
        <w:rPr>
          <w:rFonts w:cs="Arial"/>
          <w:szCs w:val="22"/>
        </w:rPr>
        <w:t xml:space="preserve">he New Zealand </w:t>
      </w:r>
      <w:r w:rsidR="00327785">
        <w:rPr>
          <w:rFonts w:cs="Arial"/>
          <w:szCs w:val="22"/>
        </w:rPr>
        <w:t>G</w:t>
      </w:r>
      <w:r w:rsidR="007C5612">
        <w:rPr>
          <w:rFonts w:cs="Arial"/>
          <w:szCs w:val="22"/>
        </w:rPr>
        <w:t xml:space="preserve">overnment submission noted that the New Zealand </w:t>
      </w:r>
      <w:r w:rsidR="007C5612" w:rsidRPr="009E718E">
        <w:rPr>
          <w:rFonts w:cs="Arial"/>
          <w:i/>
          <w:szCs w:val="22"/>
        </w:rPr>
        <w:t>Misuse of Drugs (Industrial Hemp) Regulation</w:t>
      </w:r>
      <w:r w:rsidR="007C5612" w:rsidRPr="00817E9C">
        <w:rPr>
          <w:rFonts w:cs="Arial"/>
          <w:szCs w:val="22"/>
        </w:rPr>
        <w:t>s</w:t>
      </w:r>
      <w:r w:rsidR="007C5612" w:rsidRPr="00327785">
        <w:rPr>
          <w:rFonts w:cs="Arial"/>
          <w:szCs w:val="22"/>
        </w:rPr>
        <w:t xml:space="preserve"> 2006 </w:t>
      </w:r>
      <w:r w:rsidR="007C5612">
        <w:rPr>
          <w:rFonts w:cs="Arial"/>
          <w:szCs w:val="22"/>
        </w:rPr>
        <w:t xml:space="preserve">allows for a THC limit of </w:t>
      </w:r>
      <w:r w:rsidR="000C14E3">
        <w:rPr>
          <w:rFonts w:cs="Arial"/>
          <w:szCs w:val="22"/>
        </w:rPr>
        <w:t xml:space="preserve">only </w:t>
      </w:r>
      <w:r w:rsidR="007C5612">
        <w:rPr>
          <w:rFonts w:cs="Arial"/>
          <w:szCs w:val="22"/>
        </w:rPr>
        <w:t xml:space="preserve">0.35%. This means that cannabis with </w:t>
      </w:r>
      <w:r w:rsidR="00F466FD">
        <w:rPr>
          <w:rFonts w:cs="Arial"/>
          <w:szCs w:val="22"/>
        </w:rPr>
        <w:t xml:space="preserve">more than 0.35% </w:t>
      </w:r>
      <w:r w:rsidR="007C5612">
        <w:rPr>
          <w:rFonts w:cs="Arial"/>
          <w:szCs w:val="22"/>
        </w:rPr>
        <w:t xml:space="preserve">would not be considered hemp in New Zealand. There is concern that this may create conflict between </w:t>
      </w:r>
      <w:r w:rsidR="0019368A">
        <w:rPr>
          <w:rFonts w:cs="Arial"/>
          <w:szCs w:val="22"/>
        </w:rPr>
        <w:t xml:space="preserve">the </w:t>
      </w:r>
      <w:r w:rsidR="007C5612">
        <w:rPr>
          <w:rFonts w:cs="Arial"/>
          <w:szCs w:val="22"/>
        </w:rPr>
        <w:t>Code and the NZ regulations, and confusion in New Zealand for growers of hemp and persons processing hemp seed.</w:t>
      </w:r>
    </w:p>
    <w:p w14:paraId="1D608E81" w14:textId="77777777" w:rsidR="0089074A" w:rsidRDefault="0089074A" w:rsidP="007C5612">
      <w:pPr>
        <w:rPr>
          <w:rFonts w:cs="Arial"/>
          <w:szCs w:val="22"/>
        </w:rPr>
      </w:pPr>
    </w:p>
    <w:p w14:paraId="1C47BCC3" w14:textId="77777777" w:rsidR="001D4B4A" w:rsidRDefault="0089074A" w:rsidP="007C5612">
      <w:pPr>
        <w:rPr>
          <w:rFonts w:cs="Arial"/>
          <w:szCs w:val="22"/>
        </w:rPr>
      </w:pPr>
      <w:r>
        <w:rPr>
          <w:rFonts w:cs="Arial"/>
          <w:szCs w:val="22"/>
        </w:rPr>
        <w:t>FSANZ</w:t>
      </w:r>
      <w:r w:rsidR="00327785">
        <w:rPr>
          <w:rFonts w:cs="Arial"/>
          <w:szCs w:val="22"/>
        </w:rPr>
        <w:t xml:space="preserve"> has</w:t>
      </w:r>
      <w:r>
        <w:rPr>
          <w:rFonts w:cs="Arial"/>
          <w:szCs w:val="22"/>
        </w:rPr>
        <w:t xml:space="preserve"> included a definition of </w:t>
      </w:r>
      <w:r w:rsidR="00327785">
        <w:rPr>
          <w:rFonts w:cs="Arial"/>
          <w:szCs w:val="22"/>
        </w:rPr>
        <w:t>‘</w:t>
      </w:r>
      <w:r>
        <w:rPr>
          <w:rFonts w:cs="Arial"/>
          <w:szCs w:val="22"/>
        </w:rPr>
        <w:t xml:space="preserve">low THC </w:t>
      </w:r>
      <w:r w:rsidRPr="007A6178">
        <w:rPr>
          <w:rFonts w:cs="Arial"/>
          <w:i/>
          <w:szCs w:val="22"/>
        </w:rPr>
        <w:t>Cannabis sativa</w:t>
      </w:r>
      <w:r w:rsidR="00327785">
        <w:rPr>
          <w:rFonts w:cs="Arial"/>
          <w:szCs w:val="22"/>
        </w:rPr>
        <w:t xml:space="preserve">’ </w:t>
      </w:r>
      <w:r>
        <w:rPr>
          <w:rFonts w:cs="Arial"/>
          <w:szCs w:val="22"/>
        </w:rPr>
        <w:t>to ensure that seeds for food use are sourced only from low THC hemp varieties and not from illicit cannabis. This was a concern raised by stakeholders during the assessment of A1039. FSANZ considers a definit</w:t>
      </w:r>
      <w:r w:rsidR="00BF3E19">
        <w:rPr>
          <w:rFonts w:cs="Arial"/>
          <w:szCs w:val="22"/>
        </w:rPr>
        <w:t>ion is warranted on this basis.</w:t>
      </w:r>
    </w:p>
    <w:p w14:paraId="07214CC6" w14:textId="77777777" w:rsidR="001D4B4A" w:rsidRDefault="001D4B4A" w:rsidP="007C5612">
      <w:pPr>
        <w:rPr>
          <w:rFonts w:cs="Arial"/>
          <w:szCs w:val="22"/>
        </w:rPr>
      </w:pPr>
    </w:p>
    <w:p w14:paraId="238B09CB" w14:textId="77777777" w:rsidR="007C5612" w:rsidRPr="00B5102D" w:rsidRDefault="0089074A" w:rsidP="007C5612">
      <w:pPr>
        <w:rPr>
          <w:rFonts w:cs="Arial"/>
          <w:szCs w:val="22"/>
        </w:rPr>
      </w:pPr>
      <w:r>
        <w:rPr>
          <w:rFonts w:cs="Arial"/>
          <w:szCs w:val="22"/>
        </w:rPr>
        <w:t>FSANZ conside</w:t>
      </w:r>
      <w:r w:rsidR="001D4B4A">
        <w:rPr>
          <w:rFonts w:cs="Arial"/>
          <w:szCs w:val="22"/>
        </w:rPr>
        <w:t xml:space="preserve">red whether separate definitions could be included for Australia </w:t>
      </w:r>
      <w:r>
        <w:rPr>
          <w:rFonts w:cs="Arial"/>
          <w:szCs w:val="22"/>
        </w:rPr>
        <w:t>(no more than 1% THC) and New Zealand (no more than 0.35% THC)</w:t>
      </w:r>
      <w:r w:rsidR="00D75567">
        <w:rPr>
          <w:rFonts w:cs="Arial"/>
          <w:szCs w:val="22"/>
        </w:rPr>
        <w:t xml:space="preserve"> or whether the definition in the Code could refer to THC levels prescribed in industrial hemp regulations in Australian jurisdictions and New Zealand. </w:t>
      </w:r>
      <w:r w:rsidR="001D4B4A">
        <w:rPr>
          <w:rFonts w:cs="Arial"/>
          <w:szCs w:val="22"/>
        </w:rPr>
        <w:t xml:space="preserve">However, FSANZ considered this would mean the Code would </w:t>
      </w:r>
      <w:r w:rsidR="00A273B7">
        <w:rPr>
          <w:rFonts w:cs="Arial"/>
          <w:szCs w:val="22"/>
        </w:rPr>
        <w:t xml:space="preserve">contain </w:t>
      </w:r>
      <w:r w:rsidR="001D4B4A">
        <w:rPr>
          <w:rFonts w:cs="Arial"/>
          <w:szCs w:val="22"/>
        </w:rPr>
        <w:t xml:space="preserve">different </w:t>
      </w:r>
      <w:r w:rsidR="00B5102D">
        <w:rPr>
          <w:rFonts w:cs="Arial"/>
          <w:szCs w:val="22"/>
        </w:rPr>
        <w:t>requirements</w:t>
      </w:r>
      <w:r w:rsidR="001D4B4A">
        <w:rPr>
          <w:rFonts w:cs="Arial"/>
          <w:szCs w:val="22"/>
        </w:rPr>
        <w:t xml:space="preserve"> for the same products</w:t>
      </w:r>
      <w:r w:rsidR="00195963">
        <w:rPr>
          <w:rFonts w:cs="Arial"/>
          <w:szCs w:val="22"/>
        </w:rPr>
        <w:t>,</w:t>
      </w:r>
      <w:r w:rsidR="001D4B4A">
        <w:rPr>
          <w:rFonts w:cs="Arial"/>
          <w:szCs w:val="22"/>
        </w:rPr>
        <w:t xml:space="preserve"> </w:t>
      </w:r>
      <w:r w:rsidR="00D75567">
        <w:rPr>
          <w:rFonts w:cs="Arial"/>
          <w:szCs w:val="22"/>
        </w:rPr>
        <w:t xml:space="preserve">across different jurisdictions </w:t>
      </w:r>
      <w:r w:rsidR="001D4B4A">
        <w:rPr>
          <w:rFonts w:cs="Arial"/>
          <w:szCs w:val="22"/>
        </w:rPr>
        <w:t>and that this is not appropr</w:t>
      </w:r>
      <w:r w:rsidR="00BF3E19">
        <w:rPr>
          <w:rFonts w:cs="Arial"/>
          <w:szCs w:val="22"/>
        </w:rPr>
        <w:t>iate for the Code.</w:t>
      </w:r>
      <w:r w:rsidR="00A273B7">
        <w:rPr>
          <w:rFonts w:cs="Arial"/>
          <w:szCs w:val="22"/>
        </w:rPr>
        <w:t xml:space="preserve"> </w:t>
      </w:r>
      <w:r w:rsidR="009B7527">
        <w:rPr>
          <w:rFonts w:cs="Arial"/>
          <w:szCs w:val="22"/>
        </w:rPr>
        <w:t xml:space="preserve">For this reason, FSANZ has maintained the 1% THC level in the definition of low THC </w:t>
      </w:r>
      <w:r w:rsidR="00D80208">
        <w:rPr>
          <w:rFonts w:cs="Arial"/>
          <w:i/>
          <w:szCs w:val="22"/>
        </w:rPr>
        <w:t>C. sativa</w:t>
      </w:r>
      <w:r w:rsidR="009B7527">
        <w:rPr>
          <w:rFonts w:cs="Arial"/>
          <w:szCs w:val="22"/>
        </w:rPr>
        <w:t xml:space="preserve"> in the approved </w:t>
      </w:r>
      <w:r w:rsidR="00327785">
        <w:rPr>
          <w:rFonts w:cs="Arial"/>
          <w:szCs w:val="22"/>
        </w:rPr>
        <w:t xml:space="preserve">draft </w:t>
      </w:r>
      <w:r w:rsidR="009B7527">
        <w:rPr>
          <w:rFonts w:cs="Arial"/>
          <w:szCs w:val="22"/>
        </w:rPr>
        <w:t>variation.</w:t>
      </w:r>
      <w:r w:rsidR="00B5102D">
        <w:rPr>
          <w:rFonts w:cs="Arial"/>
          <w:szCs w:val="22"/>
        </w:rPr>
        <w:t xml:space="preserve"> </w:t>
      </w:r>
      <w:r w:rsidR="00A273B7">
        <w:rPr>
          <w:rFonts w:cs="Arial"/>
          <w:szCs w:val="22"/>
        </w:rPr>
        <w:t>FSANZ notes that the relevant intergovernmental agreements and related food legislation provide</w:t>
      </w:r>
      <w:r w:rsidR="009B7527">
        <w:rPr>
          <w:rFonts w:cs="Arial"/>
          <w:szCs w:val="22"/>
        </w:rPr>
        <w:t>,</w:t>
      </w:r>
      <w:r w:rsidR="00A273B7">
        <w:rPr>
          <w:rFonts w:cs="Arial"/>
          <w:szCs w:val="22"/>
        </w:rPr>
        <w:t xml:space="preserve"> and are</w:t>
      </w:r>
      <w:r w:rsidR="009B7527">
        <w:rPr>
          <w:rFonts w:cs="Arial"/>
          <w:szCs w:val="22"/>
        </w:rPr>
        <w:t>,</w:t>
      </w:r>
      <w:r w:rsidR="00A273B7">
        <w:rPr>
          <w:rFonts w:cs="Arial"/>
          <w:szCs w:val="22"/>
        </w:rPr>
        <w:t xml:space="preserve"> the means for jurisdictions to vary requirements of the Code </w:t>
      </w:r>
      <w:r w:rsidR="009B7527">
        <w:rPr>
          <w:rFonts w:cs="Arial"/>
          <w:szCs w:val="22"/>
        </w:rPr>
        <w:t>as</w:t>
      </w:r>
      <w:r w:rsidR="00A273B7">
        <w:rPr>
          <w:rFonts w:cs="Arial"/>
          <w:szCs w:val="22"/>
        </w:rPr>
        <w:t xml:space="preserve"> applied by their laws</w:t>
      </w:r>
      <w:r w:rsidR="00B5102D">
        <w:rPr>
          <w:rFonts w:cs="Arial"/>
          <w:szCs w:val="22"/>
        </w:rPr>
        <w:t>, if they wish</w:t>
      </w:r>
      <w:r w:rsidR="00A273B7">
        <w:rPr>
          <w:rFonts w:cs="Arial"/>
          <w:szCs w:val="22"/>
        </w:rPr>
        <w:t xml:space="preserve">. </w:t>
      </w:r>
      <w:r w:rsidR="00B5102D">
        <w:t xml:space="preserve">Regulation 26 of the </w:t>
      </w:r>
      <w:r w:rsidR="00B5102D" w:rsidRPr="00817E9C">
        <w:t>New Zealand</w:t>
      </w:r>
      <w:r w:rsidR="00B5102D" w:rsidRPr="00240DB9">
        <w:rPr>
          <w:i/>
        </w:rPr>
        <w:t xml:space="preserve"> (Food) Safety Regulations 2002</w:t>
      </w:r>
      <w:r w:rsidR="00B5102D">
        <w:rPr>
          <w:i/>
        </w:rPr>
        <w:t xml:space="preserve"> (NZ) </w:t>
      </w:r>
      <w:r w:rsidR="00B5102D" w:rsidRPr="00BA18B4">
        <w:t xml:space="preserve">and the exemption </w:t>
      </w:r>
      <w:r w:rsidR="00B5102D">
        <w:t xml:space="preserve">from Standard 1.4.4 that </w:t>
      </w:r>
      <w:r w:rsidR="00B5102D" w:rsidRPr="00BA18B4">
        <w:t xml:space="preserve">it provides for hemp seed oil </w:t>
      </w:r>
      <w:r w:rsidR="00EA5A24">
        <w:t>in Ne</w:t>
      </w:r>
      <w:r w:rsidR="00B5102D">
        <w:t xml:space="preserve">w Zealand </w:t>
      </w:r>
      <w:r w:rsidR="00B5102D" w:rsidRPr="00BA18B4">
        <w:t>is a case in point.</w:t>
      </w:r>
    </w:p>
    <w:p w14:paraId="28037DA0" w14:textId="77777777" w:rsidR="007C5612" w:rsidRDefault="007C5612" w:rsidP="007C5612">
      <w:pPr>
        <w:rPr>
          <w:rFonts w:cs="Arial"/>
          <w:szCs w:val="22"/>
        </w:rPr>
      </w:pPr>
    </w:p>
    <w:p w14:paraId="28F7248A" w14:textId="77777777" w:rsidR="00BF3E19" w:rsidRDefault="007C5612" w:rsidP="00BF3E19">
      <w:pPr>
        <w:rPr>
          <w:rFonts w:cs="Arial"/>
          <w:sz w:val="28"/>
          <w:szCs w:val="22"/>
          <w:lang w:bidi="ar-SA"/>
        </w:rPr>
      </w:pPr>
      <w:r>
        <w:rPr>
          <w:rFonts w:cs="Arial"/>
          <w:szCs w:val="22"/>
        </w:rPr>
        <w:t xml:space="preserve">The New Zealand </w:t>
      </w:r>
      <w:r w:rsidR="003E3B96">
        <w:rPr>
          <w:rFonts w:cs="Arial"/>
          <w:szCs w:val="22"/>
        </w:rPr>
        <w:t>G</w:t>
      </w:r>
      <w:r>
        <w:rPr>
          <w:rFonts w:cs="Arial"/>
          <w:szCs w:val="22"/>
        </w:rPr>
        <w:t xml:space="preserve">overnment also noted that the limit set in New Zealand regulations </w:t>
      </w:r>
      <w:r w:rsidRPr="00DE39B0">
        <w:rPr>
          <w:rFonts w:cs="Arial"/>
          <w:szCs w:val="22"/>
        </w:rPr>
        <w:t>refer</w:t>
      </w:r>
      <w:r w:rsidR="00C57C95">
        <w:rPr>
          <w:rFonts w:cs="Arial"/>
          <w:szCs w:val="22"/>
        </w:rPr>
        <w:t>red</w:t>
      </w:r>
      <w:r w:rsidRPr="00DE39B0">
        <w:rPr>
          <w:rFonts w:cs="Arial"/>
          <w:szCs w:val="22"/>
        </w:rPr>
        <w:t xml:space="preserve"> to THC </w:t>
      </w:r>
      <w:r>
        <w:rPr>
          <w:rFonts w:cs="Arial"/>
          <w:szCs w:val="22"/>
        </w:rPr>
        <w:t xml:space="preserve">measured on a dry matter basis, and </w:t>
      </w:r>
      <w:r w:rsidR="001475A5">
        <w:rPr>
          <w:rFonts w:cs="Arial"/>
          <w:szCs w:val="22"/>
        </w:rPr>
        <w:t>questioned</w:t>
      </w:r>
      <w:r>
        <w:rPr>
          <w:rFonts w:cs="Arial"/>
          <w:szCs w:val="22"/>
        </w:rPr>
        <w:t xml:space="preserve"> whether the analysis of THC on a dry matter basis </w:t>
      </w:r>
      <w:r w:rsidR="00C57C95">
        <w:rPr>
          <w:rFonts w:cs="Arial"/>
          <w:szCs w:val="22"/>
        </w:rPr>
        <w:t>wa</w:t>
      </w:r>
      <w:r w:rsidRPr="00DE39B0">
        <w:rPr>
          <w:rFonts w:cs="Arial"/>
          <w:szCs w:val="22"/>
        </w:rPr>
        <w:t xml:space="preserve">s standard </w:t>
      </w:r>
      <w:r>
        <w:rPr>
          <w:rFonts w:cs="Arial"/>
          <w:szCs w:val="22"/>
        </w:rPr>
        <w:t xml:space="preserve">practice </w:t>
      </w:r>
      <w:r w:rsidRPr="00DE39B0">
        <w:rPr>
          <w:rFonts w:cs="Arial"/>
          <w:szCs w:val="22"/>
        </w:rPr>
        <w:t>in Australia</w:t>
      </w:r>
      <w:r w:rsidR="00B9559D">
        <w:rPr>
          <w:rFonts w:cs="Arial"/>
          <w:szCs w:val="22"/>
        </w:rPr>
        <w:t>.</w:t>
      </w:r>
      <w:r w:rsidR="00635C6D">
        <w:rPr>
          <w:rFonts w:cs="Arial"/>
          <w:szCs w:val="22"/>
        </w:rPr>
        <w:t xml:space="preserve"> FSANZ understands this is the case in Australian jurisdictions that permit the cultivation of hemp.</w:t>
      </w:r>
      <w:bookmarkStart w:id="92" w:name="_Toc460917415"/>
    </w:p>
    <w:p w14:paraId="2C418B90" w14:textId="77777777" w:rsidR="00100284" w:rsidRDefault="00100284" w:rsidP="00100284">
      <w:pPr>
        <w:pStyle w:val="Heading2"/>
      </w:pPr>
      <w:bookmarkStart w:id="93" w:name="_Toc474400744"/>
      <w:bookmarkStart w:id="94" w:name="_Toc477440153"/>
      <w:r w:rsidRPr="002C1A3B">
        <w:t>2.</w:t>
      </w:r>
      <w:r w:rsidR="00376A82">
        <w:t>4</w:t>
      </w:r>
      <w:r w:rsidRPr="002C1A3B">
        <w:tab/>
      </w:r>
      <w:bookmarkEnd w:id="92"/>
      <w:r w:rsidR="00C05457">
        <w:t>Risk communication</w:t>
      </w:r>
      <w:bookmarkEnd w:id="93"/>
      <w:bookmarkEnd w:id="94"/>
    </w:p>
    <w:p w14:paraId="6993ED73" w14:textId="77777777" w:rsidR="00A77DCA" w:rsidRPr="00A77DCA" w:rsidRDefault="00A77DCA" w:rsidP="00A77DCA">
      <w:pPr>
        <w:pStyle w:val="Heading3"/>
      </w:pPr>
      <w:bookmarkStart w:id="95" w:name="_Toc474400745"/>
      <w:bookmarkStart w:id="96" w:name="_Toc477440154"/>
      <w:r w:rsidRPr="00A77DCA">
        <w:t>2.4.1</w:t>
      </w:r>
      <w:r w:rsidRPr="00A77DCA">
        <w:tab/>
        <w:t>Consultation</w:t>
      </w:r>
      <w:bookmarkEnd w:id="95"/>
      <w:bookmarkEnd w:id="96"/>
    </w:p>
    <w:p w14:paraId="6B094252" w14:textId="77777777" w:rsidR="00100284" w:rsidRDefault="00100284" w:rsidP="00100284">
      <w:pPr>
        <w:rPr>
          <w:szCs w:val="22"/>
        </w:rPr>
      </w:pPr>
      <w:r w:rsidRPr="002D770B">
        <w:rPr>
          <w:szCs w:val="22"/>
        </w:rPr>
        <w:t>Consultation is a key part of FSANZ’s standards development process. FSANZ acknowledges the time taken by individuals and organisations to make submissions</w:t>
      </w:r>
      <w:r w:rsidR="00BF3E19">
        <w:rPr>
          <w:szCs w:val="22"/>
        </w:rPr>
        <w:t>.</w:t>
      </w:r>
    </w:p>
    <w:p w14:paraId="5D42330E" w14:textId="77777777" w:rsidR="00C05457" w:rsidRPr="002D770B" w:rsidRDefault="00C05457" w:rsidP="00100284">
      <w:pPr>
        <w:rPr>
          <w:szCs w:val="22"/>
        </w:rPr>
      </w:pPr>
    </w:p>
    <w:p w14:paraId="501F42CB" w14:textId="77777777" w:rsidR="00E7487C" w:rsidRDefault="00C05457" w:rsidP="00C05457">
      <w:r w:rsidRPr="002D770B">
        <w:t>FSANZ communicated widely on this</w:t>
      </w:r>
      <w:r>
        <w:t xml:space="preserve"> Proposal. </w:t>
      </w:r>
      <w:r w:rsidRPr="002D770B">
        <w:t xml:space="preserve">The </w:t>
      </w:r>
      <w:r>
        <w:t xml:space="preserve">call for submissions </w:t>
      </w:r>
      <w:r w:rsidRPr="002D770B">
        <w:t>attracted significant interest from the media, the hemp industry, consume</w:t>
      </w:r>
      <w:r>
        <w:t>rs and government stakeholders.</w:t>
      </w:r>
      <w:r w:rsidR="00D743C2">
        <w:t xml:space="preserve"> </w:t>
      </w:r>
      <w:r w:rsidR="00E7487C">
        <w:br w:type="page"/>
      </w:r>
    </w:p>
    <w:p w14:paraId="4FAD963F" w14:textId="3C1D6E5A" w:rsidR="00C05457" w:rsidRDefault="00C05457" w:rsidP="00C05457">
      <w:pPr>
        <w:rPr>
          <w:szCs w:val="22"/>
        </w:rPr>
      </w:pPr>
      <w:r>
        <w:rPr>
          <w:szCs w:val="22"/>
        </w:rPr>
        <w:lastRenderedPageBreak/>
        <w:t xml:space="preserve">The call for submissions was notified via the Notification Circular, media release and through FSANZ’s social media portals and its newsletter, Food Standards News. </w:t>
      </w:r>
      <w:r w:rsidR="00195963">
        <w:rPr>
          <w:szCs w:val="22"/>
        </w:rPr>
        <w:t xml:space="preserve">Subscribers and interested parties were also </w:t>
      </w:r>
      <w:r w:rsidR="003B7E77">
        <w:rPr>
          <w:szCs w:val="22"/>
        </w:rPr>
        <w:t>notified. The</w:t>
      </w:r>
      <w:r>
        <w:rPr>
          <w:szCs w:val="22"/>
        </w:rPr>
        <w:t xml:space="preserve"> hemp seeds consumer web page was updated. </w:t>
      </w:r>
    </w:p>
    <w:p w14:paraId="5169D9E2" w14:textId="77777777" w:rsidR="00327785" w:rsidRDefault="00327785" w:rsidP="00C05457"/>
    <w:p w14:paraId="64D89BA0" w14:textId="77777777" w:rsidR="00546933" w:rsidRDefault="00100284" w:rsidP="00100284">
      <w:pPr>
        <w:rPr>
          <w:szCs w:val="22"/>
        </w:rPr>
      </w:pPr>
      <w:r w:rsidRPr="002D770B">
        <w:rPr>
          <w:szCs w:val="22"/>
        </w:rPr>
        <w:t xml:space="preserve">FSANZ sought submissions on the </w:t>
      </w:r>
      <w:r>
        <w:rPr>
          <w:szCs w:val="22"/>
        </w:rPr>
        <w:t>draft variation to the Code</w:t>
      </w:r>
      <w:r w:rsidRPr="002D770B">
        <w:rPr>
          <w:szCs w:val="22"/>
        </w:rPr>
        <w:t xml:space="preserve"> </w:t>
      </w:r>
      <w:r w:rsidR="00546933">
        <w:rPr>
          <w:szCs w:val="22"/>
        </w:rPr>
        <w:t xml:space="preserve">(and associated </w:t>
      </w:r>
      <w:r w:rsidR="00C05457">
        <w:rPr>
          <w:szCs w:val="22"/>
        </w:rPr>
        <w:t>assessment summary)</w:t>
      </w:r>
      <w:r w:rsidR="00BF3E19">
        <w:rPr>
          <w:szCs w:val="22"/>
        </w:rPr>
        <w:t xml:space="preserve"> </w:t>
      </w:r>
      <w:r w:rsidR="00546933">
        <w:rPr>
          <w:szCs w:val="22"/>
        </w:rPr>
        <w:t xml:space="preserve">focusing on the matters the Forum asked FSANZ to investigate) </w:t>
      </w:r>
      <w:r w:rsidRPr="002D770B">
        <w:rPr>
          <w:szCs w:val="22"/>
        </w:rPr>
        <w:t xml:space="preserve">between </w:t>
      </w:r>
      <w:r w:rsidR="006B7A97">
        <w:rPr>
          <w:szCs w:val="22"/>
        </w:rPr>
        <w:t>28 </w:t>
      </w:r>
      <w:r w:rsidRPr="00100284">
        <w:rPr>
          <w:szCs w:val="22"/>
        </w:rPr>
        <w:t>July</w:t>
      </w:r>
      <w:r w:rsidR="006B7A97">
        <w:rPr>
          <w:szCs w:val="22"/>
        </w:rPr>
        <w:t> </w:t>
      </w:r>
      <w:r w:rsidRPr="00100284">
        <w:rPr>
          <w:szCs w:val="22"/>
        </w:rPr>
        <w:t xml:space="preserve">2016 </w:t>
      </w:r>
      <w:r w:rsidRPr="002D770B">
        <w:rPr>
          <w:szCs w:val="22"/>
        </w:rPr>
        <w:t xml:space="preserve">and </w:t>
      </w:r>
      <w:r>
        <w:rPr>
          <w:szCs w:val="22"/>
        </w:rPr>
        <w:t>25</w:t>
      </w:r>
      <w:r w:rsidR="00546933">
        <w:rPr>
          <w:szCs w:val="22"/>
        </w:rPr>
        <w:t> </w:t>
      </w:r>
      <w:r>
        <w:rPr>
          <w:szCs w:val="22"/>
        </w:rPr>
        <w:t>August 2016</w:t>
      </w:r>
      <w:r w:rsidR="00BF3E19">
        <w:rPr>
          <w:szCs w:val="22"/>
        </w:rPr>
        <w:t>.</w:t>
      </w:r>
    </w:p>
    <w:p w14:paraId="64D731DF" w14:textId="77777777" w:rsidR="005B3A40" w:rsidRDefault="005B3A40">
      <w:pPr>
        <w:widowControl/>
        <w:rPr>
          <w:szCs w:val="22"/>
        </w:rPr>
      </w:pPr>
    </w:p>
    <w:p w14:paraId="2EA135AB" w14:textId="77777777" w:rsidR="00546933" w:rsidRDefault="00376A82" w:rsidP="00100284">
      <w:pPr>
        <w:rPr>
          <w:szCs w:val="22"/>
        </w:rPr>
      </w:pPr>
      <w:r>
        <w:rPr>
          <w:szCs w:val="22"/>
        </w:rPr>
        <w:t>Thirty-nine</w:t>
      </w:r>
      <w:r w:rsidRPr="002D770B">
        <w:rPr>
          <w:szCs w:val="22"/>
        </w:rPr>
        <w:t xml:space="preserve"> </w:t>
      </w:r>
      <w:r w:rsidR="00546933" w:rsidRPr="002D770B">
        <w:rPr>
          <w:szCs w:val="22"/>
        </w:rPr>
        <w:t xml:space="preserve">submissions were received </w:t>
      </w:r>
      <w:r w:rsidR="00E63929">
        <w:rPr>
          <w:szCs w:val="22"/>
        </w:rPr>
        <w:t xml:space="preserve">in response </w:t>
      </w:r>
      <w:r w:rsidR="00546933" w:rsidRPr="002D770B">
        <w:rPr>
          <w:szCs w:val="22"/>
        </w:rPr>
        <w:t xml:space="preserve">to the </w:t>
      </w:r>
      <w:r w:rsidR="004A6AC9">
        <w:rPr>
          <w:szCs w:val="22"/>
        </w:rPr>
        <w:t>CFS</w:t>
      </w:r>
      <w:r w:rsidR="006849B9">
        <w:rPr>
          <w:szCs w:val="22"/>
        </w:rPr>
        <w:t>.</w:t>
      </w:r>
      <w:r w:rsidR="00546933" w:rsidRPr="002D770B">
        <w:rPr>
          <w:szCs w:val="22"/>
        </w:rPr>
        <w:t xml:space="preserve"> </w:t>
      </w:r>
      <w:r w:rsidR="006849B9">
        <w:rPr>
          <w:szCs w:val="22"/>
        </w:rPr>
        <w:t>All comments were valued and contributed to the rigour of the assessment.</w:t>
      </w:r>
      <w:r w:rsidR="00546933">
        <w:rPr>
          <w:szCs w:val="22"/>
        </w:rPr>
        <w:t xml:space="preserve"> </w:t>
      </w:r>
      <w:r w:rsidR="00C05457">
        <w:rPr>
          <w:szCs w:val="22"/>
        </w:rPr>
        <w:t>T</w:t>
      </w:r>
      <w:r w:rsidR="00546933" w:rsidRPr="002D770B">
        <w:rPr>
          <w:szCs w:val="22"/>
        </w:rPr>
        <w:t xml:space="preserve">he issues </w:t>
      </w:r>
      <w:r w:rsidR="00C05457">
        <w:rPr>
          <w:szCs w:val="22"/>
        </w:rPr>
        <w:t xml:space="preserve">raised in four late comments received after the closing date for receipt of submissions reflected issues </w:t>
      </w:r>
      <w:r w:rsidR="00546933">
        <w:rPr>
          <w:szCs w:val="22"/>
        </w:rPr>
        <w:t xml:space="preserve">raised </w:t>
      </w:r>
      <w:r w:rsidR="00546933" w:rsidRPr="002D770B">
        <w:rPr>
          <w:szCs w:val="22"/>
        </w:rPr>
        <w:t>in other submissions</w:t>
      </w:r>
      <w:r w:rsidR="00546933">
        <w:rPr>
          <w:szCs w:val="22"/>
        </w:rPr>
        <w:t xml:space="preserve">, and were therefore considered as part of the </w:t>
      </w:r>
      <w:r w:rsidR="006849B9">
        <w:rPr>
          <w:szCs w:val="22"/>
        </w:rPr>
        <w:t xml:space="preserve">overall </w:t>
      </w:r>
      <w:r w:rsidR="00546933">
        <w:rPr>
          <w:szCs w:val="22"/>
        </w:rPr>
        <w:t>assessment</w:t>
      </w:r>
      <w:r w:rsidR="006849B9">
        <w:rPr>
          <w:szCs w:val="22"/>
        </w:rPr>
        <w:t xml:space="preserve"> of the Proposal</w:t>
      </w:r>
      <w:r w:rsidR="00DD1325">
        <w:rPr>
          <w:szCs w:val="22"/>
        </w:rPr>
        <w:t>.</w:t>
      </w:r>
      <w:r w:rsidR="006849B9">
        <w:rPr>
          <w:szCs w:val="22"/>
        </w:rPr>
        <w:t xml:space="preserve"> </w:t>
      </w:r>
      <w:r w:rsidR="008376E7">
        <w:rPr>
          <w:szCs w:val="22"/>
        </w:rPr>
        <w:t xml:space="preserve">Of the 39 submissions received, 29 submitters indicated their support of FSANZ’s proposed approach, four submitters did not support </w:t>
      </w:r>
      <w:r w:rsidR="00BF3E19">
        <w:rPr>
          <w:szCs w:val="22"/>
        </w:rPr>
        <w:t>the draft variation</w:t>
      </w:r>
      <w:r w:rsidR="008376E7">
        <w:rPr>
          <w:szCs w:val="22"/>
        </w:rPr>
        <w:t xml:space="preserve">, and the remainder gave no </w:t>
      </w:r>
      <w:r w:rsidR="00BF3E19">
        <w:rPr>
          <w:szCs w:val="22"/>
        </w:rPr>
        <w:t>specific indication either way.</w:t>
      </w:r>
    </w:p>
    <w:p w14:paraId="7994AC0C" w14:textId="77777777" w:rsidR="00100284" w:rsidRDefault="00100284" w:rsidP="00F450D9"/>
    <w:p w14:paraId="57993AC6" w14:textId="77777777" w:rsidR="002100FF" w:rsidRDefault="00376A82" w:rsidP="00DD1325">
      <w:pPr>
        <w:rPr>
          <w:szCs w:val="22"/>
        </w:rPr>
      </w:pPr>
      <w:r>
        <w:rPr>
          <w:szCs w:val="22"/>
        </w:rPr>
        <w:t xml:space="preserve">Annex 1 </w:t>
      </w:r>
      <w:r w:rsidR="00DD1325" w:rsidRPr="002D770B">
        <w:rPr>
          <w:szCs w:val="22"/>
        </w:rPr>
        <w:t>contains a summary of issues raised in submissions and how FSANZ responded to them</w:t>
      </w:r>
      <w:r w:rsidR="00CC1113">
        <w:rPr>
          <w:szCs w:val="22"/>
        </w:rPr>
        <w:t xml:space="preserve">, </w:t>
      </w:r>
      <w:r w:rsidR="00DD1325" w:rsidRPr="002D770B">
        <w:rPr>
          <w:szCs w:val="22"/>
        </w:rPr>
        <w:t xml:space="preserve">with cross </w:t>
      </w:r>
      <w:r w:rsidR="001262C7">
        <w:rPr>
          <w:szCs w:val="22"/>
        </w:rPr>
        <w:t xml:space="preserve">references </w:t>
      </w:r>
      <w:r w:rsidR="00DD1325" w:rsidRPr="002D770B">
        <w:rPr>
          <w:szCs w:val="22"/>
        </w:rPr>
        <w:t xml:space="preserve">to appropriate sections of the report, supporting documents or </w:t>
      </w:r>
      <w:r w:rsidR="002100FF" w:rsidRPr="002D770B">
        <w:rPr>
          <w:szCs w:val="22"/>
        </w:rPr>
        <w:t>draft</w:t>
      </w:r>
      <w:r w:rsidR="002100FF">
        <w:rPr>
          <w:szCs w:val="22"/>
        </w:rPr>
        <w:t xml:space="preserve"> variation</w:t>
      </w:r>
      <w:r w:rsidR="001262C7">
        <w:rPr>
          <w:szCs w:val="22"/>
        </w:rPr>
        <w:t>, as relevant.</w:t>
      </w:r>
    </w:p>
    <w:p w14:paraId="2C70A5DB" w14:textId="77777777" w:rsidR="008F34CC" w:rsidRDefault="00376A82" w:rsidP="003904FE">
      <w:pPr>
        <w:pStyle w:val="Heading2"/>
      </w:pPr>
      <w:bookmarkStart w:id="97" w:name="_Toc300933438"/>
      <w:bookmarkStart w:id="98" w:name="_Toc370223471"/>
      <w:bookmarkStart w:id="99" w:name="_Toc370225386"/>
      <w:bookmarkStart w:id="100" w:name="_Toc460917417"/>
      <w:bookmarkStart w:id="101" w:name="_Toc474400746"/>
      <w:bookmarkStart w:id="102" w:name="_Toc477440155"/>
      <w:bookmarkStart w:id="103" w:name="_Toc309291814"/>
      <w:bookmarkStart w:id="104" w:name="_Toc370225389"/>
      <w:bookmarkStart w:id="105" w:name="_Toc286391012"/>
      <w:bookmarkEnd w:id="65"/>
      <w:bookmarkEnd w:id="66"/>
      <w:bookmarkEnd w:id="67"/>
      <w:bookmarkEnd w:id="97"/>
      <w:bookmarkEnd w:id="98"/>
      <w:bookmarkEnd w:id="99"/>
      <w:r>
        <w:t>2</w:t>
      </w:r>
      <w:r w:rsidR="008F34CC">
        <w:t>.5</w:t>
      </w:r>
      <w:r w:rsidR="008F34CC">
        <w:tab/>
      </w:r>
      <w:r w:rsidR="008F34CC" w:rsidRPr="00932F14">
        <w:t>Decision</w:t>
      </w:r>
      <w:bookmarkEnd w:id="100"/>
      <w:bookmarkEnd w:id="101"/>
      <w:bookmarkEnd w:id="102"/>
    </w:p>
    <w:p w14:paraId="789799EC" w14:textId="3EE4B490" w:rsidR="008F34CC" w:rsidRPr="00C26479" w:rsidRDefault="008F34CC" w:rsidP="008F34CC">
      <w:r w:rsidRPr="00B566C5">
        <w:t>The draft variation as proposed following assessment was approved with ame</w:t>
      </w:r>
      <w:r w:rsidR="00BF3E19">
        <w:t>ndments and is at Attachment A.</w:t>
      </w:r>
      <w:r w:rsidR="00BA18B4">
        <w:t xml:space="preserve"> </w:t>
      </w:r>
      <w:r w:rsidRPr="00C26479">
        <w:t>The variat</w:t>
      </w:r>
      <w:r w:rsidR="00BF3E19">
        <w:t xml:space="preserve">ion takes effect </w:t>
      </w:r>
      <w:r w:rsidR="00375912">
        <w:t>six months after the date of</w:t>
      </w:r>
      <w:r w:rsidR="00BF3E19">
        <w:t xml:space="preserve"> gazettal.</w:t>
      </w:r>
    </w:p>
    <w:p w14:paraId="6AF8EAFE" w14:textId="77777777" w:rsidR="008F34CC" w:rsidRPr="00C26479" w:rsidRDefault="008F34CC" w:rsidP="008F34CC"/>
    <w:p w14:paraId="6A5C00A4" w14:textId="77777777" w:rsidR="008F34CC" w:rsidRDefault="008F34CC" w:rsidP="008F34CC">
      <w:r w:rsidRPr="00C26479">
        <w:t>The related explanatory statement is at Attachment B. This is required to accompany an instrument if it is lodged on the F</w:t>
      </w:r>
      <w:r w:rsidR="00BF3E19">
        <w:t>ederal Register of Legislation.</w:t>
      </w:r>
    </w:p>
    <w:p w14:paraId="669182D8" w14:textId="77777777" w:rsidR="00C05457" w:rsidRDefault="00C05457" w:rsidP="008F34CC">
      <w:pPr>
        <w:rPr>
          <w:u w:val="single"/>
        </w:rPr>
      </w:pPr>
    </w:p>
    <w:p w14:paraId="77558E8D" w14:textId="77777777" w:rsidR="00C05457" w:rsidRDefault="00C05457" w:rsidP="008F34CC">
      <w:pPr>
        <w:rPr>
          <w:u w:val="single"/>
        </w:rPr>
      </w:pPr>
      <w:r w:rsidRPr="00C26479">
        <w:t>The draft variation on which submissions were sought is at Attachment C.</w:t>
      </w:r>
    </w:p>
    <w:p w14:paraId="284AC19E" w14:textId="77777777" w:rsidR="002C1A3B" w:rsidRPr="002C1A3B" w:rsidRDefault="002C1A3B" w:rsidP="002C1A3B">
      <w:pPr>
        <w:pStyle w:val="Heading2"/>
      </w:pPr>
      <w:bookmarkStart w:id="106" w:name="_Toc370223477"/>
      <w:bookmarkStart w:id="107" w:name="_Toc370225392"/>
      <w:bookmarkStart w:id="108" w:name="_Toc460917420"/>
      <w:bookmarkStart w:id="109" w:name="_Toc474400747"/>
      <w:bookmarkStart w:id="110" w:name="_Toc477440156"/>
      <w:bookmarkStart w:id="111" w:name="_Toc309291816"/>
      <w:bookmarkStart w:id="112" w:name="_Toc300933448"/>
      <w:bookmarkStart w:id="113" w:name="_Toc300933577"/>
      <w:bookmarkStart w:id="114" w:name="_Toc301535601"/>
      <w:bookmarkStart w:id="115" w:name="_Toc309385464"/>
      <w:bookmarkStart w:id="116" w:name="_Toc175381456"/>
      <w:bookmarkEnd w:id="42"/>
      <w:bookmarkEnd w:id="43"/>
      <w:bookmarkEnd w:id="44"/>
      <w:bookmarkEnd w:id="45"/>
      <w:bookmarkEnd w:id="46"/>
      <w:bookmarkEnd w:id="47"/>
      <w:bookmarkEnd w:id="103"/>
      <w:bookmarkEnd w:id="104"/>
      <w:bookmarkEnd w:id="105"/>
      <w:r w:rsidRPr="002C1A3B">
        <w:t>2.</w:t>
      </w:r>
      <w:r w:rsidR="00D63F8D">
        <w:t>6</w:t>
      </w:r>
      <w:r w:rsidRPr="002C1A3B">
        <w:tab/>
        <w:t>FSANZ Act assessment requirements</w:t>
      </w:r>
      <w:bookmarkEnd w:id="106"/>
      <w:bookmarkEnd w:id="107"/>
      <w:bookmarkEnd w:id="108"/>
      <w:bookmarkEnd w:id="109"/>
      <w:bookmarkEnd w:id="110"/>
    </w:p>
    <w:p w14:paraId="56F290C1" w14:textId="77777777" w:rsidR="002C1A3B" w:rsidRDefault="002C1A3B" w:rsidP="002C1A3B">
      <w:pPr>
        <w:pStyle w:val="Heading3"/>
      </w:pPr>
      <w:bookmarkStart w:id="117" w:name="_Toc370223478"/>
      <w:bookmarkStart w:id="118" w:name="_Toc370225393"/>
      <w:bookmarkStart w:id="119" w:name="_Toc460917421"/>
      <w:bookmarkStart w:id="120" w:name="_Toc474400748"/>
      <w:bookmarkStart w:id="121" w:name="_Toc477440157"/>
      <w:bookmarkEnd w:id="111"/>
      <w:bookmarkEnd w:id="112"/>
      <w:bookmarkEnd w:id="113"/>
      <w:bookmarkEnd w:id="114"/>
      <w:bookmarkEnd w:id="115"/>
      <w:r w:rsidRPr="002C1A3B">
        <w:t>2.</w:t>
      </w:r>
      <w:r w:rsidR="00D63F8D">
        <w:t>6</w:t>
      </w:r>
      <w:r w:rsidRPr="002C1A3B">
        <w:t>.1</w:t>
      </w:r>
      <w:r w:rsidRPr="002C1A3B">
        <w:tab/>
      </w:r>
      <w:r w:rsidRPr="008B3269">
        <w:t>Section 59</w:t>
      </w:r>
      <w:bookmarkEnd w:id="117"/>
      <w:bookmarkEnd w:id="118"/>
      <w:bookmarkEnd w:id="119"/>
      <w:bookmarkEnd w:id="120"/>
      <w:bookmarkEnd w:id="121"/>
    </w:p>
    <w:p w14:paraId="32A82B75" w14:textId="77777777" w:rsidR="002C1A3B" w:rsidRPr="002C1A3B" w:rsidRDefault="002C1A3B" w:rsidP="002C1A3B">
      <w:pPr>
        <w:pStyle w:val="Heading4"/>
      </w:pPr>
      <w:r w:rsidRPr="002C1A3B">
        <w:t>2.</w:t>
      </w:r>
      <w:r w:rsidR="00D63F8D">
        <w:t>6</w:t>
      </w:r>
      <w:r w:rsidRPr="002C1A3B">
        <w:t>.1.1</w:t>
      </w:r>
      <w:r w:rsidRPr="002C1A3B">
        <w:tab/>
      </w:r>
      <w:r w:rsidR="00D63F8D">
        <w:t>Consideration of costs and</w:t>
      </w:r>
      <w:r w:rsidR="00D63F8D" w:rsidRPr="002C1A3B">
        <w:t xml:space="preserve"> benefit</w:t>
      </w:r>
      <w:r w:rsidR="00D63F8D">
        <w:t>s</w:t>
      </w:r>
    </w:p>
    <w:p w14:paraId="7897FE31" w14:textId="77777777" w:rsidR="008B3269" w:rsidRPr="005817C3" w:rsidRDefault="008B3269" w:rsidP="008B3269">
      <w:r w:rsidRPr="005817C3">
        <w:t xml:space="preserve">Paragraph 59(2)(a) </w:t>
      </w:r>
      <w:r>
        <w:t xml:space="preserve">of the FSANZ Act </w:t>
      </w:r>
      <w:r w:rsidRPr="005817C3">
        <w:t xml:space="preserve">requires FSANZ to have regard to whether the costs that would arise from the proposed draft variation outweigh the direct or indirect benefits </w:t>
      </w:r>
      <w:r w:rsidR="007B75EC">
        <w:t xml:space="preserve">to the community, government or industry that would arise from </w:t>
      </w:r>
      <w:r w:rsidR="00BF3E19">
        <w:t>that variation.</w:t>
      </w:r>
    </w:p>
    <w:p w14:paraId="79FFA412" w14:textId="77777777" w:rsidR="008B3269" w:rsidRPr="005817C3" w:rsidRDefault="008B3269" w:rsidP="008B3269"/>
    <w:p w14:paraId="5F46338F" w14:textId="77777777" w:rsidR="008B3269" w:rsidRPr="005817C3" w:rsidRDefault="008B3269" w:rsidP="008B3269">
      <w:r w:rsidRPr="005817C3">
        <w:t xml:space="preserve">The Office of Best Practice Regulation (OBPR) </w:t>
      </w:r>
      <w:r w:rsidR="004670FC">
        <w:t xml:space="preserve">assessed </w:t>
      </w:r>
      <w:r w:rsidRPr="005817C3">
        <w:t>that th</w:t>
      </w:r>
      <w:r>
        <w:t>e</w:t>
      </w:r>
      <w:r w:rsidRPr="005817C3">
        <w:t xml:space="preserve"> proposed </w:t>
      </w:r>
      <w:r w:rsidR="004670FC">
        <w:t xml:space="preserve">change to the Code would be </w:t>
      </w:r>
      <w:r w:rsidRPr="005817C3">
        <w:t>likely to have no more than minor regulatory impacts on business, communi</w:t>
      </w:r>
      <w:r>
        <w:t>ty organisations or individuals</w:t>
      </w:r>
      <w:r w:rsidR="004670FC">
        <w:t>. Therefore</w:t>
      </w:r>
      <w:r w:rsidRPr="005817C3">
        <w:t xml:space="preserve">, a Regulation Impact Statement (RIS) </w:t>
      </w:r>
      <w:r w:rsidR="004670FC">
        <w:t>was</w:t>
      </w:r>
      <w:r w:rsidRPr="005817C3">
        <w:t xml:space="preserve"> not required to be prepared</w:t>
      </w:r>
      <w:r>
        <w:t xml:space="preserve"> (OBPR reference 20932)</w:t>
      </w:r>
      <w:r w:rsidRPr="005817C3">
        <w:t>.</w:t>
      </w:r>
    </w:p>
    <w:p w14:paraId="2334D9E1" w14:textId="77777777" w:rsidR="008B3269" w:rsidRPr="005817C3" w:rsidRDefault="008B3269" w:rsidP="008B3269"/>
    <w:p w14:paraId="3D9759EA" w14:textId="77777777" w:rsidR="007E3A97" w:rsidRDefault="008B3269" w:rsidP="008B3269">
      <w:r>
        <w:t xml:space="preserve">FSANZ conducted </w:t>
      </w:r>
      <w:r w:rsidR="00FE3B8C">
        <w:t>an economic or cost benefit</w:t>
      </w:r>
      <w:r>
        <w:t xml:space="preserve"> analysis as part of the assessment of A1039. This concluded the variation would provide moderate benefits to industry and consumers. </w:t>
      </w:r>
    </w:p>
    <w:p w14:paraId="7261434A" w14:textId="77777777" w:rsidR="004670FC" w:rsidRDefault="004F479C" w:rsidP="008B3269">
      <w:r>
        <w:t xml:space="preserve">FSANZ considers this economic analysis remains valid for this proposal, noting </w:t>
      </w:r>
      <w:r w:rsidR="00DE3050">
        <w:t xml:space="preserve">low THC hemp seed foods have remained subject to the Code’s prohibition since the rejection of A1039. </w:t>
      </w:r>
      <w:r w:rsidR="008B3269">
        <w:t xml:space="preserve">The </w:t>
      </w:r>
      <w:r w:rsidR="004670FC">
        <w:t xml:space="preserve">restrictions that </w:t>
      </w:r>
      <w:r w:rsidR="00A072AC">
        <w:t>ensure</w:t>
      </w:r>
      <w:r w:rsidR="004670FC">
        <w:t xml:space="preserve"> the sale of </w:t>
      </w:r>
      <w:r w:rsidR="008B3269">
        <w:t xml:space="preserve">non-viable seeds </w:t>
      </w:r>
      <w:r w:rsidR="004670FC">
        <w:t xml:space="preserve">only </w:t>
      </w:r>
      <w:r w:rsidR="008B3269">
        <w:t>were developed to minimise potential costs to government and law enforcement agencies that might arise from low THC he</w:t>
      </w:r>
      <w:r w:rsidR="00BF3E19">
        <w:t>mp seed food permissions.</w:t>
      </w:r>
    </w:p>
    <w:p w14:paraId="185F738F" w14:textId="77777777" w:rsidR="004670FC" w:rsidRDefault="004670FC" w:rsidP="008B3269"/>
    <w:p w14:paraId="10BA7201" w14:textId="77777777" w:rsidR="00E7487C" w:rsidRDefault="00E7487C" w:rsidP="008B3269">
      <w:r>
        <w:br w:type="page"/>
      </w:r>
    </w:p>
    <w:p w14:paraId="20E0EA3A" w14:textId="719F8B93" w:rsidR="009F50E7" w:rsidRDefault="008B3269" w:rsidP="008B3269">
      <w:r>
        <w:lastRenderedPageBreak/>
        <w:t xml:space="preserve">Whether the variation </w:t>
      </w:r>
      <w:r w:rsidR="004670FC">
        <w:t xml:space="preserve">is </w:t>
      </w:r>
      <w:r>
        <w:t>likely to result in an overall positive net benefit to the community would depend on the uptake and profitability of the production and marketing of low THC hemp seed foods on the one hand and</w:t>
      </w:r>
      <w:r w:rsidR="004670FC">
        <w:t>,</w:t>
      </w:r>
      <w:r>
        <w:t xml:space="preserve"> on the other, whether </w:t>
      </w:r>
      <w:r w:rsidR="004670FC">
        <w:t xml:space="preserve">the variation would result in </w:t>
      </w:r>
      <w:r>
        <w:t>complications and costs to law enforcement activities related to illicit drugs</w:t>
      </w:r>
      <w:r w:rsidR="004670FC">
        <w:t xml:space="preserve"> (notwithstanding the requirement that only non-viable seeds be sold),</w:t>
      </w:r>
      <w:r>
        <w:t xml:space="preserve"> and the magnitude of </w:t>
      </w:r>
      <w:r w:rsidR="004670FC">
        <w:t xml:space="preserve">any such </w:t>
      </w:r>
      <w:r>
        <w:t>costs. The FSANZ economic analysis is available as SD2 to the Approval Report for A1039</w:t>
      </w:r>
      <w:r>
        <w:rPr>
          <w:rStyle w:val="FootnoteReference"/>
        </w:rPr>
        <w:footnoteReference w:id="18"/>
      </w:r>
      <w:r>
        <w:t>.</w:t>
      </w:r>
      <w:r w:rsidR="00C02D63">
        <w:t xml:space="preserve"> </w:t>
      </w:r>
    </w:p>
    <w:p w14:paraId="6F866C2A" w14:textId="77777777" w:rsidR="009F50E7" w:rsidRDefault="009F50E7" w:rsidP="008B3269"/>
    <w:p w14:paraId="12F070D6" w14:textId="4A3B4B3D" w:rsidR="009F50E7" w:rsidRDefault="00C02D63" w:rsidP="00E7487C">
      <w:pPr>
        <w:ind w:right="-286"/>
      </w:pPr>
      <w:r>
        <w:t xml:space="preserve">The restrictions imposed on </w:t>
      </w:r>
      <w:r w:rsidR="0063721B">
        <w:t xml:space="preserve">labelling and </w:t>
      </w:r>
      <w:r>
        <w:t>advertising may impose minor costs on some New Zealand hemp</w:t>
      </w:r>
      <w:r w:rsidR="003B2462">
        <w:t xml:space="preserve"> seed</w:t>
      </w:r>
      <w:r>
        <w:t xml:space="preserve"> oil manufacture</w:t>
      </w:r>
      <w:r w:rsidR="0063721B">
        <w:t>r</w:t>
      </w:r>
      <w:r>
        <w:t xml:space="preserve">s that may be required to re-label their products. </w:t>
      </w:r>
      <w:r w:rsidR="00C37791">
        <w:t xml:space="preserve">The establishment of a </w:t>
      </w:r>
      <w:r w:rsidR="006F4755">
        <w:t>ML</w:t>
      </w:r>
      <w:r w:rsidR="00C37791">
        <w:t xml:space="preserve"> for CBD may also impose minor costs on some New Zealand hemp seed oil manufacturers, although FSANZ considers the </w:t>
      </w:r>
      <w:r w:rsidR="006F4755">
        <w:t>ML</w:t>
      </w:r>
      <w:r w:rsidR="00C37791">
        <w:t xml:space="preserve"> has been established at a high enough level to counter any impact on current hemp seed oil products in New Zealand. </w:t>
      </w:r>
      <w:r w:rsidR="009F50E7">
        <w:t>These restrictions may also place conditions on products imported into domestic markets that are not imposed by overseas food standards. However, FSANZ notes that at present, low THC hemp seed food products are not permitted to be sold in the domestic market and that overall, the approved draft variation will provide a market opportunity that does not currently exist for these food products in Australia and New Zealand.</w:t>
      </w:r>
      <w:r w:rsidR="00BA7F6D">
        <w:t xml:space="preserve"> Potential impacts of inconsistencies with international food standards are discussed in more detail below (section 2.</w:t>
      </w:r>
      <w:r w:rsidR="00B37844">
        <w:t>6</w:t>
      </w:r>
      <w:r w:rsidR="00BA7F6D">
        <w:t>.3).</w:t>
      </w:r>
    </w:p>
    <w:p w14:paraId="2D2572AC" w14:textId="77777777" w:rsidR="002C1A3B" w:rsidRPr="002C1A3B" w:rsidRDefault="002C1A3B" w:rsidP="002C1A3B">
      <w:pPr>
        <w:pStyle w:val="Heading4"/>
      </w:pPr>
      <w:r w:rsidRPr="002C1A3B">
        <w:t>2.</w:t>
      </w:r>
      <w:r w:rsidR="00B37844">
        <w:t>6</w:t>
      </w:r>
      <w:r w:rsidRPr="002C1A3B">
        <w:t>.1.2</w:t>
      </w:r>
      <w:r w:rsidRPr="002C1A3B">
        <w:tab/>
        <w:t>Other measures</w:t>
      </w:r>
    </w:p>
    <w:p w14:paraId="10ACFB6A" w14:textId="77777777" w:rsidR="00863C5F" w:rsidRDefault="002C1A3B" w:rsidP="00854118">
      <w:r w:rsidRPr="002C1A3B">
        <w:t xml:space="preserve">There are no other measures (whether available to FSANZ or not) that would be more cost-effective than a food regulatory measure developed or varied as a result of </w:t>
      </w:r>
      <w:r w:rsidR="00854118" w:rsidRPr="00C75566">
        <w:t>the Proposal</w:t>
      </w:r>
      <w:r w:rsidR="00854118">
        <w:t xml:space="preserve"> to </w:t>
      </w:r>
      <w:r w:rsidR="004F479C">
        <w:t xml:space="preserve">remove the prohibition in the Code for the sale of </w:t>
      </w:r>
      <w:r w:rsidR="00854118">
        <w:t>low THC hemp seed foods</w:t>
      </w:r>
      <w:r w:rsidR="00854118" w:rsidRPr="00C75566">
        <w:t>.</w:t>
      </w:r>
      <w:r w:rsidR="004F479C">
        <w:t xml:space="preserve"> </w:t>
      </w:r>
    </w:p>
    <w:p w14:paraId="5735DD8F" w14:textId="77777777" w:rsidR="00863C5F" w:rsidRDefault="00863C5F" w:rsidP="00854118"/>
    <w:p w14:paraId="48819ECD" w14:textId="38690928" w:rsidR="00863C5F" w:rsidRDefault="004F479C" w:rsidP="00863C5F">
      <w:r>
        <w:t xml:space="preserve">In relation to restrictions on labelling and advertising </w:t>
      </w:r>
      <w:r w:rsidR="00C37791">
        <w:t xml:space="preserve">and the CBD content </w:t>
      </w:r>
      <w:r>
        <w:t xml:space="preserve">of low THC hemp seed foods included in the approved draft variation, FSANZ notes there are alternative measures available, including other laws, existing standards and the development of codes of practice/conduct. </w:t>
      </w:r>
      <w:r w:rsidR="00863C5F">
        <w:t xml:space="preserve">However, after having regard to all relevant considerations, including the views of governments, </w:t>
      </w:r>
      <w:r w:rsidR="00863C5F" w:rsidRPr="00A11591">
        <w:t xml:space="preserve">FSANZ </w:t>
      </w:r>
      <w:r w:rsidR="00863C5F">
        <w:t xml:space="preserve">has </w:t>
      </w:r>
      <w:r w:rsidR="007E6DD0">
        <w:t>agreed</w:t>
      </w:r>
      <w:r w:rsidR="00863C5F">
        <w:t xml:space="preserve"> to introduce explicit labelling and advertising restrictions </w:t>
      </w:r>
      <w:r w:rsidR="00C37791">
        <w:t xml:space="preserve">and a </w:t>
      </w:r>
      <w:r w:rsidR="006F4755">
        <w:t>ML</w:t>
      </w:r>
      <w:r w:rsidR="00C37791">
        <w:t xml:space="preserve"> for CBD </w:t>
      </w:r>
      <w:r w:rsidR="00863C5F">
        <w:t>in the approved draft variation. These restrictions reflect that weight has been given to the views and advice of government, including agencies responsible for drug reduction and related harm minimisation strategies in Australia and New Zealand</w:t>
      </w:r>
      <w:r w:rsidR="00195963">
        <w:t xml:space="preserve"> -</w:t>
      </w:r>
      <w:r w:rsidR="00863C5F">
        <w:t xml:space="preserve"> agencies that have highlighted concerns relating to the prevalent illicit drug culture in Australia and New Zealand</w:t>
      </w:r>
      <w:r w:rsidR="00C37791">
        <w:t xml:space="preserve"> – and food enforcement agencies</w:t>
      </w:r>
      <w:r w:rsidR="00863C5F">
        <w:t>.</w:t>
      </w:r>
    </w:p>
    <w:p w14:paraId="2FB5EEDF" w14:textId="77777777" w:rsidR="002C1A3B" w:rsidRPr="002C1A3B" w:rsidRDefault="002C1A3B" w:rsidP="002C1A3B">
      <w:pPr>
        <w:pStyle w:val="Heading4"/>
      </w:pPr>
      <w:r w:rsidRPr="002C1A3B">
        <w:t>2.</w:t>
      </w:r>
      <w:r w:rsidR="00B37844">
        <w:t>6</w:t>
      </w:r>
      <w:r w:rsidRPr="002C1A3B">
        <w:t>.1.3</w:t>
      </w:r>
      <w:r w:rsidRPr="002C1A3B">
        <w:tab/>
        <w:t>Any relevant New Zealand standards</w:t>
      </w:r>
    </w:p>
    <w:p w14:paraId="7199B707" w14:textId="77777777" w:rsidR="0051062C" w:rsidRDefault="0051062C" w:rsidP="00854118">
      <w:pPr>
        <w:rPr>
          <w:lang w:bidi="ar-SA"/>
        </w:rPr>
      </w:pPr>
      <w:r>
        <w:rPr>
          <w:lang w:bidi="ar-SA"/>
        </w:rPr>
        <w:t>S</w:t>
      </w:r>
      <w:r w:rsidR="00402F96">
        <w:rPr>
          <w:lang w:bidi="ar-SA"/>
        </w:rPr>
        <w:t>tandard 1.4.4</w:t>
      </w:r>
      <w:r>
        <w:rPr>
          <w:lang w:bidi="ar-SA"/>
        </w:rPr>
        <w:t xml:space="preserve"> is a joint Standard and is applied in New Ze</w:t>
      </w:r>
      <w:r w:rsidR="004F479C">
        <w:rPr>
          <w:lang w:bidi="ar-SA"/>
        </w:rPr>
        <w:t>aland by New Zealand food laws.</w:t>
      </w:r>
    </w:p>
    <w:p w14:paraId="310F7577" w14:textId="77777777" w:rsidR="0051062C" w:rsidRDefault="0051062C" w:rsidP="00854118">
      <w:pPr>
        <w:rPr>
          <w:lang w:bidi="ar-SA"/>
        </w:rPr>
      </w:pPr>
    </w:p>
    <w:p w14:paraId="391A1BB1" w14:textId="77777777" w:rsidR="00854118" w:rsidRDefault="00854118" w:rsidP="00854118">
      <w:pPr>
        <w:rPr>
          <w:lang w:bidi="ar-SA"/>
        </w:rPr>
      </w:pPr>
      <w:r>
        <w:rPr>
          <w:lang w:bidi="ar-SA"/>
        </w:rPr>
        <w:t xml:space="preserve">As </w:t>
      </w:r>
      <w:r w:rsidR="002D3759">
        <w:rPr>
          <w:lang w:bidi="ar-SA"/>
        </w:rPr>
        <w:t>outlined</w:t>
      </w:r>
      <w:r>
        <w:rPr>
          <w:lang w:bidi="ar-SA"/>
        </w:rPr>
        <w:t xml:space="preserve"> in </w:t>
      </w:r>
      <w:r w:rsidRPr="0040137E">
        <w:rPr>
          <w:lang w:bidi="ar-SA"/>
        </w:rPr>
        <w:t>section 1.2, t</w:t>
      </w:r>
      <w:r w:rsidRPr="0040137E" w:rsidDel="00437B32">
        <w:rPr>
          <w:lang w:bidi="ar-SA"/>
        </w:rPr>
        <w:t>he New</w:t>
      </w:r>
      <w:r w:rsidRPr="00DF35BD" w:rsidDel="00437B32">
        <w:rPr>
          <w:lang w:bidi="ar-SA"/>
        </w:rPr>
        <w:t xml:space="preserve"> Zealand</w:t>
      </w:r>
      <w:r w:rsidRPr="00D96BDB">
        <w:rPr>
          <w:lang w:bidi="ar-SA"/>
        </w:rPr>
        <w:t xml:space="preserve"> </w:t>
      </w:r>
      <w:r w:rsidRPr="00854118">
        <w:rPr>
          <w:i/>
          <w:lang w:bidi="ar-SA"/>
        </w:rPr>
        <w:t>Food (Safety) Regulations 2002</w:t>
      </w:r>
      <w:r w:rsidRPr="00D96BDB">
        <w:rPr>
          <w:lang w:bidi="ar-SA"/>
        </w:rPr>
        <w:t xml:space="preserve"> include a provision </w:t>
      </w:r>
      <w:r w:rsidR="0051062C">
        <w:rPr>
          <w:lang w:bidi="ar-SA"/>
        </w:rPr>
        <w:t>that exempts</w:t>
      </w:r>
      <w:r w:rsidRPr="00D96BDB">
        <w:rPr>
          <w:lang w:bidi="ar-SA"/>
        </w:rPr>
        <w:t xml:space="preserve"> the sale of hempseed oil as a food in New Zealand</w:t>
      </w:r>
      <w:r w:rsidR="0051062C">
        <w:rPr>
          <w:lang w:bidi="ar-SA"/>
        </w:rPr>
        <w:t xml:space="preserve"> from the requirements of Standard 1.4.4 (as applied)</w:t>
      </w:r>
      <w:r w:rsidRPr="00D96BDB">
        <w:rPr>
          <w:lang w:bidi="ar-SA"/>
        </w:rPr>
        <w:t xml:space="preserve">. </w:t>
      </w:r>
      <w:r>
        <w:t xml:space="preserve">The </w:t>
      </w:r>
      <w:r w:rsidR="0051062C">
        <w:t xml:space="preserve">exemption </w:t>
      </w:r>
      <w:r>
        <w:t>is scheduled to expire on 30 </w:t>
      </w:r>
      <w:r w:rsidRPr="00AC0732">
        <w:t>October 2017</w:t>
      </w:r>
      <w:r w:rsidR="004F479C">
        <w:t>.</w:t>
      </w:r>
    </w:p>
    <w:p w14:paraId="39A51763" w14:textId="77777777" w:rsidR="00854118" w:rsidRDefault="00854118" w:rsidP="00854118">
      <w:pPr>
        <w:rPr>
          <w:lang w:bidi="ar-SA"/>
        </w:rPr>
      </w:pPr>
    </w:p>
    <w:p w14:paraId="0D7F12C0" w14:textId="77777777" w:rsidR="00854118" w:rsidRDefault="00854118" w:rsidP="00854118">
      <w:pPr>
        <w:rPr>
          <w:lang w:bidi="ar-SA"/>
        </w:rPr>
      </w:pPr>
      <w:r w:rsidRPr="00D96BDB">
        <w:rPr>
          <w:lang w:bidi="ar-SA"/>
        </w:rPr>
        <w:t xml:space="preserve">As noted </w:t>
      </w:r>
      <w:r>
        <w:rPr>
          <w:lang w:bidi="ar-SA"/>
        </w:rPr>
        <w:t xml:space="preserve">in </w:t>
      </w:r>
      <w:r w:rsidRPr="0040137E">
        <w:rPr>
          <w:lang w:bidi="ar-SA"/>
        </w:rPr>
        <w:t>section 2.</w:t>
      </w:r>
      <w:r w:rsidR="00FA4B7B">
        <w:rPr>
          <w:lang w:bidi="ar-SA"/>
        </w:rPr>
        <w:t>3.3.4</w:t>
      </w:r>
      <w:r w:rsidRPr="0040137E">
        <w:rPr>
          <w:lang w:bidi="ar-SA"/>
        </w:rPr>
        <w:t>, in</w:t>
      </w:r>
      <w:r w:rsidRPr="00D96BDB">
        <w:rPr>
          <w:lang w:bidi="ar-SA"/>
        </w:rPr>
        <w:t xml:space="preserve"> the</w:t>
      </w:r>
      <w:r w:rsidR="00195963">
        <w:rPr>
          <w:lang w:bidi="ar-SA"/>
        </w:rPr>
        <w:t xml:space="preserve"> New Zealand</w:t>
      </w:r>
      <w:r w:rsidRPr="00D96BDB">
        <w:rPr>
          <w:lang w:bidi="ar-SA"/>
        </w:rPr>
        <w:t xml:space="preserve"> </w:t>
      </w:r>
      <w:r w:rsidRPr="009321BB">
        <w:rPr>
          <w:i/>
          <w:lang w:bidi="ar-SA"/>
        </w:rPr>
        <w:t>Misuse of Drugs (Industrial Hemp) Regulations 2006</w:t>
      </w:r>
      <w:r w:rsidRPr="00D96BDB">
        <w:rPr>
          <w:lang w:bidi="ar-SA"/>
        </w:rPr>
        <w:t>, hemp products may not be advertised to have psychoactive effects.</w:t>
      </w:r>
    </w:p>
    <w:p w14:paraId="5EFF04CC" w14:textId="77777777" w:rsidR="002C1A3B" w:rsidRPr="002C1A3B" w:rsidRDefault="002C1A3B" w:rsidP="002C1A3B">
      <w:pPr>
        <w:pStyle w:val="Heading4"/>
      </w:pPr>
      <w:r w:rsidRPr="002C1A3B">
        <w:t>2.</w:t>
      </w:r>
      <w:r w:rsidR="00B37844">
        <w:t>6</w:t>
      </w:r>
      <w:r w:rsidRPr="002C1A3B">
        <w:t>.1.4</w:t>
      </w:r>
      <w:r w:rsidRPr="002C1A3B">
        <w:tab/>
        <w:t>Any other relevant matters</w:t>
      </w:r>
    </w:p>
    <w:p w14:paraId="7867F706" w14:textId="5EDD35C4" w:rsidR="00E7487C" w:rsidRDefault="008F07FA" w:rsidP="008F07FA">
      <w:bookmarkStart w:id="122" w:name="_Toc370223479"/>
      <w:bookmarkStart w:id="123" w:name="_Toc370225394"/>
      <w:bookmarkStart w:id="124" w:name="_Toc300761897"/>
      <w:bookmarkStart w:id="125" w:name="_Toc300933440"/>
      <w:r>
        <w:t>Other relevant matters are considered below</w:t>
      </w:r>
      <w:r>
        <w:rPr>
          <w:lang w:bidi="ar-SA"/>
        </w:rPr>
        <w:t>.</w:t>
      </w:r>
      <w:r>
        <w:t xml:space="preserve"> </w:t>
      </w:r>
      <w:r w:rsidR="00E7487C">
        <w:br w:type="page"/>
      </w:r>
    </w:p>
    <w:p w14:paraId="477C971E" w14:textId="77777777" w:rsidR="002E5760" w:rsidRPr="002E5760" w:rsidRDefault="002E5760" w:rsidP="004F479C">
      <w:pPr>
        <w:pStyle w:val="Heading5"/>
      </w:pPr>
      <w:r w:rsidRPr="002E5760">
        <w:lastRenderedPageBreak/>
        <w:t>Matters raised by the Forum</w:t>
      </w:r>
      <w:r w:rsidR="00A555D7">
        <w:t xml:space="preserve"> and </w:t>
      </w:r>
      <w:r w:rsidR="008775AF">
        <w:t xml:space="preserve">by </w:t>
      </w:r>
      <w:r w:rsidR="00A555D7">
        <w:t>submitters</w:t>
      </w:r>
    </w:p>
    <w:p w14:paraId="11BE3025" w14:textId="77777777" w:rsidR="002D3759" w:rsidRDefault="0051062C" w:rsidP="002D3759">
      <w:r>
        <w:t xml:space="preserve">As explained above, FSANZ had regard to, as one of </w:t>
      </w:r>
      <w:r w:rsidR="00195963">
        <w:t xml:space="preserve">a </w:t>
      </w:r>
      <w:r>
        <w:t xml:space="preserve">number of relevant matters, the </w:t>
      </w:r>
      <w:r w:rsidR="002D3759">
        <w:t xml:space="preserve">policy advice </w:t>
      </w:r>
      <w:r>
        <w:t xml:space="preserve">provided by the Forum </w:t>
      </w:r>
      <w:r w:rsidR="002D3759" w:rsidRPr="004121E2">
        <w:t>relating to restricting marketing and advertising</w:t>
      </w:r>
      <w:r w:rsidR="002D3759">
        <w:t xml:space="preserve"> of low THC hemp as a food</w:t>
      </w:r>
      <w:r w:rsidR="001D3C60">
        <w:t>. This matter is considered at</w:t>
      </w:r>
      <w:r w:rsidR="00B26EF9">
        <w:t xml:space="preserve"> </w:t>
      </w:r>
      <w:r w:rsidR="002D3759" w:rsidRPr="002C39E4">
        <w:t xml:space="preserve">section </w:t>
      </w:r>
      <w:r w:rsidR="002D3759" w:rsidRPr="0040137E">
        <w:t>2.</w:t>
      </w:r>
      <w:r w:rsidR="00FA4B7B">
        <w:t>3</w:t>
      </w:r>
      <w:r w:rsidR="002D3759" w:rsidRPr="0040137E">
        <w:t>.3</w:t>
      </w:r>
      <w:r w:rsidR="001D3C60">
        <w:t xml:space="preserve"> above</w:t>
      </w:r>
      <w:r w:rsidR="00FA4B7B">
        <w:t>.</w:t>
      </w:r>
    </w:p>
    <w:p w14:paraId="4849B18A" w14:textId="77777777" w:rsidR="002D3759" w:rsidRPr="00544DA4" w:rsidRDefault="002D3759" w:rsidP="002D3759"/>
    <w:p w14:paraId="4E2CDA84" w14:textId="77777777" w:rsidR="00B26EF9" w:rsidRDefault="00B26EF9" w:rsidP="001562ED">
      <w:pPr>
        <w:pStyle w:val="FSBullet"/>
        <w:ind w:left="0" w:firstLine="0"/>
      </w:pPr>
      <w:r>
        <w:t xml:space="preserve">Other matters raised by the Forum </w:t>
      </w:r>
      <w:r w:rsidR="008775AF">
        <w:t>(</w:t>
      </w:r>
      <w:r>
        <w:t>and by submitters</w:t>
      </w:r>
      <w:r w:rsidR="008775AF">
        <w:t>)</w:t>
      </w:r>
      <w:r>
        <w:t xml:space="preserve"> included: whether changes to legislation </w:t>
      </w:r>
      <w:r w:rsidR="008775AF">
        <w:t xml:space="preserve">(including non-food related laws) </w:t>
      </w:r>
      <w:r>
        <w:t xml:space="preserve">would also be required before the sale of food derived from the seeds of low THC hemp could occur; the extent of any such changes; and the implications, if any, for roadside drug testing. As stated in the A1039 Review Report, </w:t>
      </w:r>
      <w:r>
        <w:rPr>
          <w:lang w:val="en-AU"/>
        </w:rPr>
        <w:t xml:space="preserve">FSANZ considers such matters to be outside of the matters that FSANZ could take into consideration when developing a food regulatory measure. </w:t>
      </w:r>
      <w:r>
        <w:t xml:space="preserve">Whilst FSANZ acknowledges the importance of these matters, they are </w:t>
      </w:r>
      <w:r w:rsidRPr="008775AF">
        <w:rPr>
          <w:szCs w:val="22"/>
        </w:rPr>
        <w:t>more ones for the governments responsible for administering the relevant legislation.</w:t>
      </w:r>
      <w:r w:rsidR="008775AF" w:rsidRPr="008775AF">
        <w:rPr>
          <w:szCs w:val="22"/>
        </w:rPr>
        <w:t xml:space="preserve"> </w:t>
      </w:r>
      <w:r w:rsidR="00EF4DF2">
        <w:rPr>
          <w:szCs w:val="22"/>
        </w:rPr>
        <w:t xml:space="preserve">In this regard, </w:t>
      </w:r>
      <w:r w:rsidR="008775AF" w:rsidRPr="008775AF">
        <w:rPr>
          <w:szCs w:val="22"/>
        </w:rPr>
        <w:t>FSANZ unders</w:t>
      </w:r>
      <w:r w:rsidR="00EF4DF2">
        <w:rPr>
          <w:szCs w:val="22"/>
        </w:rPr>
        <w:t>t</w:t>
      </w:r>
      <w:r w:rsidR="008775AF" w:rsidRPr="008775AF">
        <w:rPr>
          <w:szCs w:val="22"/>
        </w:rPr>
        <w:t>ands that Forum members</w:t>
      </w:r>
      <w:r w:rsidR="008775AF" w:rsidRPr="001562ED">
        <w:rPr>
          <w:szCs w:val="22"/>
        </w:rPr>
        <w:t xml:space="preserve"> have agreed that each jurisdiction would undertake an extensive audit of their respective legislation to determine any relevant amendments that will be required to complement the draft variation if </w:t>
      </w:r>
      <w:r w:rsidR="00EF4DF2">
        <w:rPr>
          <w:szCs w:val="22"/>
        </w:rPr>
        <w:t xml:space="preserve">endorsed by the Forum and </w:t>
      </w:r>
      <w:r w:rsidR="008775AF" w:rsidRPr="001562ED">
        <w:rPr>
          <w:szCs w:val="22"/>
        </w:rPr>
        <w:t>gazetted in the Code.</w:t>
      </w:r>
      <w:r w:rsidR="00AD188D">
        <w:rPr>
          <w:szCs w:val="22"/>
        </w:rPr>
        <w:t xml:space="preserve"> At the request of government stakeholders FSANZ has agreed to incorporate a delayed commencement date for the approved draft variation. This will provide regulators with the opportunity to implement changes to other legislation that will be required if the approved draft variation is agreed by the Forum. The commencement date will be six months after the approved draft variation is gazetted in the Code. </w:t>
      </w:r>
    </w:p>
    <w:p w14:paraId="29C7DC8F" w14:textId="77777777" w:rsidR="00B26EF9" w:rsidRDefault="00B26EF9" w:rsidP="00A555D7"/>
    <w:p w14:paraId="73653549" w14:textId="77777777" w:rsidR="00B26EF9" w:rsidRPr="00544DA4" w:rsidRDefault="00B26EF9" w:rsidP="00A555D7">
      <w:r>
        <w:t xml:space="preserve">FSANZ </w:t>
      </w:r>
      <w:r w:rsidR="008775AF">
        <w:t xml:space="preserve">also </w:t>
      </w:r>
      <w:r>
        <w:t xml:space="preserve">understands that </w:t>
      </w:r>
      <w:r w:rsidRPr="00544DA4">
        <w:t>the Forum</w:t>
      </w:r>
      <w:r>
        <w:t xml:space="preserve"> will </w:t>
      </w:r>
      <w:r w:rsidRPr="00544DA4">
        <w:t xml:space="preserve">separately </w:t>
      </w:r>
      <w:r>
        <w:t xml:space="preserve">consider the </w:t>
      </w:r>
      <w:r w:rsidRPr="00544DA4">
        <w:t>results of a research project</w:t>
      </w:r>
      <w:r>
        <w:t xml:space="preserve"> being undertaken by </w:t>
      </w:r>
      <w:r w:rsidRPr="002E5760">
        <w:t xml:space="preserve">the Food Regulation Standing Committee </w:t>
      </w:r>
      <w:r>
        <w:t xml:space="preserve">to </w:t>
      </w:r>
      <w:r w:rsidRPr="00544DA4">
        <w:t>investigat</w:t>
      </w:r>
      <w:r>
        <w:t xml:space="preserve">e </w:t>
      </w:r>
      <w:r w:rsidRPr="00544DA4">
        <w:t>t</w:t>
      </w:r>
      <w:r>
        <w:t xml:space="preserve">he impact of consumption of low </w:t>
      </w:r>
      <w:r w:rsidRPr="00544DA4">
        <w:t>THC hemp</w:t>
      </w:r>
      <w:r>
        <w:t xml:space="preserve"> seed</w:t>
      </w:r>
      <w:r w:rsidRPr="00544DA4">
        <w:t xml:space="preserve"> foods on random roadside drug testing programs</w:t>
      </w:r>
      <w:r>
        <w:t xml:space="preserve">. </w:t>
      </w:r>
      <w:r w:rsidRPr="00544DA4">
        <w:t xml:space="preserve"> </w:t>
      </w:r>
      <w:r>
        <w:t>These results</w:t>
      </w:r>
      <w:r w:rsidRPr="00544DA4">
        <w:t xml:space="preserve"> </w:t>
      </w:r>
      <w:r>
        <w:t>were not considered by FSANZ</w:t>
      </w:r>
      <w:r w:rsidRPr="00544DA4">
        <w:t xml:space="preserve"> in its assessment of </w:t>
      </w:r>
      <w:r>
        <w:t>this Proposal.</w:t>
      </w:r>
    </w:p>
    <w:p w14:paraId="0CBA1B79" w14:textId="77777777" w:rsidR="002C1A3B" w:rsidRPr="002C1A3B" w:rsidRDefault="002C1A3B" w:rsidP="001F0140">
      <w:pPr>
        <w:pStyle w:val="Heading3"/>
      </w:pPr>
      <w:bookmarkStart w:id="126" w:name="_Toc460917422"/>
      <w:bookmarkStart w:id="127" w:name="_Toc474400749"/>
      <w:bookmarkStart w:id="128" w:name="_Toc477440158"/>
      <w:r w:rsidRPr="002C1A3B">
        <w:t>2.</w:t>
      </w:r>
      <w:r w:rsidR="00B37844">
        <w:t>6</w:t>
      </w:r>
      <w:r w:rsidRPr="002C1A3B">
        <w:t>.2</w:t>
      </w:r>
      <w:r w:rsidR="001F0140">
        <w:tab/>
      </w:r>
      <w:r w:rsidRPr="002C1A3B">
        <w:t>Subsection 18(1)</w:t>
      </w:r>
      <w:bookmarkEnd w:id="122"/>
      <w:bookmarkEnd w:id="123"/>
      <w:bookmarkEnd w:id="126"/>
      <w:bookmarkEnd w:id="127"/>
      <w:bookmarkEnd w:id="128"/>
      <w:r w:rsidRPr="002C1A3B">
        <w:t xml:space="preserve"> </w:t>
      </w:r>
      <w:bookmarkEnd w:id="124"/>
      <w:bookmarkEnd w:id="125"/>
    </w:p>
    <w:p w14:paraId="5ABC9E70" w14:textId="77777777" w:rsidR="002C1A3B" w:rsidRPr="002C1A3B" w:rsidRDefault="002C1A3B" w:rsidP="002C1A3B">
      <w:r w:rsidRPr="002C1A3B">
        <w:rPr>
          <w:rFonts w:cs="Arial"/>
        </w:rPr>
        <w:t xml:space="preserve">FSANZ has also </w:t>
      </w:r>
      <w:r w:rsidRPr="002C1A3B">
        <w:t>considered the three objectives in subsection 18(1) of the FSANZ Act during the assessment.</w:t>
      </w:r>
    </w:p>
    <w:p w14:paraId="11171258" w14:textId="77777777" w:rsidR="002C1A3B" w:rsidRPr="002C1A3B" w:rsidRDefault="002C1A3B" w:rsidP="002C1A3B">
      <w:pPr>
        <w:pStyle w:val="Heading4"/>
        <w:rPr>
          <w:lang w:eastAsia="en-AU"/>
        </w:rPr>
      </w:pPr>
      <w:bookmarkStart w:id="129" w:name="_Toc297029117"/>
      <w:bookmarkStart w:id="130" w:name="_Toc300761898"/>
      <w:bookmarkStart w:id="131" w:name="_Toc300933441"/>
      <w:r w:rsidRPr="002C1A3B">
        <w:rPr>
          <w:lang w:eastAsia="en-AU"/>
        </w:rPr>
        <w:t>2.</w:t>
      </w:r>
      <w:r w:rsidR="00B37844">
        <w:rPr>
          <w:lang w:eastAsia="en-AU"/>
        </w:rPr>
        <w:t>6</w:t>
      </w:r>
      <w:r w:rsidRPr="002C1A3B">
        <w:rPr>
          <w:lang w:eastAsia="en-AU"/>
        </w:rPr>
        <w:t>.2.1</w:t>
      </w:r>
      <w:r w:rsidRPr="002C1A3B">
        <w:rPr>
          <w:lang w:eastAsia="en-AU"/>
        </w:rPr>
        <w:tab/>
        <w:t>Protection of public health and safety</w:t>
      </w:r>
      <w:bookmarkEnd w:id="129"/>
      <w:bookmarkEnd w:id="130"/>
      <w:bookmarkEnd w:id="131"/>
    </w:p>
    <w:p w14:paraId="3D2783C6" w14:textId="77777777" w:rsidR="007E4AA2" w:rsidRDefault="007E4AA2" w:rsidP="007437F5">
      <w:pPr>
        <w:ind w:right="-286"/>
      </w:pPr>
      <w:bookmarkStart w:id="132" w:name="_Toc300761899"/>
      <w:bookmarkStart w:id="133" w:name="_Toc300933442"/>
      <w:r w:rsidRPr="00C75566">
        <w:t xml:space="preserve">FSANZ’s risk assessment concluded that the consumption of </w:t>
      </w:r>
      <w:r>
        <w:t>low THC</w:t>
      </w:r>
      <w:r w:rsidRPr="00C75566">
        <w:t xml:space="preserve"> hemp seed</w:t>
      </w:r>
      <w:r>
        <w:t xml:space="preserve"> food</w:t>
      </w:r>
      <w:r w:rsidRPr="00C75566">
        <w:t xml:space="preserve">s would not pose any public health and safety concerns </w:t>
      </w:r>
      <w:r w:rsidRPr="00774496">
        <w:t xml:space="preserve">where the </w:t>
      </w:r>
      <w:r>
        <w:t xml:space="preserve">total </w:t>
      </w:r>
      <w:r w:rsidRPr="00774496">
        <w:t xml:space="preserve">THC content is below the </w:t>
      </w:r>
      <w:r>
        <w:t xml:space="preserve">proposed MLs, </w:t>
      </w:r>
      <w:r w:rsidRPr="00C75566">
        <w:t xml:space="preserve">as </w:t>
      </w:r>
      <w:r w:rsidR="003925C2">
        <w:t>summarised</w:t>
      </w:r>
      <w:r w:rsidRPr="00C75566">
        <w:t xml:space="preserve"> in </w:t>
      </w:r>
      <w:r w:rsidRPr="002C39E4">
        <w:t xml:space="preserve">section </w:t>
      </w:r>
      <w:r w:rsidRPr="0040137E">
        <w:t>2.</w:t>
      </w:r>
      <w:r w:rsidR="00E87BD6">
        <w:t>2</w:t>
      </w:r>
      <w:r w:rsidRPr="002C39E4">
        <w:t xml:space="preserve"> </w:t>
      </w:r>
      <w:r w:rsidR="001531C2">
        <w:t>(</w:t>
      </w:r>
      <w:r w:rsidRPr="002C39E4">
        <w:t>and in SD1 of the</w:t>
      </w:r>
      <w:r w:rsidRPr="008F07FA">
        <w:rPr>
          <w:szCs w:val="22"/>
        </w:rPr>
        <w:t xml:space="preserve"> </w:t>
      </w:r>
      <w:hyperlink r:id="rId25" w:history="1">
        <w:r w:rsidR="008F07FA" w:rsidRPr="00817E9C">
          <w:rPr>
            <w:rStyle w:val="Hyperlink"/>
            <w:szCs w:val="22"/>
          </w:rPr>
          <w:t>A1039 Approval Report</w:t>
        </w:r>
      </w:hyperlink>
      <w:r w:rsidRPr="002C39E4">
        <w:rPr>
          <w:rStyle w:val="FootnoteReference"/>
        </w:rPr>
        <w:footnoteReference w:id="19"/>
      </w:r>
      <w:r w:rsidR="001531C2">
        <w:t>)</w:t>
      </w:r>
      <w:r w:rsidRPr="002C39E4">
        <w:t>.</w:t>
      </w:r>
    </w:p>
    <w:p w14:paraId="2FF7198C" w14:textId="77777777" w:rsidR="002C1A3B" w:rsidRPr="002C1A3B" w:rsidRDefault="002C1A3B" w:rsidP="002C1A3B">
      <w:pPr>
        <w:pStyle w:val="Heading4"/>
        <w:rPr>
          <w:lang w:eastAsia="en-AU"/>
        </w:rPr>
      </w:pPr>
      <w:r w:rsidRPr="002C1A3B">
        <w:rPr>
          <w:lang w:eastAsia="en-AU"/>
        </w:rPr>
        <w:t>2.</w:t>
      </w:r>
      <w:r w:rsidR="00B37844">
        <w:rPr>
          <w:lang w:eastAsia="en-AU"/>
        </w:rPr>
        <w:t>6</w:t>
      </w:r>
      <w:r w:rsidRPr="002C1A3B">
        <w:rPr>
          <w:lang w:eastAsia="en-AU"/>
        </w:rPr>
        <w:t>.2.2</w:t>
      </w:r>
      <w:r w:rsidRPr="002C1A3B">
        <w:rPr>
          <w:lang w:eastAsia="en-AU"/>
        </w:rPr>
        <w:tab/>
        <w:t>The provision of adequate information relating to food to enable consumers to make informed choices</w:t>
      </w:r>
      <w:bookmarkEnd w:id="132"/>
      <w:bookmarkEnd w:id="133"/>
    </w:p>
    <w:p w14:paraId="359BE8CD" w14:textId="77777777" w:rsidR="007E4AA2" w:rsidRPr="000E6C9F" w:rsidRDefault="007E4AA2" w:rsidP="007E4AA2">
      <w:bookmarkStart w:id="134" w:name="_Toc300761900"/>
      <w:bookmarkStart w:id="135" w:name="_Toc300933443"/>
      <w:r w:rsidRPr="000E6C9F">
        <w:t xml:space="preserve">The labelling of </w:t>
      </w:r>
      <w:r>
        <w:t xml:space="preserve">low THC </w:t>
      </w:r>
      <w:r w:rsidRPr="000E6C9F">
        <w:t>hemp seed</w:t>
      </w:r>
      <w:r>
        <w:t xml:space="preserve"> food</w:t>
      </w:r>
      <w:r w:rsidRPr="000E6C9F">
        <w:t xml:space="preserve">s would be subject to current provisions </w:t>
      </w:r>
      <w:r>
        <w:t xml:space="preserve">in the </w:t>
      </w:r>
      <w:r w:rsidRPr="000E6C9F">
        <w:t xml:space="preserve">Code, including the requirement to include </w:t>
      </w:r>
      <w:r>
        <w:t xml:space="preserve">hemp seeds and </w:t>
      </w:r>
      <w:r w:rsidRPr="000E6C9F">
        <w:t>ingredients derived from hemp seeds in</w:t>
      </w:r>
      <w:r>
        <w:t xml:space="preserve"> the</w:t>
      </w:r>
      <w:r w:rsidRPr="000E6C9F">
        <w:t xml:space="preserve"> list of ingredients. It was not considered necessary to </w:t>
      </w:r>
      <w:r>
        <w:t xml:space="preserve">apply </w:t>
      </w:r>
      <w:r w:rsidRPr="000E6C9F">
        <w:t xml:space="preserve">additional labelling requirements </w:t>
      </w:r>
      <w:r w:rsidR="00934D2A">
        <w:t>relevant to this objective</w:t>
      </w:r>
      <w:r w:rsidRPr="000E6C9F">
        <w:t xml:space="preserve"> (</w:t>
      </w:r>
      <w:r w:rsidRPr="002C39E4">
        <w:t xml:space="preserve">section </w:t>
      </w:r>
      <w:r w:rsidRPr="0040137E">
        <w:t>2.</w:t>
      </w:r>
      <w:r w:rsidR="003925C2">
        <w:t>3.3</w:t>
      </w:r>
      <w:r w:rsidRPr="0040137E">
        <w:t>).</w:t>
      </w:r>
    </w:p>
    <w:p w14:paraId="393ECB40" w14:textId="77777777" w:rsidR="002C1A3B" w:rsidRPr="002C1A3B" w:rsidRDefault="002C1A3B" w:rsidP="002C1A3B">
      <w:pPr>
        <w:pStyle w:val="Heading4"/>
        <w:rPr>
          <w:lang w:eastAsia="en-AU"/>
        </w:rPr>
      </w:pPr>
      <w:r w:rsidRPr="002C1A3B">
        <w:rPr>
          <w:lang w:eastAsia="en-AU"/>
        </w:rPr>
        <w:t>2.</w:t>
      </w:r>
      <w:r w:rsidR="00B37844">
        <w:rPr>
          <w:lang w:eastAsia="en-AU"/>
        </w:rPr>
        <w:t>6</w:t>
      </w:r>
      <w:r w:rsidRPr="002C1A3B">
        <w:rPr>
          <w:lang w:eastAsia="en-AU"/>
        </w:rPr>
        <w:t>.2.3</w:t>
      </w:r>
      <w:r w:rsidRPr="002C1A3B">
        <w:rPr>
          <w:lang w:eastAsia="en-AU"/>
        </w:rPr>
        <w:tab/>
        <w:t>The prevention of misleading or deceptive conduct</w:t>
      </w:r>
      <w:bookmarkEnd w:id="134"/>
      <w:bookmarkEnd w:id="135"/>
    </w:p>
    <w:p w14:paraId="5A0145FD" w14:textId="77777777" w:rsidR="007437F5" w:rsidRDefault="007E4AA2" w:rsidP="007437F5">
      <w:pPr>
        <w:ind w:right="-286"/>
      </w:pPr>
      <w:bookmarkStart w:id="136" w:name="_Toc300761901"/>
      <w:bookmarkStart w:id="137" w:name="_Toc300933444"/>
      <w:bookmarkStart w:id="138" w:name="_Toc370223480"/>
      <w:bookmarkStart w:id="139" w:name="_Toc370225395"/>
      <w:r w:rsidRPr="00BC3820">
        <w:t xml:space="preserve">FSANZ considered this objective in relation to the representation of foods derived from </w:t>
      </w:r>
      <w:r>
        <w:t xml:space="preserve">low THC </w:t>
      </w:r>
      <w:r w:rsidRPr="00BC3820">
        <w:t xml:space="preserve">hemp seeds or foods that contain these foods as an ingredient, and their possible association with </w:t>
      </w:r>
      <w:r>
        <w:t>illicit c</w:t>
      </w:r>
      <w:r w:rsidRPr="00BC3820">
        <w:t>annabis</w:t>
      </w:r>
      <w:r w:rsidR="004236D2">
        <w:t xml:space="preserve"> and potential for </w:t>
      </w:r>
      <w:r w:rsidR="004236D2" w:rsidRPr="00213F6D">
        <w:rPr>
          <w:lang w:eastAsia="en-AU" w:bidi="ar-SA"/>
        </w:rPr>
        <w:t xml:space="preserve">consumers </w:t>
      </w:r>
      <w:r w:rsidR="004236D2">
        <w:rPr>
          <w:lang w:eastAsia="en-AU" w:bidi="ar-SA"/>
        </w:rPr>
        <w:t>to be misled</w:t>
      </w:r>
      <w:r w:rsidR="00495166">
        <w:rPr>
          <w:lang w:eastAsia="en-AU" w:bidi="ar-SA"/>
        </w:rPr>
        <w:t xml:space="preserve"> by claims about CBD</w:t>
      </w:r>
      <w:r w:rsidR="003B7E77">
        <w:t xml:space="preserve">. </w:t>
      </w:r>
      <w:r w:rsidR="007437F5">
        <w:br w:type="page"/>
      </w:r>
    </w:p>
    <w:p w14:paraId="39083ABB" w14:textId="0137F010" w:rsidR="00317E9B" w:rsidRDefault="00F62277" w:rsidP="007437F5">
      <w:pPr>
        <w:ind w:right="-286"/>
      </w:pPr>
      <w:r w:rsidRPr="00F62277">
        <w:lastRenderedPageBreak/>
        <w:t>As outlined in section 2.</w:t>
      </w:r>
      <w:r w:rsidR="00FA4B7B">
        <w:t>3.3.5</w:t>
      </w:r>
      <w:r w:rsidRPr="00F62277">
        <w:t>, FSANZ has decided to impose restrictions relating to the labelling and advertising of low-THC hemp seed foods. These measures are relevant to this objective.</w:t>
      </w:r>
    </w:p>
    <w:p w14:paraId="0BC1E1AB" w14:textId="77777777" w:rsidR="002C1A3B" w:rsidRPr="00F62277" w:rsidRDefault="002C1A3B" w:rsidP="00F62277">
      <w:pPr>
        <w:pStyle w:val="Heading3"/>
      </w:pPr>
      <w:bookmarkStart w:id="140" w:name="_Toc474400750"/>
      <w:bookmarkStart w:id="141" w:name="_Toc477440159"/>
      <w:r w:rsidRPr="00F62277">
        <w:t>2.</w:t>
      </w:r>
      <w:r w:rsidR="00B37844">
        <w:t>6</w:t>
      </w:r>
      <w:r w:rsidRPr="00F62277">
        <w:t>.3</w:t>
      </w:r>
      <w:r w:rsidRPr="00F62277">
        <w:tab/>
        <w:t xml:space="preserve">Subsection 18(2) </w:t>
      </w:r>
      <w:bookmarkEnd w:id="136"/>
      <w:bookmarkEnd w:id="137"/>
      <w:r w:rsidRPr="00F62277">
        <w:t>considerations</w:t>
      </w:r>
      <w:bookmarkEnd w:id="138"/>
      <w:bookmarkEnd w:id="139"/>
      <w:bookmarkEnd w:id="140"/>
      <w:bookmarkEnd w:id="141"/>
    </w:p>
    <w:p w14:paraId="27FB0669" w14:textId="77777777" w:rsidR="002C1A3B" w:rsidRPr="002C1A3B" w:rsidRDefault="002C1A3B" w:rsidP="002C1A3B">
      <w:pPr>
        <w:rPr>
          <w:rFonts w:cs="Arial"/>
        </w:rPr>
      </w:pPr>
      <w:r w:rsidRPr="002C1A3B">
        <w:rPr>
          <w:rFonts w:cs="Arial"/>
        </w:rPr>
        <w:t>FSANZ also had regard to:</w:t>
      </w:r>
    </w:p>
    <w:p w14:paraId="6431A0D7" w14:textId="77777777" w:rsidR="002C1A3B" w:rsidRPr="002C1A3B" w:rsidRDefault="002C1A3B" w:rsidP="002C1A3B">
      <w:pPr>
        <w:rPr>
          <w:rFonts w:cs="Arial"/>
        </w:rPr>
      </w:pPr>
    </w:p>
    <w:p w14:paraId="5EF448DF" w14:textId="77777777" w:rsidR="002C1A3B" w:rsidRPr="002C1A3B" w:rsidRDefault="002C1A3B" w:rsidP="00817E9C">
      <w:pPr>
        <w:pStyle w:val="FSBullet1"/>
        <w:keepNext/>
        <w:rPr>
          <w:b/>
        </w:rPr>
      </w:pPr>
      <w:r w:rsidRPr="002C1A3B">
        <w:rPr>
          <w:b/>
        </w:rPr>
        <w:t>the need for standards to be based on risk analysis using the best available scientific evidence</w:t>
      </w:r>
    </w:p>
    <w:p w14:paraId="5C9C7B03" w14:textId="77777777" w:rsidR="002C1A3B" w:rsidRPr="002C1A3B" w:rsidRDefault="002C1A3B" w:rsidP="00817E9C">
      <w:pPr>
        <w:keepNext/>
        <w:rPr>
          <w:lang w:bidi="ar-SA"/>
        </w:rPr>
      </w:pPr>
    </w:p>
    <w:p w14:paraId="7A28006C" w14:textId="77777777" w:rsidR="00CA60A6" w:rsidRPr="0040137E" w:rsidRDefault="00CA60A6" w:rsidP="00CA60A6">
      <w:r w:rsidRPr="003365A4">
        <w:t>FSANZ considered the best available scientific evidence as it relate</w:t>
      </w:r>
      <w:r w:rsidR="00354470">
        <w:t>d</w:t>
      </w:r>
      <w:r w:rsidRPr="003365A4">
        <w:t xml:space="preserve"> to the safety of </w:t>
      </w:r>
      <w:r>
        <w:t xml:space="preserve">consumption of low THC </w:t>
      </w:r>
      <w:r w:rsidRPr="003365A4">
        <w:t xml:space="preserve">hemp </w:t>
      </w:r>
      <w:r>
        <w:t xml:space="preserve">seed foods. In particular, FSANZ included updated food consumption data in the risk assessments for THC </w:t>
      </w:r>
      <w:r w:rsidRPr="0040137E">
        <w:t xml:space="preserve">and CBD (section </w:t>
      </w:r>
      <w:r w:rsidR="0040137E" w:rsidRPr="0040137E">
        <w:t>2.</w:t>
      </w:r>
      <w:r w:rsidR="00E87BD6">
        <w:t>2</w:t>
      </w:r>
      <w:r w:rsidRPr="0040137E">
        <w:t>)</w:t>
      </w:r>
      <w:r>
        <w:t xml:space="preserve"> </w:t>
      </w:r>
      <w:r w:rsidR="00354470">
        <w:t>in relation to the</w:t>
      </w:r>
      <w:r>
        <w:t xml:space="preserve"> consumption of low THC hemp seed foods; and </w:t>
      </w:r>
      <w:r w:rsidR="00195963">
        <w:t xml:space="preserve">amended </w:t>
      </w:r>
      <w:r>
        <w:t xml:space="preserve">the definition of THC </w:t>
      </w:r>
      <w:r w:rsidR="007E1A50">
        <w:t>for the purpose of the</w:t>
      </w:r>
      <w:r>
        <w:t xml:space="preserve"> MLs (section </w:t>
      </w:r>
      <w:r w:rsidRPr="0040137E">
        <w:t>2.</w:t>
      </w:r>
      <w:r w:rsidR="00E87BD6">
        <w:t>3</w:t>
      </w:r>
      <w:r w:rsidR="00354470" w:rsidRPr="0040137E">
        <w:t>.2</w:t>
      </w:r>
      <w:r w:rsidR="001531C2">
        <w:t>).</w:t>
      </w:r>
    </w:p>
    <w:p w14:paraId="6BA5235F" w14:textId="77777777" w:rsidR="00CA60A6" w:rsidRPr="0040137E" w:rsidRDefault="00CA60A6" w:rsidP="00CA60A6"/>
    <w:p w14:paraId="394AE255" w14:textId="77777777" w:rsidR="002C1A3B" w:rsidRDefault="00CA60A6" w:rsidP="002C1A3B">
      <w:pPr>
        <w:rPr>
          <w:lang w:bidi="ar-SA"/>
        </w:rPr>
      </w:pPr>
      <w:r w:rsidRPr="0040137E">
        <w:t xml:space="preserve">FSANZ also reviewed the scientific literature for evidence to </w:t>
      </w:r>
      <w:r w:rsidR="00354470" w:rsidRPr="0040137E">
        <w:t>support the application of</w:t>
      </w:r>
      <w:r w:rsidRPr="0040137E">
        <w:t xml:space="preserve"> </w:t>
      </w:r>
      <w:r w:rsidR="00354470" w:rsidRPr="0040137E">
        <w:t xml:space="preserve">restrictions to </w:t>
      </w:r>
      <w:r w:rsidRPr="0040137E">
        <w:t>the labelling and advertising of low THC hemp seed foods</w:t>
      </w:r>
      <w:r w:rsidR="007E1A50">
        <w:t xml:space="preserve">. FSANZ did not identify </w:t>
      </w:r>
      <w:r w:rsidR="003E4645">
        <w:t xml:space="preserve">any available </w:t>
      </w:r>
      <w:r w:rsidR="007E1A50">
        <w:t xml:space="preserve">scientific evidence for or against restrictions, but did </w:t>
      </w:r>
      <w:r w:rsidR="00FB10DC">
        <w:t xml:space="preserve">have regard to </w:t>
      </w:r>
      <w:r w:rsidR="007E1A50">
        <w:t>stakeholder views and government policy in relation to the acceptability of illicit cannabis use</w:t>
      </w:r>
      <w:r w:rsidRPr="0040137E">
        <w:t>, as outlined in section 2.</w:t>
      </w:r>
      <w:r w:rsidR="00FA4B7B">
        <w:t>3</w:t>
      </w:r>
      <w:r w:rsidR="00354470" w:rsidRPr="0040137E">
        <w:t>.3</w:t>
      </w:r>
      <w:r w:rsidR="001531C2">
        <w:t>.</w:t>
      </w:r>
    </w:p>
    <w:p w14:paraId="08D9A33C" w14:textId="77777777" w:rsidR="001531C2" w:rsidRPr="002C1A3B" w:rsidRDefault="001531C2" w:rsidP="002C1A3B">
      <w:pPr>
        <w:rPr>
          <w:lang w:bidi="ar-SA"/>
        </w:rPr>
      </w:pPr>
    </w:p>
    <w:p w14:paraId="2057EBCC" w14:textId="77777777" w:rsidR="002C1A3B" w:rsidRPr="002C1A3B" w:rsidRDefault="002C1A3B" w:rsidP="002C1A3B">
      <w:pPr>
        <w:pStyle w:val="FSBullet1"/>
        <w:rPr>
          <w:b/>
        </w:rPr>
      </w:pPr>
      <w:r w:rsidRPr="002C1A3B">
        <w:rPr>
          <w:b/>
        </w:rPr>
        <w:t>the promotion of consistency between domestic and international food standards</w:t>
      </w:r>
    </w:p>
    <w:p w14:paraId="67FDB105" w14:textId="77777777" w:rsidR="002C1A3B" w:rsidRPr="002C1A3B" w:rsidRDefault="002C1A3B" w:rsidP="002C1A3B">
      <w:pPr>
        <w:rPr>
          <w:lang w:bidi="ar-SA"/>
        </w:rPr>
      </w:pPr>
    </w:p>
    <w:p w14:paraId="0A7D0AB3" w14:textId="77777777" w:rsidR="00647455" w:rsidRDefault="00647455" w:rsidP="00647455">
      <w:r>
        <w:t xml:space="preserve">Low THC hemp seed </w:t>
      </w:r>
      <w:r w:rsidRPr="00C546BF">
        <w:t>foods are permitted for sale in some countries</w:t>
      </w:r>
      <w:r w:rsidRPr="00836AE0">
        <w:t xml:space="preserve">. The MLs for THC content of </w:t>
      </w:r>
      <w:r>
        <w:t xml:space="preserve">low </w:t>
      </w:r>
      <w:r w:rsidRPr="00836AE0">
        <w:t xml:space="preserve">THC hemp </w:t>
      </w:r>
      <w:r>
        <w:t xml:space="preserve">seed foods </w:t>
      </w:r>
      <w:r w:rsidRPr="00836AE0">
        <w:t xml:space="preserve">that are included in the </w:t>
      </w:r>
      <w:r w:rsidR="00530DAD">
        <w:t xml:space="preserve">approved </w:t>
      </w:r>
      <w:r w:rsidRPr="00836AE0">
        <w:t xml:space="preserve">draft variation are consistent with levels that are set in other countries (where </w:t>
      </w:r>
      <w:r w:rsidR="00195963">
        <w:t>specified</w:t>
      </w:r>
      <w:r w:rsidR="001531C2">
        <w:t>) and are achievable.</w:t>
      </w:r>
    </w:p>
    <w:p w14:paraId="7A102E7E" w14:textId="77777777" w:rsidR="00647455" w:rsidRDefault="00647455" w:rsidP="00647455"/>
    <w:p w14:paraId="59D4A430" w14:textId="723D287B" w:rsidR="00647455" w:rsidRPr="00836AE0" w:rsidRDefault="00647455" w:rsidP="00647455">
      <w:r>
        <w:t xml:space="preserve">In terms of CBD, no international </w:t>
      </w:r>
      <w:r w:rsidR="00114576">
        <w:t xml:space="preserve">organisations or other countries </w:t>
      </w:r>
      <w:r>
        <w:t xml:space="preserve">have set limits on the CBD content of low THC hemp seed foods. The establishment of a CBD limit in the Code </w:t>
      </w:r>
      <w:r w:rsidRPr="001B5C20">
        <w:rPr>
          <w:szCs w:val="22"/>
        </w:rPr>
        <w:t>may impose additional compliance costs that are not required in international markets</w:t>
      </w:r>
      <w:r>
        <w:rPr>
          <w:szCs w:val="22"/>
        </w:rPr>
        <w:t>.</w:t>
      </w:r>
      <w:r w:rsidR="0063310A">
        <w:rPr>
          <w:szCs w:val="22"/>
        </w:rPr>
        <w:t xml:space="preserve"> However, as noted in section 2.3.1.1 FSANZ has decided to establish a </w:t>
      </w:r>
      <w:r w:rsidR="006F4755">
        <w:rPr>
          <w:szCs w:val="22"/>
        </w:rPr>
        <w:t>ML</w:t>
      </w:r>
      <w:r w:rsidR="0063310A">
        <w:rPr>
          <w:szCs w:val="22"/>
        </w:rPr>
        <w:t xml:space="preserve"> for CBD in the approved draft variation. The </w:t>
      </w:r>
      <w:r w:rsidR="006F4755">
        <w:rPr>
          <w:szCs w:val="22"/>
        </w:rPr>
        <w:t>ML</w:t>
      </w:r>
      <w:r w:rsidR="0063310A">
        <w:rPr>
          <w:szCs w:val="22"/>
        </w:rPr>
        <w:t xml:space="preserve"> has been established on the basis that it is not expected to be onerous on food manufacturers because it includes an uncertainty factor above the maximum CBD content detected in an analytical survey of hemp seed food products.  </w:t>
      </w:r>
    </w:p>
    <w:p w14:paraId="4DABAE90" w14:textId="77777777" w:rsidR="00647455" w:rsidRPr="00C546BF" w:rsidRDefault="00647455" w:rsidP="00647455"/>
    <w:p w14:paraId="4E549E15" w14:textId="77777777" w:rsidR="00647455" w:rsidRPr="00B566C5" w:rsidRDefault="00647455" w:rsidP="00647455">
      <w:pPr>
        <w:pStyle w:val="FSTableText"/>
        <w:rPr>
          <w:sz w:val="22"/>
          <w:szCs w:val="22"/>
        </w:rPr>
      </w:pPr>
      <w:r w:rsidRPr="00B566C5">
        <w:rPr>
          <w:sz w:val="22"/>
          <w:szCs w:val="22"/>
        </w:rPr>
        <w:t xml:space="preserve">The Canadian Industrial Hemp Regulations and the New Zealand </w:t>
      </w:r>
      <w:r w:rsidRPr="00B566C5">
        <w:rPr>
          <w:i/>
          <w:sz w:val="22"/>
          <w:szCs w:val="22"/>
        </w:rPr>
        <w:t>Misuse of Drugs (Industrial hemp) Regulations 2006</w:t>
      </w:r>
      <w:r w:rsidRPr="00B566C5">
        <w:rPr>
          <w:sz w:val="22"/>
          <w:szCs w:val="22"/>
        </w:rPr>
        <w:t xml:space="preserve"> include prohibitions relating to advertising industrial hemp, its derivatives or any product made from those derivatives that imply it is psychoactive. </w:t>
      </w:r>
      <w:r w:rsidR="00A072AC" w:rsidRPr="00B566C5">
        <w:rPr>
          <w:sz w:val="22"/>
          <w:szCs w:val="22"/>
        </w:rPr>
        <w:t>These</w:t>
      </w:r>
      <w:r w:rsidRPr="00B566C5">
        <w:rPr>
          <w:sz w:val="22"/>
          <w:szCs w:val="22"/>
        </w:rPr>
        <w:t xml:space="preserve"> regulations are not </w:t>
      </w:r>
      <w:r w:rsidRPr="00B566C5">
        <w:rPr>
          <w:b/>
          <w:sz w:val="22"/>
          <w:szCs w:val="22"/>
        </w:rPr>
        <w:t>food standards</w:t>
      </w:r>
      <w:r w:rsidR="00C55CDB" w:rsidRPr="00B566C5">
        <w:rPr>
          <w:b/>
          <w:sz w:val="22"/>
          <w:szCs w:val="22"/>
        </w:rPr>
        <w:t xml:space="preserve"> </w:t>
      </w:r>
      <w:r w:rsidR="00EF4DF2" w:rsidRPr="00EF4DF2">
        <w:rPr>
          <w:sz w:val="22"/>
          <w:szCs w:val="22"/>
        </w:rPr>
        <w:t>per se</w:t>
      </w:r>
      <w:r w:rsidR="00EF4DF2">
        <w:rPr>
          <w:b/>
          <w:sz w:val="22"/>
          <w:szCs w:val="22"/>
        </w:rPr>
        <w:t xml:space="preserve"> </w:t>
      </w:r>
      <w:r w:rsidR="00C55CDB" w:rsidRPr="00B566C5">
        <w:rPr>
          <w:sz w:val="22"/>
          <w:szCs w:val="22"/>
        </w:rPr>
        <w:t xml:space="preserve">and apply more broadly to </w:t>
      </w:r>
      <w:r w:rsidR="00A20945" w:rsidRPr="00B566C5">
        <w:rPr>
          <w:sz w:val="22"/>
          <w:szCs w:val="22"/>
        </w:rPr>
        <w:t xml:space="preserve">any </w:t>
      </w:r>
      <w:r w:rsidR="00C55CDB" w:rsidRPr="00B566C5">
        <w:rPr>
          <w:sz w:val="22"/>
          <w:szCs w:val="22"/>
        </w:rPr>
        <w:t>hemp products</w:t>
      </w:r>
      <w:r w:rsidR="00A072AC" w:rsidRPr="00B566C5">
        <w:rPr>
          <w:b/>
          <w:sz w:val="22"/>
          <w:szCs w:val="22"/>
        </w:rPr>
        <w:t xml:space="preserve">. </w:t>
      </w:r>
      <w:r w:rsidR="00A072AC" w:rsidRPr="00B566C5">
        <w:rPr>
          <w:sz w:val="22"/>
          <w:szCs w:val="22"/>
        </w:rPr>
        <w:t>FSANZ</w:t>
      </w:r>
      <w:r w:rsidRPr="00B566C5">
        <w:rPr>
          <w:sz w:val="22"/>
          <w:szCs w:val="22"/>
        </w:rPr>
        <w:t xml:space="preserve"> is not aware of any other country that has specific restrictions relating to</w:t>
      </w:r>
      <w:r w:rsidR="001531C2">
        <w:rPr>
          <w:sz w:val="22"/>
          <w:szCs w:val="22"/>
        </w:rPr>
        <w:t xml:space="preserve"> representations on hemp foods.</w:t>
      </w:r>
    </w:p>
    <w:p w14:paraId="1F416851" w14:textId="77777777" w:rsidR="00647455" w:rsidRPr="00B566C5" w:rsidRDefault="00647455" w:rsidP="00647455">
      <w:pPr>
        <w:pStyle w:val="FSTableText"/>
        <w:rPr>
          <w:sz w:val="22"/>
          <w:szCs w:val="22"/>
        </w:rPr>
      </w:pPr>
    </w:p>
    <w:p w14:paraId="2B4BB95A" w14:textId="77777777" w:rsidR="00C83C7A" w:rsidRDefault="00753FDB" w:rsidP="00C83C7A">
      <w:r>
        <w:t>Most o</w:t>
      </w:r>
      <w:r w:rsidR="00114576">
        <w:t>ther countries</w:t>
      </w:r>
      <w:r w:rsidR="00276ECB" w:rsidRPr="00B566C5">
        <w:t xml:space="preserve"> consulted </w:t>
      </w:r>
      <w:r w:rsidR="00114576">
        <w:t xml:space="preserve">by FSANZ </w:t>
      </w:r>
      <w:r w:rsidR="00276ECB" w:rsidRPr="00B566C5">
        <w:t xml:space="preserve">that permit the sale of low THC hemp seed foods (including hemp seed oils) advised that they were not aware of any problems in relation to low THC hemp seed foods being marketed in such a way as to suggest they may have psychoactive properties. </w:t>
      </w:r>
      <w:r w:rsidR="001562ED">
        <w:t xml:space="preserve">Belgium </w:t>
      </w:r>
      <w:r w:rsidR="00C83C7A" w:rsidRPr="00A11591">
        <w:t xml:space="preserve">noted that while producers do market the nutritional qualities of hemp foods, some products </w:t>
      </w:r>
      <w:r w:rsidR="00C83C7A">
        <w:t>had</w:t>
      </w:r>
      <w:r w:rsidR="00C83C7A" w:rsidRPr="00A11591">
        <w:t xml:space="preserve"> been marketed with large images of a cannabis leaf on the label</w:t>
      </w:r>
      <w:r w:rsidR="00C83C7A">
        <w:t xml:space="preserve">. They suggested that this may </w:t>
      </w:r>
      <w:r w:rsidR="00C83C7A" w:rsidRPr="00A11591">
        <w:t>be viewed as making a connection with illicit cannabis use</w:t>
      </w:r>
      <w:r w:rsidR="00C83C7A">
        <w:t xml:space="preserve">.  </w:t>
      </w:r>
    </w:p>
    <w:p w14:paraId="131287F1" w14:textId="77777777" w:rsidR="00C83C7A" w:rsidRDefault="00C83C7A" w:rsidP="0063721B"/>
    <w:p w14:paraId="41FC7F15" w14:textId="77777777" w:rsidR="007437F5" w:rsidRDefault="00276ECB" w:rsidP="0063721B">
      <w:r w:rsidRPr="00B566C5">
        <w:t xml:space="preserve">Developing measures in the Code to regulate representations on foods derived from </w:t>
      </w:r>
      <w:r w:rsidR="00AD13B8" w:rsidRPr="00B566C5">
        <w:t xml:space="preserve">low THC </w:t>
      </w:r>
      <w:r w:rsidRPr="00B566C5">
        <w:t xml:space="preserve">hemp seeds </w:t>
      </w:r>
      <w:r w:rsidR="00C55CDB" w:rsidRPr="00B566C5">
        <w:t xml:space="preserve">may </w:t>
      </w:r>
      <w:r w:rsidRPr="00B566C5">
        <w:t>be inconsistent with food standards</w:t>
      </w:r>
      <w:r w:rsidR="00C55CDB" w:rsidRPr="00B566C5">
        <w:t xml:space="preserve"> in other jurisdictions</w:t>
      </w:r>
      <w:r w:rsidRPr="00B566C5">
        <w:t>.</w:t>
      </w:r>
      <w:r w:rsidR="00415CA4">
        <w:t xml:space="preserve"> </w:t>
      </w:r>
      <w:r w:rsidR="007437F5">
        <w:br w:type="page"/>
      </w:r>
    </w:p>
    <w:p w14:paraId="48F5DEA6" w14:textId="549DBA2F" w:rsidR="00415CA4" w:rsidRPr="001470C5" w:rsidRDefault="00415CA4" w:rsidP="0063721B">
      <w:r>
        <w:lastRenderedPageBreak/>
        <w:t xml:space="preserve">However, </w:t>
      </w:r>
      <w:r w:rsidR="001470C5">
        <w:t xml:space="preserve">the restrictions included in the approved draft variation may be consistent with observed marketing practices for hemp food products internationally. </w:t>
      </w:r>
      <w:r>
        <w:t>FSANZ has noted products available overseas almost exclusively use the name hemp on the labels</w:t>
      </w:r>
      <w:r w:rsidR="001470C5">
        <w:t xml:space="preserve">; non-government submitters have highlighted that the majority of </w:t>
      </w:r>
      <w:r w:rsidRPr="00A11591">
        <w:t xml:space="preserve">marketing </w:t>
      </w:r>
      <w:r>
        <w:t xml:space="preserve">strategies </w:t>
      </w:r>
      <w:r w:rsidR="001470C5">
        <w:t xml:space="preserve">for hemp foods </w:t>
      </w:r>
      <w:r w:rsidRPr="00A11591">
        <w:t>overseas focuse</w:t>
      </w:r>
      <w:r>
        <w:t>d</w:t>
      </w:r>
      <w:r w:rsidRPr="00A11591">
        <w:t xml:space="preserve"> </w:t>
      </w:r>
      <w:r>
        <w:t>very much on the nutritional quality of low THC hemp seed foods</w:t>
      </w:r>
      <w:r w:rsidR="001470C5">
        <w:t xml:space="preserve"> rather than attempting to make linkages with illicit cannabis</w:t>
      </w:r>
      <w:r w:rsidR="003925C2">
        <w:t xml:space="preserve"> (section 2.1.3.2)</w:t>
      </w:r>
      <w:r w:rsidR="001470C5">
        <w:t>.</w:t>
      </w:r>
    </w:p>
    <w:p w14:paraId="1B6B65B1" w14:textId="77777777" w:rsidR="002C1A3B" w:rsidRPr="002C1A3B" w:rsidRDefault="002C1A3B" w:rsidP="002C1A3B">
      <w:pPr>
        <w:rPr>
          <w:lang w:bidi="ar-SA"/>
        </w:rPr>
      </w:pPr>
    </w:p>
    <w:p w14:paraId="0228F38C" w14:textId="77777777" w:rsidR="002C1A3B" w:rsidRPr="002C1A3B" w:rsidRDefault="002C1A3B" w:rsidP="002C1A3B">
      <w:pPr>
        <w:pStyle w:val="FSBullet1"/>
        <w:rPr>
          <w:b/>
        </w:rPr>
      </w:pPr>
      <w:r w:rsidRPr="002C1A3B">
        <w:rPr>
          <w:b/>
        </w:rPr>
        <w:t>the desirability of an efficient and internationally competitive food industry</w:t>
      </w:r>
    </w:p>
    <w:p w14:paraId="7813F6D5" w14:textId="77777777" w:rsidR="002C1A3B" w:rsidRDefault="002C1A3B" w:rsidP="002C1A3B">
      <w:pPr>
        <w:rPr>
          <w:lang w:bidi="ar-SA"/>
        </w:rPr>
      </w:pPr>
    </w:p>
    <w:p w14:paraId="30F13355" w14:textId="77777777" w:rsidR="00A072AC" w:rsidRDefault="00A072AC" w:rsidP="00A072AC">
      <w:r w:rsidRPr="00C546BF">
        <w:t>There are potential benefits to</w:t>
      </w:r>
      <w:r>
        <w:t xml:space="preserve"> the food</w:t>
      </w:r>
      <w:r w:rsidRPr="00C546BF">
        <w:t xml:space="preserve"> industry in permitting </w:t>
      </w:r>
      <w:r>
        <w:t xml:space="preserve">low THC </w:t>
      </w:r>
      <w:r w:rsidRPr="00C546BF">
        <w:t xml:space="preserve">hemp </w:t>
      </w:r>
      <w:r>
        <w:t xml:space="preserve">seed </w:t>
      </w:r>
      <w:r w:rsidRPr="00C546BF">
        <w:t>foods</w:t>
      </w:r>
      <w:r>
        <w:t xml:space="preserve">. The extent of the overall benefit to the food industry would depend on the profitability of the production of low THC hemp seed foods domestically and internationally. </w:t>
      </w:r>
    </w:p>
    <w:p w14:paraId="304B084A" w14:textId="77777777" w:rsidR="00A072AC" w:rsidRDefault="00A072AC" w:rsidP="00A072AC"/>
    <w:p w14:paraId="4989D281" w14:textId="77777777" w:rsidR="00A072AC" w:rsidRDefault="00A072AC" w:rsidP="00A072AC">
      <w:r>
        <w:t>T</w:t>
      </w:r>
      <w:r w:rsidRPr="00C546BF">
        <w:t>he permission would open up domestic and export markets for foods derived from hemp</w:t>
      </w:r>
      <w:r>
        <w:t xml:space="preserve"> seed</w:t>
      </w:r>
      <w:r w:rsidRPr="00C546BF">
        <w:t xml:space="preserve">. </w:t>
      </w:r>
      <w:r>
        <w:t xml:space="preserve">Anecdotal evidence suggests that </w:t>
      </w:r>
      <w:r w:rsidR="003D7A41">
        <w:t xml:space="preserve">there is increasing demand overseas for low THC hemp seed foods, especially from consumers interested in the health benefits </w:t>
      </w:r>
      <w:r w:rsidR="00871F58">
        <w:t>of the</w:t>
      </w:r>
      <w:r w:rsidR="003D7A41">
        <w:t xml:space="preserve"> seeds, oil and protein.</w:t>
      </w:r>
      <w:r w:rsidR="001470C5">
        <w:t xml:space="preserve"> The introduction of labelling and advertising restrictions in the approved draft variation may impose conditions</w:t>
      </w:r>
      <w:r w:rsidR="00FF1D29">
        <w:t>,</w:t>
      </w:r>
      <w:r w:rsidR="001470C5">
        <w:t xml:space="preserve"> for products imported into Australia and New </w:t>
      </w:r>
      <w:r w:rsidR="00FF1D29">
        <w:t>Zealand, which</w:t>
      </w:r>
      <w:r w:rsidR="001470C5">
        <w:t xml:space="preserve"> are not required by international food standards</w:t>
      </w:r>
      <w:r w:rsidR="00FF1D29">
        <w:t xml:space="preserve">. However, FSANZ notes that other Code requirements must also be met by imported foods (including nutrition information panels on food labels) and the approved draft variation restrictions are likely to be one of a number of aspects that may need to be addressed by food companies exporting products to Australia and New Zealand. In addition, as noted in the </w:t>
      </w:r>
      <w:r w:rsidR="00366CB7">
        <w:t>section</w:t>
      </w:r>
      <w:r w:rsidR="00FF1D29">
        <w:t xml:space="preserve"> above, international marketing of hemp food products appears, anecdotally, to be focussed on nutritional quality rather than attempting to make linkages with illicit cannabis.</w:t>
      </w:r>
    </w:p>
    <w:p w14:paraId="475D6D9D" w14:textId="77777777" w:rsidR="003D7A41" w:rsidRDefault="003D7A41" w:rsidP="00A072AC"/>
    <w:p w14:paraId="6642F633" w14:textId="77777777" w:rsidR="00A072AC" w:rsidRPr="00C546BF" w:rsidRDefault="00A072AC" w:rsidP="00A072AC">
      <w:r w:rsidRPr="00C546BF">
        <w:rPr>
          <w:lang w:bidi="ar-SA"/>
        </w:rPr>
        <w:t xml:space="preserve">A more general permission to sell </w:t>
      </w:r>
      <w:r>
        <w:rPr>
          <w:lang w:bidi="ar-SA"/>
        </w:rPr>
        <w:t xml:space="preserve">low THC hemp seed </w:t>
      </w:r>
      <w:r w:rsidRPr="00C546BF">
        <w:rPr>
          <w:lang w:bidi="ar-SA"/>
        </w:rPr>
        <w:t>foods in Australia and New Zealand</w:t>
      </w:r>
      <w:r w:rsidR="00753FDB">
        <w:rPr>
          <w:lang w:bidi="ar-SA"/>
        </w:rPr>
        <w:t xml:space="preserve"> as in the draft proposed variation</w:t>
      </w:r>
      <w:r w:rsidRPr="00C546BF">
        <w:rPr>
          <w:lang w:bidi="ar-SA"/>
        </w:rPr>
        <w:t xml:space="preserve"> could serve to </w:t>
      </w:r>
      <w:r w:rsidR="00871F58">
        <w:rPr>
          <w:lang w:bidi="ar-SA"/>
        </w:rPr>
        <w:t>permit</w:t>
      </w:r>
      <w:r w:rsidR="00871F58" w:rsidRPr="00C546BF">
        <w:rPr>
          <w:lang w:bidi="ar-SA"/>
        </w:rPr>
        <w:t xml:space="preserve"> </w:t>
      </w:r>
      <w:r w:rsidRPr="00C546BF">
        <w:rPr>
          <w:lang w:bidi="ar-SA"/>
        </w:rPr>
        <w:t>trans-Tasman trade in these products</w:t>
      </w:r>
      <w:r w:rsidR="00871F58">
        <w:rPr>
          <w:lang w:bidi="ar-SA"/>
        </w:rPr>
        <w:t>, subject to amendments to other legislation (e.g. customs</w:t>
      </w:r>
      <w:r w:rsidR="00A34B7A">
        <w:rPr>
          <w:lang w:bidi="ar-SA"/>
        </w:rPr>
        <w:t xml:space="preserve"> legislation</w:t>
      </w:r>
      <w:r w:rsidR="00871F58">
        <w:rPr>
          <w:lang w:bidi="ar-SA"/>
        </w:rPr>
        <w:t>)</w:t>
      </w:r>
      <w:r w:rsidRPr="00C546BF">
        <w:rPr>
          <w:lang w:bidi="ar-SA"/>
        </w:rPr>
        <w:t>.</w:t>
      </w:r>
    </w:p>
    <w:p w14:paraId="31EBFE63" w14:textId="77777777" w:rsidR="002C1A3B" w:rsidRPr="002C1A3B" w:rsidRDefault="002C1A3B" w:rsidP="002C1A3B">
      <w:pPr>
        <w:rPr>
          <w:lang w:bidi="ar-SA"/>
        </w:rPr>
      </w:pPr>
    </w:p>
    <w:p w14:paraId="458AD91B" w14:textId="77777777" w:rsidR="002C1A3B" w:rsidRPr="002C1A3B" w:rsidRDefault="002C1A3B" w:rsidP="002C1A3B">
      <w:pPr>
        <w:pStyle w:val="FSBullet1"/>
        <w:rPr>
          <w:b/>
        </w:rPr>
      </w:pPr>
      <w:r w:rsidRPr="002C1A3B">
        <w:rPr>
          <w:b/>
        </w:rPr>
        <w:t>the promotion of fair trading in food</w:t>
      </w:r>
    </w:p>
    <w:p w14:paraId="7AB7C309" w14:textId="77777777" w:rsidR="002C1A3B" w:rsidRPr="002C1A3B" w:rsidRDefault="002C1A3B" w:rsidP="002C1A3B">
      <w:pPr>
        <w:rPr>
          <w:lang w:bidi="ar-SA"/>
        </w:rPr>
      </w:pPr>
    </w:p>
    <w:p w14:paraId="76C2357D" w14:textId="77777777" w:rsidR="003D7A41" w:rsidRPr="00544DA4" w:rsidRDefault="001531C2" w:rsidP="003D7A41">
      <w:r>
        <w:t xml:space="preserve">No issues </w:t>
      </w:r>
      <w:r w:rsidR="008D64E3">
        <w:t>were</w:t>
      </w:r>
      <w:r>
        <w:t xml:space="preserve"> identified.</w:t>
      </w:r>
    </w:p>
    <w:p w14:paraId="138AFB1E" w14:textId="77777777" w:rsidR="002C1A3B" w:rsidRPr="002C1A3B" w:rsidRDefault="002C1A3B" w:rsidP="002C1A3B">
      <w:pPr>
        <w:rPr>
          <w:lang w:bidi="ar-SA"/>
        </w:rPr>
      </w:pPr>
    </w:p>
    <w:p w14:paraId="55D0675E" w14:textId="77777777" w:rsidR="002C1A3B" w:rsidRPr="002C1A3B" w:rsidRDefault="002C1A3B" w:rsidP="002C1A3B">
      <w:pPr>
        <w:pStyle w:val="FSBullet1"/>
        <w:rPr>
          <w:b/>
        </w:rPr>
      </w:pPr>
      <w:r w:rsidRPr="002C1A3B">
        <w:rPr>
          <w:b/>
        </w:rPr>
        <w:t xml:space="preserve">any written policy guidelines formulated by the </w:t>
      </w:r>
      <w:r w:rsidR="00EA2226">
        <w:rPr>
          <w:b/>
        </w:rPr>
        <w:t>Forum on Food Regulation</w:t>
      </w:r>
    </w:p>
    <w:p w14:paraId="371A6734" w14:textId="77777777" w:rsidR="002C1A3B" w:rsidRPr="002C1A3B" w:rsidRDefault="002C1A3B" w:rsidP="002C1A3B">
      <w:pPr>
        <w:rPr>
          <w:lang w:bidi="ar-SA"/>
        </w:rPr>
      </w:pPr>
    </w:p>
    <w:p w14:paraId="0AF5F881" w14:textId="77777777" w:rsidR="003D7A41" w:rsidRPr="008B13A5" w:rsidRDefault="003D7A41" w:rsidP="003D7A41">
      <w:pPr>
        <w:rPr>
          <w:lang w:bidi="ar-SA"/>
        </w:rPr>
      </w:pPr>
      <w:r w:rsidRPr="00544DA4">
        <w:t xml:space="preserve">There are no policy guidelines relevant to this </w:t>
      </w:r>
      <w:r>
        <w:t>P</w:t>
      </w:r>
      <w:r w:rsidRPr="00544DA4">
        <w:t xml:space="preserve">roposal. </w:t>
      </w:r>
      <w:r>
        <w:t xml:space="preserve">FSANZ </w:t>
      </w:r>
      <w:r w:rsidR="00D63F8D">
        <w:t>has had regard to</w:t>
      </w:r>
      <w:r>
        <w:t xml:space="preserve"> the policy advice provided by the Forum (section </w:t>
      </w:r>
      <w:r w:rsidRPr="0040137E">
        <w:t>2.</w:t>
      </w:r>
      <w:r w:rsidR="003925C2">
        <w:t>3</w:t>
      </w:r>
      <w:r w:rsidRPr="0040137E">
        <w:t>).</w:t>
      </w:r>
    </w:p>
    <w:p w14:paraId="194B32B3" w14:textId="77777777" w:rsidR="003B7F17" w:rsidRPr="00AD13B8" w:rsidRDefault="003B7F17" w:rsidP="003B7F17">
      <w:pPr>
        <w:pStyle w:val="Heading1"/>
      </w:pPr>
      <w:bookmarkStart w:id="142" w:name="_Toc439671561"/>
      <w:bookmarkStart w:id="143" w:name="_Toc474400751"/>
      <w:bookmarkStart w:id="144" w:name="_Toc477440160"/>
      <w:bookmarkStart w:id="145" w:name="_Toc11735643"/>
      <w:bookmarkStart w:id="146" w:name="_Toc29883130"/>
      <w:bookmarkStart w:id="147" w:name="_Toc41906817"/>
      <w:bookmarkStart w:id="148" w:name="_Toc41907564"/>
      <w:bookmarkStart w:id="149" w:name="_Toc43112360"/>
      <w:bookmarkEnd w:id="116"/>
      <w:r w:rsidRPr="00AD13B8">
        <w:t>3</w:t>
      </w:r>
      <w:r w:rsidRPr="00AD13B8">
        <w:tab/>
        <w:t>Transitional arrangements</w:t>
      </w:r>
      <w:bookmarkEnd w:id="142"/>
      <w:bookmarkEnd w:id="143"/>
      <w:bookmarkEnd w:id="144"/>
    </w:p>
    <w:p w14:paraId="74E4BB97" w14:textId="77777777" w:rsidR="00AD188D" w:rsidRDefault="00AD188D" w:rsidP="00AD13B8">
      <w:r>
        <w:t xml:space="preserve">The commencement date of the approved draft variation will be six months after the date of gazettal. This will enable Australian and New Zealand regulators a period of time in which to amend relevant legislation that will be required to support the approved draft variation in respective jurisdictions (section 2.6.1.4). </w:t>
      </w:r>
    </w:p>
    <w:p w14:paraId="05FD8366" w14:textId="77777777" w:rsidR="00AD188D" w:rsidRDefault="00AD188D" w:rsidP="00AD13B8"/>
    <w:p w14:paraId="6C006070" w14:textId="77777777" w:rsidR="007437F5" w:rsidRDefault="00FF1D29" w:rsidP="00AD13B8">
      <w:r>
        <w:t xml:space="preserve">Regulation 26 </w:t>
      </w:r>
      <w:r w:rsidR="00AD13B8">
        <w:t xml:space="preserve">of the </w:t>
      </w:r>
      <w:r w:rsidR="00AD13B8" w:rsidRPr="00240DB9">
        <w:rPr>
          <w:i/>
        </w:rPr>
        <w:t>New Zealand (Food) Safety Regulations 2002</w:t>
      </w:r>
      <w:r w:rsidR="00114576">
        <w:rPr>
          <w:i/>
        </w:rPr>
        <w:t xml:space="preserve"> </w:t>
      </w:r>
      <w:r w:rsidR="00114576" w:rsidRPr="00B65E24">
        <w:t>exempts</w:t>
      </w:r>
      <w:r w:rsidR="00114576">
        <w:rPr>
          <w:i/>
        </w:rPr>
        <w:t xml:space="preserve"> </w:t>
      </w:r>
      <w:r w:rsidR="00114576">
        <w:t xml:space="preserve">hemp seed oil from the application of Standard 1.4.4 in New Zealand. The regulation provides that hemp seed oil that meets certain conditions can be sold as a food in New Zealand irrespective of any restrictions contained in Standard 1.4.4. </w:t>
      </w:r>
      <w:r w:rsidR="00473CA3">
        <w:t xml:space="preserve">New Zealand authorities have advised that they intend to repeal regulation 26 which would remove the Standard 1.4.4 exemption for hemp seed oil. </w:t>
      </w:r>
      <w:r w:rsidR="00C81E48">
        <w:t>FSANZ has not included a stock</w:t>
      </w:r>
      <w:r w:rsidR="008D64E3">
        <w:t>-</w:t>
      </w:r>
      <w:r w:rsidR="00C81E48">
        <w:t>in</w:t>
      </w:r>
      <w:r w:rsidR="008D64E3">
        <w:t>-</w:t>
      </w:r>
      <w:r w:rsidR="00C81E48">
        <w:t xml:space="preserve">trade provision in the approved variation for hemp seed oil sold as a food in New Zealand. </w:t>
      </w:r>
      <w:r w:rsidR="007437F5">
        <w:br w:type="page"/>
      </w:r>
    </w:p>
    <w:p w14:paraId="69A69720" w14:textId="28053CF6" w:rsidR="003B7F17" w:rsidRDefault="00C81E48" w:rsidP="00AD13B8">
      <w:r>
        <w:lastRenderedPageBreak/>
        <w:t xml:space="preserve">The timing of the expiry or revocation of regulation 26 </w:t>
      </w:r>
      <w:r w:rsidR="00473CA3">
        <w:t>is a matter for</w:t>
      </w:r>
      <w:r>
        <w:t xml:space="preserve"> </w:t>
      </w:r>
      <w:r w:rsidR="00473CA3">
        <w:t xml:space="preserve">the </w:t>
      </w:r>
      <w:r>
        <w:t xml:space="preserve">New Zealand </w:t>
      </w:r>
      <w:r w:rsidR="008D64E3">
        <w:t>G</w:t>
      </w:r>
      <w:r>
        <w:t xml:space="preserve">overnment </w:t>
      </w:r>
      <w:r w:rsidR="00473CA3">
        <w:t xml:space="preserve">and any </w:t>
      </w:r>
      <w:r>
        <w:t>stock</w:t>
      </w:r>
      <w:r w:rsidR="008D64E3">
        <w:t>-</w:t>
      </w:r>
      <w:r>
        <w:t>in</w:t>
      </w:r>
      <w:r w:rsidR="008D64E3">
        <w:t>-</w:t>
      </w:r>
      <w:r>
        <w:t>trade provisions</w:t>
      </w:r>
      <w:r w:rsidR="00473CA3">
        <w:t>, if considered required by New Zealand authorities,</w:t>
      </w:r>
      <w:r>
        <w:t xml:space="preserve"> can be incorporated </w:t>
      </w:r>
      <w:r w:rsidR="001E4AAC">
        <w:t xml:space="preserve">in </w:t>
      </w:r>
      <w:r w:rsidR="00473CA3">
        <w:t xml:space="preserve">the relevant </w:t>
      </w:r>
      <w:r w:rsidR="001E4AAC">
        <w:t xml:space="preserve">New Zealand </w:t>
      </w:r>
      <w:r w:rsidR="00473CA3">
        <w:t>legislation at the time of any repeal.</w:t>
      </w:r>
    </w:p>
    <w:p w14:paraId="370093DF" w14:textId="77777777" w:rsidR="0012388D" w:rsidRDefault="00D15A08" w:rsidP="006C22A7">
      <w:pPr>
        <w:spacing w:before="240"/>
        <w:rPr>
          <w:b/>
          <w:sz w:val="28"/>
          <w:szCs w:val="28"/>
        </w:rPr>
      </w:pPr>
      <w:r w:rsidRPr="006C22A7">
        <w:rPr>
          <w:b/>
          <w:sz w:val="28"/>
          <w:szCs w:val="28"/>
        </w:rPr>
        <w:t>A</w:t>
      </w:r>
      <w:bookmarkEnd w:id="145"/>
      <w:bookmarkEnd w:id="146"/>
      <w:bookmarkEnd w:id="147"/>
      <w:bookmarkEnd w:id="148"/>
      <w:bookmarkEnd w:id="149"/>
      <w:r w:rsidR="00B21055">
        <w:rPr>
          <w:b/>
          <w:sz w:val="28"/>
          <w:szCs w:val="28"/>
        </w:rPr>
        <w:t>ttachments</w:t>
      </w:r>
    </w:p>
    <w:p w14:paraId="2C35A569" w14:textId="77777777" w:rsidR="006C22A7" w:rsidRDefault="006C22A7" w:rsidP="00755F02"/>
    <w:p w14:paraId="211766FE" w14:textId="77777777" w:rsidR="00795D86" w:rsidRPr="00C81E48" w:rsidRDefault="00755F02" w:rsidP="00456BD5">
      <w:pPr>
        <w:ind w:left="567" w:hanging="567"/>
      </w:pPr>
      <w:r w:rsidRPr="00C81E48">
        <w:t>A.</w:t>
      </w:r>
      <w:r w:rsidRPr="00C81E48">
        <w:tab/>
      </w:r>
      <w:r w:rsidR="009A2699" w:rsidRPr="00C81E48">
        <w:t>Approved</w:t>
      </w:r>
      <w:r w:rsidR="008D64E3">
        <w:t xml:space="preserve"> draft</w:t>
      </w:r>
      <w:r w:rsidR="009A2699" w:rsidRPr="00C81E48">
        <w:t xml:space="preserve"> </w:t>
      </w:r>
      <w:r w:rsidR="000576EB" w:rsidRPr="00C81E48">
        <w:t>variation to the</w:t>
      </w:r>
      <w:r w:rsidR="005E06C0" w:rsidRPr="00C81E48">
        <w:t xml:space="preserve"> </w:t>
      </w:r>
      <w:r w:rsidR="000576EB" w:rsidRPr="00C81E48">
        <w:rPr>
          <w:i/>
        </w:rPr>
        <w:t>Australia New Zealand Food Standards Code</w:t>
      </w:r>
    </w:p>
    <w:p w14:paraId="19D6DA72" w14:textId="77777777" w:rsidR="00456BD5" w:rsidRPr="00CF3C0D" w:rsidRDefault="00456BD5" w:rsidP="00456BD5">
      <w:pPr>
        <w:ind w:left="567" w:hanging="567"/>
      </w:pPr>
      <w:r w:rsidRPr="00CF3C0D">
        <w:t>B</w:t>
      </w:r>
      <w:r w:rsidR="00755F02" w:rsidRPr="00CF3C0D">
        <w:t>.</w:t>
      </w:r>
      <w:r w:rsidR="00755F02" w:rsidRPr="00CF3C0D">
        <w:tab/>
      </w:r>
      <w:r w:rsidRPr="00CF3C0D">
        <w:t xml:space="preserve">Explanatory Statement </w:t>
      </w:r>
    </w:p>
    <w:p w14:paraId="6286F56B" w14:textId="77777777" w:rsidR="006C22A7" w:rsidRDefault="00456BD5" w:rsidP="00E47D3B">
      <w:pPr>
        <w:ind w:left="567" w:hanging="567"/>
      </w:pPr>
      <w:r w:rsidRPr="00CF3C0D">
        <w:t>C.</w:t>
      </w:r>
      <w:r w:rsidRPr="00CF3C0D">
        <w:tab/>
      </w:r>
      <w:r w:rsidR="00E47D3B" w:rsidRPr="00CF3C0D">
        <w:t xml:space="preserve">Draft variation to the </w:t>
      </w:r>
      <w:r w:rsidR="00E47D3B" w:rsidRPr="00CF3C0D">
        <w:rPr>
          <w:i/>
        </w:rPr>
        <w:t xml:space="preserve">Australia New Zealand Food Standards Code </w:t>
      </w:r>
      <w:r w:rsidR="00E47D3B" w:rsidRPr="00CF3C0D">
        <w:t>(call for submissions)</w:t>
      </w:r>
    </w:p>
    <w:p w14:paraId="7F0ED58C" w14:textId="77777777" w:rsidR="007437F5" w:rsidRPr="00CF3C0D" w:rsidRDefault="007437F5" w:rsidP="00E47D3B">
      <w:pPr>
        <w:ind w:left="567" w:hanging="567"/>
      </w:pPr>
    </w:p>
    <w:p w14:paraId="6E81F7F0" w14:textId="77777777" w:rsidR="00376A82" w:rsidRDefault="00376A82" w:rsidP="00456BD5">
      <w:pPr>
        <w:pStyle w:val="Heading2"/>
        <w:ind w:left="0" w:firstLine="0"/>
        <w:sectPr w:rsidR="00376A82" w:rsidSect="002D2F94">
          <w:headerReference w:type="default" r:id="rId26"/>
          <w:footerReference w:type="even" r:id="rId27"/>
          <w:footerReference w:type="default" r:id="rId28"/>
          <w:headerReference w:type="first" r:id="rId29"/>
          <w:pgSz w:w="11906" w:h="16838" w:code="9"/>
          <w:pgMar w:top="1418" w:right="1418" w:bottom="1418" w:left="1418" w:header="709" w:footer="709" w:gutter="0"/>
          <w:pgNumType w:start="1"/>
          <w:cols w:space="708"/>
          <w:docGrid w:linePitch="360"/>
        </w:sectPr>
      </w:pPr>
    </w:p>
    <w:p w14:paraId="0B11ABE0" w14:textId="68A7DEB4" w:rsidR="00376A82" w:rsidRPr="00B25B6F" w:rsidRDefault="00376A82" w:rsidP="00CD6F6B">
      <w:pPr>
        <w:pStyle w:val="Heading2"/>
      </w:pPr>
      <w:bookmarkStart w:id="150" w:name="_Toc474400752"/>
      <w:bookmarkStart w:id="151" w:name="_Toc477440161"/>
      <w:r w:rsidRPr="00B25B6F">
        <w:lastRenderedPageBreak/>
        <w:t>Annex 1: Summary of issues</w:t>
      </w:r>
      <w:bookmarkEnd w:id="150"/>
      <w:r w:rsidRPr="00B25B6F">
        <w:t xml:space="preserve"> </w:t>
      </w:r>
      <w:r w:rsidR="0090295B">
        <w:t>raised in submissions</w:t>
      </w:r>
      <w:bookmarkEnd w:id="151"/>
    </w:p>
    <w:tbl>
      <w:tblPr>
        <w:tblStyle w:val="MediumShading1-Accent3"/>
        <w:tblW w:w="1389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Caption w:val="Summary of submissions to call for submissions"/>
      </w:tblPr>
      <w:tblGrid>
        <w:gridCol w:w="4286"/>
        <w:gridCol w:w="2680"/>
        <w:gridCol w:w="6926"/>
      </w:tblGrid>
      <w:tr w:rsidR="00F62277" w:rsidRPr="00F62277" w14:paraId="6663FD3C" w14:textId="77777777" w:rsidTr="00817E9C">
        <w:trPr>
          <w:cnfStyle w:val="100000000000" w:firstRow="1" w:lastRow="0" w:firstColumn="0" w:lastColumn="0" w:oddVBand="0" w:evenVBand="0" w:oddHBand="0" w:evenHBand="0" w:firstRowFirstColumn="0" w:firstRowLastColumn="0" w:lastRowFirstColumn="0" w:lastRowLastColumn="0"/>
          <w:trHeight w:val="567"/>
          <w:tblHeader/>
        </w:trPr>
        <w:tc>
          <w:tcPr>
            <w:cnfStyle w:val="001000000000" w:firstRow="0" w:lastRow="0" w:firstColumn="1" w:lastColumn="0" w:oddVBand="0" w:evenVBand="0" w:oddHBand="0" w:evenHBand="0" w:firstRowFirstColumn="0" w:firstRowLastColumn="0" w:lastRowFirstColumn="0" w:lastRowLastColumn="0"/>
            <w:tcW w:w="4106" w:type="dxa"/>
            <w:tcBorders>
              <w:top w:val="none" w:sz="0" w:space="0" w:color="auto"/>
              <w:left w:val="none" w:sz="0" w:space="0" w:color="auto"/>
              <w:bottom w:val="none" w:sz="0" w:space="0" w:color="auto"/>
              <w:right w:val="none" w:sz="0" w:space="0" w:color="auto"/>
            </w:tcBorders>
            <w:shd w:val="clear" w:color="auto" w:fill="9BBB59"/>
            <w:vAlign w:val="center"/>
          </w:tcPr>
          <w:p w14:paraId="3FFB6340" w14:textId="77777777" w:rsidR="00F62277" w:rsidRPr="001777F7" w:rsidRDefault="00F62277" w:rsidP="008D64E3">
            <w:pPr>
              <w:pStyle w:val="FSTableHeading"/>
              <w:rPr>
                <w:b/>
                <w:sz w:val="18"/>
                <w:szCs w:val="18"/>
              </w:rPr>
            </w:pPr>
            <w:r w:rsidRPr="001777F7">
              <w:rPr>
                <w:b/>
                <w:sz w:val="18"/>
                <w:szCs w:val="18"/>
              </w:rPr>
              <w:t>Issue</w:t>
            </w:r>
          </w:p>
        </w:tc>
        <w:tc>
          <w:tcPr>
            <w:tcW w:w="2568" w:type="dxa"/>
            <w:tcBorders>
              <w:top w:val="none" w:sz="0" w:space="0" w:color="auto"/>
              <w:left w:val="none" w:sz="0" w:space="0" w:color="auto"/>
              <w:bottom w:val="none" w:sz="0" w:space="0" w:color="auto"/>
              <w:right w:val="none" w:sz="0" w:space="0" w:color="auto"/>
            </w:tcBorders>
            <w:shd w:val="clear" w:color="auto" w:fill="9BBB59"/>
            <w:vAlign w:val="center"/>
          </w:tcPr>
          <w:p w14:paraId="2A1B74E7" w14:textId="77777777" w:rsidR="00F62277" w:rsidRPr="001777F7" w:rsidRDefault="00F62277" w:rsidP="00B50EF3">
            <w:pPr>
              <w:pStyle w:val="FSTableHeading"/>
              <w:cnfStyle w:val="100000000000" w:firstRow="1" w:lastRow="0" w:firstColumn="0" w:lastColumn="0" w:oddVBand="0" w:evenVBand="0" w:oddHBand="0" w:evenHBand="0" w:firstRowFirstColumn="0" w:firstRowLastColumn="0" w:lastRowFirstColumn="0" w:lastRowLastColumn="0"/>
              <w:rPr>
                <w:b/>
                <w:bCs w:val="0"/>
                <w:sz w:val="18"/>
                <w:szCs w:val="18"/>
              </w:rPr>
            </w:pPr>
            <w:r w:rsidRPr="001777F7">
              <w:rPr>
                <w:b/>
                <w:sz w:val="18"/>
                <w:szCs w:val="18"/>
              </w:rPr>
              <w:t>Raised by</w:t>
            </w:r>
          </w:p>
        </w:tc>
        <w:tc>
          <w:tcPr>
            <w:tcW w:w="6636" w:type="dxa"/>
            <w:tcBorders>
              <w:top w:val="none" w:sz="0" w:space="0" w:color="auto"/>
              <w:left w:val="none" w:sz="0" w:space="0" w:color="auto"/>
              <w:bottom w:val="none" w:sz="0" w:space="0" w:color="auto"/>
              <w:right w:val="none" w:sz="0" w:space="0" w:color="auto"/>
            </w:tcBorders>
            <w:shd w:val="clear" w:color="auto" w:fill="9BBB59"/>
            <w:vAlign w:val="center"/>
          </w:tcPr>
          <w:p w14:paraId="7A6095E9" w14:textId="77777777" w:rsidR="00F62277" w:rsidRPr="001777F7" w:rsidRDefault="00F62277" w:rsidP="00BA7F6D">
            <w:pPr>
              <w:jc w:val="center"/>
              <w:cnfStyle w:val="100000000000" w:firstRow="1" w:lastRow="0" w:firstColumn="0" w:lastColumn="0" w:oddVBand="0" w:evenVBand="0" w:oddHBand="0" w:evenHBand="0" w:firstRowFirstColumn="0" w:firstRowLastColumn="0" w:lastRowFirstColumn="0" w:lastRowLastColumn="0"/>
            </w:pPr>
            <w:r w:rsidRPr="001777F7">
              <w:rPr>
                <w:rFonts w:cs="Arial"/>
                <w:sz w:val="18"/>
                <w:szCs w:val="18"/>
              </w:rPr>
              <w:t>FSANZ response (including any amendments to drafting)</w:t>
            </w:r>
          </w:p>
        </w:tc>
      </w:tr>
      <w:tr w:rsidR="00F62277" w:rsidRPr="00F62277" w14:paraId="2B656693" w14:textId="77777777" w:rsidTr="00817E9C">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3310" w:type="dxa"/>
            <w:gridSpan w:val="3"/>
            <w:shd w:val="clear" w:color="auto" w:fill="9BBB59"/>
            <w:vAlign w:val="center"/>
          </w:tcPr>
          <w:p w14:paraId="24F6CEB9" w14:textId="77777777" w:rsidR="00F62277" w:rsidRPr="00BA7F6D" w:rsidRDefault="00F62277" w:rsidP="00B50EF3">
            <w:pPr>
              <w:pStyle w:val="FSTableText"/>
              <w:jc w:val="center"/>
              <w:rPr>
                <w:b w:val="0"/>
                <w:bCs w:val="0"/>
                <w:sz w:val="18"/>
                <w:szCs w:val="18"/>
              </w:rPr>
            </w:pPr>
            <w:r w:rsidRPr="00BA7F6D">
              <w:rPr>
                <w:color w:val="FFFFFF" w:themeColor="background1"/>
                <w:sz w:val="18"/>
                <w:szCs w:val="18"/>
              </w:rPr>
              <w:t>CBD limit in Code</w:t>
            </w:r>
          </w:p>
        </w:tc>
      </w:tr>
      <w:tr w:rsidR="00F62277" w:rsidRPr="00F62277" w14:paraId="48272251" w14:textId="77777777" w:rsidTr="00817E9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6" w:type="dxa"/>
            <w:tcBorders>
              <w:right w:val="none" w:sz="0" w:space="0" w:color="auto"/>
            </w:tcBorders>
          </w:tcPr>
          <w:p w14:paraId="48F0C003" w14:textId="77777777" w:rsidR="00F62277" w:rsidRDefault="00F62277" w:rsidP="007437F5">
            <w:pPr>
              <w:pStyle w:val="FSTableText"/>
              <w:ind w:left="113" w:hanging="113"/>
              <w:rPr>
                <w:sz w:val="18"/>
                <w:szCs w:val="18"/>
              </w:rPr>
            </w:pPr>
            <w:r w:rsidRPr="00BA7F6D">
              <w:rPr>
                <w:sz w:val="18"/>
                <w:szCs w:val="18"/>
              </w:rPr>
              <w:t xml:space="preserve">Suggests that there is no need to set limits for CBD (or THC or THC-A), provided the low THC hemp seed products are unfortified and free of contamination. </w:t>
            </w:r>
          </w:p>
          <w:p w14:paraId="6C1CE74C" w14:textId="77777777" w:rsidR="007437F5" w:rsidRPr="00BA7F6D" w:rsidRDefault="007437F5" w:rsidP="007437F5">
            <w:pPr>
              <w:pStyle w:val="FSTableText"/>
              <w:ind w:left="113" w:hanging="113"/>
              <w:rPr>
                <w:sz w:val="18"/>
                <w:szCs w:val="18"/>
              </w:rPr>
            </w:pPr>
          </w:p>
        </w:tc>
        <w:tc>
          <w:tcPr>
            <w:tcW w:w="2568" w:type="dxa"/>
            <w:tcBorders>
              <w:left w:val="none" w:sz="0" w:space="0" w:color="auto"/>
              <w:right w:val="none" w:sz="0" w:space="0" w:color="auto"/>
            </w:tcBorders>
          </w:tcPr>
          <w:p w14:paraId="2BE23CE8" w14:textId="77777777" w:rsidR="00F62277" w:rsidRPr="00BA7F6D" w:rsidRDefault="00F62277" w:rsidP="007437F5">
            <w:pPr>
              <w:pStyle w:val="FSTableText"/>
              <w:ind w:left="113" w:hanging="113"/>
              <w:cnfStyle w:val="000000010000" w:firstRow="0" w:lastRow="0" w:firstColumn="0" w:lastColumn="0" w:oddVBand="0" w:evenVBand="0" w:oddHBand="0" w:evenHBand="1" w:firstRowFirstColumn="0" w:firstRowLastColumn="0" w:lastRowFirstColumn="0" w:lastRowLastColumn="0"/>
              <w:rPr>
                <w:sz w:val="18"/>
                <w:szCs w:val="18"/>
              </w:rPr>
            </w:pPr>
            <w:r w:rsidRPr="00BA7F6D">
              <w:rPr>
                <w:sz w:val="18"/>
                <w:szCs w:val="18"/>
              </w:rPr>
              <w:t>Private</w:t>
            </w:r>
          </w:p>
        </w:tc>
        <w:tc>
          <w:tcPr>
            <w:tcW w:w="6636" w:type="dxa"/>
            <w:tcBorders>
              <w:left w:val="none" w:sz="0" w:space="0" w:color="auto"/>
            </w:tcBorders>
          </w:tcPr>
          <w:p w14:paraId="21475225" w14:textId="0D82CD27" w:rsidR="00F62277" w:rsidRPr="00BA7F6D" w:rsidRDefault="008B6902" w:rsidP="007437F5">
            <w:pPr>
              <w:pStyle w:val="FSTableText"/>
              <w:ind w:left="113" w:hanging="113"/>
              <w:cnfStyle w:val="000000010000" w:firstRow="0" w:lastRow="0" w:firstColumn="0" w:lastColumn="0" w:oddVBand="0" w:evenVBand="0" w:oddHBand="0" w:evenHBand="1" w:firstRowFirstColumn="0" w:firstRowLastColumn="0" w:lastRowFirstColumn="0" w:lastRowLastColumn="0"/>
              <w:rPr>
                <w:sz w:val="18"/>
                <w:szCs w:val="18"/>
              </w:rPr>
            </w:pPr>
            <w:r>
              <w:rPr>
                <w:sz w:val="18"/>
                <w:szCs w:val="18"/>
              </w:rPr>
              <w:t xml:space="preserve">Noted. </w:t>
            </w:r>
            <w:r w:rsidR="00F62277" w:rsidRPr="00BA7F6D">
              <w:rPr>
                <w:sz w:val="18"/>
                <w:szCs w:val="18"/>
              </w:rPr>
              <w:t xml:space="preserve">FSANZ has decided to </w:t>
            </w:r>
            <w:r w:rsidR="00C37791">
              <w:rPr>
                <w:sz w:val="18"/>
                <w:szCs w:val="18"/>
              </w:rPr>
              <w:t>include</w:t>
            </w:r>
            <w:r w:rsidR="00C37791" w:rsidRPr="00BA7F6D">
              <w:rPr>
                <w:sz w:val="18"/>
                <w:szCs w:val="18"/>
              </w:rPr>
              <w:t xml:space="preserve"> </w:t>
            </w:r>
            <w:r w:rsidR="00C37791">
              <w:rPr>
                <w:sz w:val="18"/>
                <w:szCs w:val="18"/>
              </w:rPr>
              <w:t xml:space="preserve">a </w:t>
            </w:r>
            <w:r w:rsidR="006F4755">
              <w:rPr>
                <w:sz w:val="18"/>
                <w:szCs w:val="18"/>
              </w:rPr>
              <w:t>ML</w:t>
            </w:r>
            <w:r w:rsidR="00C37791">
              <w:rPr>
                <w:sz w:val="18"/>
                <w:szCs w:val="18"/>
              </w:rPr>
              <w:t xml:space="preserve"> for</w:t>
            </w:r>
            <w:r w:rsidR="00C37791" w:rsidRPr="00BA7F6D">
              <w:rPr>
                <w:sz w:val="18"/>
                <w:szCs w:val="18"/>
              </w:rPr>
              <w:t xml:space="preserve"> </w:t>
            </w:r>
            <w:r w:rsidR="00F62277" w:rsidRPr="00BA7F6D">
              <w:rPr>
                <w:sz w:val="18"/>
                <w:szCs w:val="18"/>
              </w:rPr>
              <w:t>CBD in the Code for foods</w:t>
            </w:r>
            <w:r w:rsidR="007E15FA">
              <w:rPr>
                <w:sz w:val="18"/>
                <w:szCs w:val="18"/>
              </w:rPr>
              <w:t xml:space="preserve"> for sale</w:t>
            </w:r>
            <w:r w:rsidR="00C37791">
              <w:rPr>
                <w:sz w:val="18"/>
                <w:szCs w:val="18"/>
              </w:rPr>
              <w:t>, giving weight to government concerns about enforceability of the approved draft variation</w:t>
            </w:r>
            <w:r w:rsidR="00F75BBE">
              <w:rPr>
                <w:sz w:val="18"/>
                <w:szCs w:val="18"/>
              </w:rPr>
              <w:t xml:space="preserve"> </w:t>
            </w:r>
            <w:r w:rsidR="00195963">
              <w:rPr>
                <w:sz w:val="18"/>
                <w:szCs w:val="18"/>
              </w:rPr>
              <w:t>(see Section 2.3.1</w:t>
            </w:r>
            <w:r w:rsidR="000D448B">
              <w:rPr>
                <w:sz w:val="18"/>
                <w:szCs w:val="18"/>
              </w:rPr>
              <w:t>).</w:t>
            </w:r>
          </w:p>
        </w:tc>
      </w:tr>
      <w:tr w:rsidR="00F62277" w:rsidRPr="00F62277" w14:paraId="1EA655A5" w14:textId="77777777" w:rsidTr="00817E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6" w:type="dxa"/>
            <w:tcBorders>
              <w:right w:val="none" w:sz="0" w:space="0" w:color="auto"/>
            </w:tcBorders>
          </w:tcPr>
          <w:p w14:paraId="570302AA" w14:textId="77777777" w:rsidR="00F62277" w:rsidRDefault="00F62277" w:rsidP="007437F5">
            <w:pPr>
              <w:pStyle w:val="FSTableText"/>
              <w:ind w:left="113" w:hanging="113"/>
              <w:rPr>
                <w:sz w:val="18"/>
                <w:szCs w:val="18"/>
              </w:rPr>
            </w:pPr>
            <w:r w:rsidRPr="00BA7F6D">
              <w:rPr>
                <w:sz w:val="18"/>
                <w:szCs w:val="18"/>
              </w:rPr>
              <w:t xml:space="preserve">Mind altering substances are tolerated in foods and beverages (e.g. gamma-hydroxybutyrate – GHB in wine) without any labelling requirements or limits being set (although GHB is a Class B prohibited substance in the </w:t>
            </w:r>
            <w:r w:rsidRPr="007437F5">
              <w:rPr>
                <w:i/>
                <w:sz w:val="18"/>
                <w:szCs w:val="18"/>
              </w:rPr>
              <w:t>Misuse of Drugs Act 1975</w:t>
            </w:r>
            <w:r w:rsidRPr="00BA7F6D">
              <w:rPr>
                <w:sz w:val="18"/>
                <w:szCs w:val="18"/>
              </w:rPr>
              <w:t>).</w:t>
            </w:r>
          </w:p>
          <w:p w14:paraId="205C6534" w14:textId="77777777" w:rsidR="007437F5" w:rsidRPr="00BA7F6D" w:rsidRDefault="007437F5" w:rsidP="007437F5">
            <w:pPr>
              <w:pStyle w:val="FSTableText"/>
              <w:ind w:left="113" w:hanging="113"/>
              <w:rPr>
                <w:b w:val="0"/>
                <w:sz w:val="18"/>
                <w:szCs w:val="18"/>
              </w:rPr>
            </w:pPr>
          </w:p>
        </w:tc>
        <w:tc>
          <w:tcPr>
            <w:tcW w:w="2568" w:type="dxa"/>
            <w:tcBorders>
              <w:left w:val="none" w:sz="0" w:space="0" w:color="auto"/>
              <w:right w:val="none" w:sz="0" w:space="0" w:color="auto"/>
            </w:tcBorders>
          </w:tcPr>
          <w:p w14:paraId="13A34553" w14:textId="77777777" w:rsidR="00F62277" w:rsidRPr="00BA7F6D" w:rsidRDefault="00F62277" w:rsidP="007437F5">
            <w:pPr>
              <w:pStyle w:val="FSTableText"/>
              <w:ind w:left="113" w:hanging="113"/>
              <w:cnfStyle w:val="000000100000" w:firstRow="0" w:lastRow="0" w:firstColumn="0" w:lastColumn="0" w:oddVBand="0" w:evenVBand="0" w:oddHBand="1" w:evenHBand="0" w:firstRowFirstColumn="0" w:firstRowLastColumn="0" w:lastRowFirstColumn="0" w:lastRowLastColumn="0"/>
              <w:rPr>
                <w:sz w:val="18"/>
                <w:szCs w:val="18"/>
              </w:rPr>
            </w:pPr>
            <w:r w:rsidRPr="00BA7F6D">
              <w:rPr>
                <w:sz w:val="18"/>
                <w:szCs w:val="18"/>
              </w:rPr>
              <w:t>Private</w:t>
            </w:r>
          </w:p>
        </w:tc>
        <w:tc>
          <w:tcPr>
            <w:tcW w:w="6636" w:type="dxa"/>
            <w:tcBorders>
              <w:left w:val="none" w:sz="0" w:space="0" w:color="auto"/>
            </w:tcBorders>
          </w:tcPr>
          <w:p w14:paraId="79A734ED" w14:textId="6E05059E" w:rsidR="00F62277" w:rsidRPr="00BA7F6D" w:rsidRDefault="00632C31" w:rsidP="007437F5">
            <w:pPr>
              <w:pStyle w:val="FSTableText"/>
              <w:ind w:left="113" w:hanging="113"/>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 xml:space="preserve">Noted. </w:t>
            </w:r>
            <w:r w:rsidR="00C37791" w:rsidRPr="00BA7F6D">
              <w:rPr>
                <w:sz w:val="18"/>
                <w:szCs w:val="18"/>
              </w:rPr>
              <w:t xml:space="preserve">FSANZ has decided to </w:t>
            </w:r>
            <w:r w:rsidR="00C37791">
              <w:rPr>
                <w:sz w:val="18"/>
                <w:szCs w:val="18"/>
              </w:rPr>
              <w:t>include</w:t>
            </w:r>
            <w:r w:rsidR="00C37791" w:rsidRPr="00BA7F6D">
              <w:rPr>
                <w:sz w:val="18"/>
                <w:szCs w:val="18"/>
              </w:rPr>
              <w:t xml:space="preserve"> </w:t>
            </w:r>
            <w:r w:rsidR="00C37791">
              <w:rPr>
                <w:sz w:val="18"/>
                <w:szCs w:val="18"/>
              </w:rPr>
              <w:t xml:space="preserve">a </w:t>
            </w:r>
            <w:r w:rsidR="006F4755">
              <w:rPr>
                <w:sz w:val="18"/>
                <w:szCs w:val="18"/>
              </w:rPr>
              <w:t>ML</w:t>
            </w:r>
            <w:r w:rsidR="00C37791">
              <w:rPr>
                <w:sz w:val="18"/>
                <w:szCs w:val="18"/>
              </w:rPr>
              <w:t xml:space="preserve"> for</w:t>
            </w:r>
            <w:r w:rsidR="00C37791" w:rsidRPr="00BA7F6D">
              <w:rPr>
                <w:sz w:val="18"/>
                <w:szCs w:val="18"/>
              </w:rPr>
              <w:t xml:space="preserve"> CBD in the Code for foods</w:t>
            </w:r>
            <w:r w:rsidR="007E15FA">
              <w:rPr>
                <w:sz w:val="18"/>
                <w:szCs w:val="18"/>
              </w:rPr>
              <w:t xml:space="preserve"> for sale</w:t>
            </w:r>
            <w:r w:rsidR="00440112">
              <w:rPr>
                <w:sz w:val="18"/>
                <w:szCs w:val="18"/>
              </w:rPr>
              <w:t xml:space="preserve"> as noted above. </w:t>
            </w:r>
          </w:p>
        </w:tc>
      </w:tr>
      <w:tr w:rsidR="00F62277" w:rsidRPr="00F62277" w14:paraId="61B07F1B" w14:textId="77777777" w:rsidTr="00817E9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6" w:type="dxa"/>
            <w:tcBorders>
              <w:bottom w:val="single" w:sz="8" w:space="0" w:color="auto"/>
              <w:right w:val="none" w:sz="0" w:space="0" w:color="auto"/>
            </w:tcBorders>
          </w:tcPr>
          <w:p w14:paraId="298A09DA" w14:textId="77777777" w:rsidR="00F62277" w:rsidRDefault="00F62277" w:rsidP="007437F5">
            <w:pPr>
              <w:pStyle w:val="FSTableText"/>
              <w:ind w:left="113" w:hanging="113"/>
              <w:rPr>
                <w:sz w:val="18"/>
                <w:szCs w:val="18"/>
              </w:rPr>
            </w:pPr>
            <w:r w:rsidRPr="00BA7F6D">
              <w:rPr>
                <w:sz w:val="18"/>
                <w:szCs w:val="18"/>
              </w:rPr>
              <w:t>Supports FSANZ’s decision not to impose a CBD limit in the Code, for the reasons FSANZ gave in its assessment report.</w:t>
            </w:r>
          </w:p>
          <w:p w14:paraId="6E3063FE" w14:textId="77777777" w:rsidR="007437F5" w:rsidRPr="00BA7F6D" w:rsidRDefault="007437F5" w:rsidP="007437F5">
            <w:pPr>
              <w:pStyle w:val="FSTableText"/>
              <w:ind w:left="113" w:hanging="113"/>
              <w:rPr>
                <w:sz w:val="18"/>
                <w:szCs w:val="18"/>
              </w:rPr>
            </w:pPr>
          </w:p>
        </w:tc>
        <w:tc>
          <w:tcPr>
            <w:tcW w:w="2568" w:type="dxa"/>
            <w:tcBorders>
              <w:left w:val="none" w:sz="0" w:space="0" w:color="auto"/>
              <w:bottom w:val="single" w:sz="8" w:space="0" w:color="auto"/>
              <w:right w:val="none" w:sz="0" w:space="0" w:color="auto"/>
            </w:tcBorders>
          </w:tcPr>
          <w:p w14:paraId="51790B4C" w14:textId="77777777" w:rsidR="00F62277" w:rsidRPr="00BA7F6D" w:rsidRDefault="00F62277" w:rsidP="007437F5">
            <w:pPr>
              <w:pStyle w:val="FSTableText"/>
              <w:ind w:left="113" w:hanging="113"/>
              <w:cnfStyle w:val="000000010000" w:firstRow="0" w:lastRow="0" w:firstColumn="0" w:lastColumn="0" w:oddVBand="0" w:evenVBand="0" w:oddHBand="0" w:evenHBand="1" w:firstRowFirstColumn="0" w:firstRowLastColumn="0" w:lastRowFirstColumn="0" w:lastRowLastColumn="0"/>
              <w:rPr>
                <w:sz w:val="18"/>
                <w:szCs w:val="18"/>
              </w:rPr>
            </w:pPr>
            <w:r w:rsidRPr="00BA7F6D">
              <w:rPr>
                <w:sz w:val="18"/>
                <w:szCs w:val="18"/>
              </w:rPr>
              <w:t>Hempstore Aotearoa</w:t>
            </w:r>
          </w:p>
          <w:p w14:paraId="2BB33E8C" w14:textId="66C462B6" w:rsidR="00F62277" w:rsidRPr="00BA7F6D" w:rsidRDefault="00F62277" w:rsidP="007437F5">
            <w:pPr>
              <w:pStyle w:val="FSTableText"/>
              <w:ind w:left="113" w:hanging="113"/>
              <w:cnfStyle w:val="000000010000" w:firstRow="0" w:lastRow="0" w:firstColumn="0" w:lastColumn="0" w:oddVBand="0" w:evenVBand="0" w:oddHBand="0" w:evenHBand="1" w:firstRowFirstColumn="0" w:firstRowLastColumn="0" w:lastRowFirstColumn="0" w:lastRowLastColumn="0"/>
              <w:rPr>
                <w:sz w:val="18"/>
                <w:szCs w:val="18"/>
              </w:rPr>
            </w:pPr>
            <w:r w:rsidRPr="00BA7F6D">
              <w:rPr>
                <w:sz w:val="18"/>
                <w:szCs w:val="18"/>
              </w:rPr>
              <w:t>New Zealand Hemp Industries Association</w:t>
            </w:r>
            <w:r w:rsidR="007437F5">
              <w:rPr>
                <w:sz w:val="18"/>
                <w:szCs w:val="18"/>
              </w:rPr>
              <w:t xml:space="preserve"> (NZ Hemp Industries</w:t>
            </w:r>
          </w:p>
        </w:tc>
        <w:tc>
          <w:tcPr>
            <w:tcW w:w="6636" w:type="dxa"/>
            <w:tcBorders>
              <w:left w:val="none" w:sz="0" w:space="0" w:color="auto"/>
              <w:bottom w:val="single" w:sz="8" w:space="0" w:color="auto"/>
            </w:tcBorders>
          </w:tcPr>
          <w:p w14:paraId="167355D5" w14:textId="43131DE1" w:rsidR="00F62277" w:rsidRPr="00BA7F6D" w:rsidRDefault="00632C31" w:rsidP="007437F5">
            <w:pPr>
              <w:pStyle w:val="FSTableText"/>
              <w:ind w:left="113" w:hanging="113"/>
              <w:cnfStyle w:val="000000010000" w:firstRow="0" w:lastRow="0" w:firstColumn="0" w:lastColumn="0" w:oddVBand="0" w:evenVBand="0" w:oddHBand="0" w:evenHBand="1" w:firstRowFirstColumn="0" w:firstRowLastColumn="0" w:lastRowFirstColumn="0" w:lastRowLastColumn="0"/>
              <w:rPr>
                <w:sz w:val="18"/>
                <w:szCs w:val="18"/>
              </w:rPr>
            </w:pPr>
            <w:r>
              <w:rPr>
                <w:sz w:val="18"/>
                <w:szCs w:val="18"/>
              </w:rPr>
              <w:t xml:space="preserve">Noted. </w:t>
            </w:r>
            <w:r w:rsidR="00C37791" w:rsidRPr="00BA7F6D">
              <w:rPr>
                <w:sz w:val="18"/>
                <w:szCs w:val="18"/>
              </w:rPr>
              <w:t xml:space="preserve">FSANZ has decided to </w:t>
            </w:r>
            <w:r w:rsidR="00C37791">
              <w:rPr>
                <w:sz w:val="18"/>
                <w:szCs w:val="18"/>
              </w:rPr>
              <w:t>include</w:t>
            </w:r>
            <w:r w:rsidR="00C37791" w:rsidRPr="00BA7F6D">
              <w:rPr>
                <w:sz w:val="18"/>
                <w:szCs w:val="18"/>
              </w:rPr>
              <w:t xml:space="preserve"> </w:t>
            </w:r>
            <w:r w:rsidR="00C37791">
              <w:rPr>
                <w:sz w:val="18"/>
                <w:szCs w:val="18"/>
              </w:rPr>
              <w:t xml:space="preserve">a </w:t>
            </w:r>
            <w:r w:rsidR="006F4755">
              <w:rPr>
                <w:sz w:val="18"/>
                <w:szCs w:val="18"/>
              </w:rPr>
              <w:t>ML</w:t>
            </w:r>
            <w:r w:rsidR="00C37791">
              <w:rPr>
                <w:sz w:val="18"/>
                <w:szCs w:val="18"/>
              </w:rPr>
              <w:t xml:space="preserve"> for</w:t>
            </w:r>
            <w:r w:rsidR="00C37791" w:rsidRPr="00BA7F6D">
              <w:rPr>
                <w:sz w:val="18"/>
                <w:szCs w:val="18"/>
              </w:rPr>
              <w:t xml:space="preserve"> CBD in the Code for</w:t>
            </w:r>
            <w:r w:rsidR="009921CE">
              <w:rPr>
                <w:sz w:val="18"/>
                <w:szCs w:val="18"/>
              </w:rPr>
              <w:t xml:space="preserve"> </w:t>
            </w:r>
            <w:r w:rsidR="00C37791" w:rsidRPr="00BA7F6D">
              <w:rPr>
                <w:sz w:val="18"/>
                <w:szCs w:val="18"/>
              </w:rPr>
              <w:t>foods</w:t>
            </w:r>
            <w:r w:rsidR="007E15FA">
              <w:rPr>
                <w:sz w:val="18"/>
                <w:szCs w:val="18"/>
              </w:rPr>
              <w:t xml:space="preserve"> for sale</w:t>
            </w:r>
            <w:r w:rsidR="00440112">
              <w:rPr>
                <w:sz w:val="18"/>
                <w:szCs w:val="18"/>
              </w:rPr>
              <w:t xml:space="preserve"> as noted above. </w:t>
            </w:r>
          </w:p>
        </w:tc>
      </w:tr>
      <w:tr w:rsidR="002271D8" w:rsidRPr="00F62277" w14:paraId="29566175" w14:textId="77777777" w:rsidTr="00817E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6" w:type="dxa"/>
            <w:tcBorders>
              <w:bottom w:val="single" w:sz="8" w:space="0" w:color="auto"/>
              <w:right w:val="single" w:sz="8" w:space="0" w:color="auto"/>
            </w:tcBorders>
          </w:tcPr>
          <w:p w14:paraId="4B090786" w14:textId="77777777" w:rsidR="002271D8" w:rsidRPr="00BA7F6D" w:rsidRDefault="002271D8" w:rsidP="002271D8">
            <w:pPr>
              <w:pStyle w:val="FSTableText"/>
              <w:numPr>
                <w:ilvl w:val="0"/>
                <w:numId w:val="13"/>
              </w:numPr>
              <w:ind w:left="284" w:hanging="284"/>
              <w:rPr>
                <w:b w:val="0"/>
                <w:sz w:val="18"/>
                <w:szCs w:val="18"/>
              </w:rPr>
            </w:pPr>
            <w:r w:rsidRPr="00BA7F6D">
              <w:rPr>
                <w:sz w:val="18"/>
                <w:szCs w:val="18"/>
              </w:rPr>
              <w:t>Considers that, from an agricultural industry perspective, the FSANZ proposal falls well short of what is required to bring Australia and New Zealand in line with global developments in the hemp industry.</w:t>
            </w:r>
          </w:p>
          <w:p w14:paraId="34727BEB" w14:textId="77777777" w:rsidR="002271D8" w:rsidRPr="00BA7F6D" w:rsidRDefault="002271D8" w:rsidP="002271D8">
            <w:pPr>
              <w:pStyle w:val="FSTableText"/>
              <w:numPr>
                <w:ilvl w:val="0"/>
                <w:numId w:val="13"/>
              </w:numPr>
              <w:ind w:left="284" w:hanging="284"/>
              <w:rPr>
                <w:b w:val="0"/>
                <w:sz w:val="18"/>
                <w:szCs w:val="18"/>
              </w:rPr>
            </w:pPr>
            <w:r w:rsidRPr="00BA7F6D">
              <w:rPr>
                <w:sz w:val="18"/>
                <w:szCs w:val="18"/>
              </w:rPr>
              <w:t>Disagrees with FSANZ regarding excluding cannabinoids from being extracted or derived from low THC hemp. Hemp foods and hemp products derived from Industrial Hemp can be both a health supplement and a food ingredient.</w:t>
            </w:r>
          </w:p>
          <w:p w14:paraId="2708B0DA" w14:textId="77777777" w:rsidR="002271D8" w:rsidRPr="00BA7F6D" w:rsidRDefault="002271D8" w:rsidP="002271D8">
            <w:pPr>
              <w:pStyle w:val="FSTableText"/>
              <w:numPr>
                <w:ilvl w:val="0"/>
                <w:numId w:val="13"/>
              </w:numPr>
              <w:ind w:left="284" w:hanging="284"/>
              <w:rPr>
                <w:b w:val="0"/>
                <w:sz w:val="18"/>
                <w:szCs w:val="18"/>
              </w:rPr>
            </w:pPr>
            <w:r w:rsidRPr="00BA7F6D">
              <w:rPr>
                <w:sz w:val="18"/>
                <w:szCs w:val="18"/>
              </w:rPr>
              <w:t xml:space="preserve">The non-drug constituents of low THC hemp (including many cannabinoids, flavonoids, and terpenes) can be utilised and have nutraceutical value which is of interest to the general public and Agri-food industry. </w:t>
            </w:r>
          </w:p>
        </w:tc>
        <w:tc>
          <w:tcPr>
            <w:tcW w:w="2568" w:type="dxa"/>
            <w:tcBorders>
              <w:left w:val="single" w:sz="8" w:space="0" w:color="auto"/>
              <w:bottom w:val="single" w:sz="8" w:space="0" w:color="auto"/>
              <w:right w:val="single" w:sz="8" w:space="0" w:color="auto"/>
            </w:tcBorders>
          </w:tcPr>
          <w:p w14:paraId="137563CE" w14:textId="32DA70F0" w:rsidR="002271D8" w:rsidRPr="00BA7F6D" w:rsidRDefault="002271D8" w:rsidP="007437F5">
            <w:pPr>
              <w:pStyle w:val="FSTableText"/>
              <w:ind w:firstLine="113"/>
              <w:cnfStyle w:val="000000100000" w:firstRow="0" w:lastRow="0" w:firstColumn="0" w:lastColumn="0" w:oddVBand="0" w:evenVBand="0" w:oddHBand="1" w:evenHBand="0" w:firstRowFirstColumn="0" w:firstRowLastColumn="0" w:lastRowFirstColumn="0" w:lastRowLastColumn="0"/>
              <w:rPr>
                <w:sz w:val="18"/>
                <w:szCs w:val="18"/>
              </w:rPr>
            </w:pPr>
            <w:r w:rsidRPr="00BA7F6D">
              <w:rPr>
                <w:sz w:val="18"/>
                <w:szCs w:val="18"/>
              </w:rPr>
              <w:t xml:space="preserve">NZ Hemp Industries </w:t>
            </w:r>
          </w:p>
          <w:p w14:paraId="198289B0" w14:textId="77777777" w:rsidR="002271D8" w:rsidRPr="00BA7F6D" w:rsidRDefault="002271D8" w:rsidP="007437F5">
            <w:pPr>
              <w:pStyle w:val="FSTableText"/>
              <w:ind w:firstLine="113"/>
              <w:cnfStyle w:val="000000100000" w:firstRow="0" w:lastRow="0" w:firstColumn="0" w:lastColumn="0" w:oddVBand="0" w:evenVBand="0" w:oddHBand="1" w:evenHBand="0" w:firstRowFirstColumn="0" w:firstRowLastColumn="0" w:lastRowFirstColumn="0" w:lastRowLastColumn="0"/>
              <w:rPr>
                <w:sz w:val="18"/>
                <w:szCs w:val="18"/>
              </w:rPr>
            </w:pPr>
            <w:r w:rsidRPr="00BA7F6D">
              <w:rPr>
                <w:sz w:val="18"/>
                <w:szCs w:val="18"/>
              </w:rPr>
              <w:t>New Zealand Hemp Brokers</w:t>
            </w:r>
          </w:p>
          <w:p w14:paraId="3FE8F317" w14:textId="77777777" w:rsidR="002271D8" w:rsidRPr="00BA7F6D" w:rsidRDefault="002271D8" w:rsidP="007437F5">
            <w:pPr>
              <w:pStyle w:val="FSTableText"/>
              <w:ind w:firstLine="113"/>
              <w:cnfStyle w:val="000000100000" w:firstRow="0" w:lastRow="0" w:firstColumn="0" w:lastColumn="0" w:oddVBand="0" w:evenVBand="0" w:oddHBand="1" w:evenHBand="0" w:firstRowFirstColumn="0" w:firstRowLastColumn="0" w:lastRowFirstColumn="0" w:lastRowLastColumn="0"/>
              <w:rPr>
                <w:sz w:val="18"/>
                <w:szCs w:val="18"/>
              </w:rPr>
            </w:pPr>
            <w:r w:rsidRPr="00BA7F6D">
              <w:rPr>
                <w:sz w:val="18"/>
                <w:szCs w:val="18"/>
              </w:rPr>
              <w:t>Hemptastic</w:t>
            </w:r>
          </w:p>
        </w:tc>
        <w:tc>
          <w:tcPr>
            <w:tcW w:w="6636" w:type="dxa"/>
            <w:tcBorders>
              <w:left w:val="single" w:sz="8" w:space="0" w:color="auto"/>
              <w:bottom w:val="single" w:sz="8" w:space="0" w:color="auto"/>
            </w:tcBorders>
          </w:tcPr>
          <w:p w14:paraId="66C27E23" w14:textId="35E16414" w:rsidR="002271D8" w:rsidRPr="00BA7F6D" w:rsidRDefault="00632C31" w:rsidP="007437F5">
            <w:pPr>
              <w:pStyle w:val="FSTableText"/>
              <w:ind w:left="113" w:hanging="113"/>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 xml:space="preserve">Noted. </w:t>
            </w:r>
            <w:r w:rsidR="00C37791" w:rsidRPr="00BA7F6D">
              <w:rPr>
                <w:sz w:val="18"/>
                <w:szCs w:val="18"/>
              </w:rPr>
              <w:t xml:space="preserve">FSANZ has decided to </w:t>
            </w:r>
            <w:r w:rsidR="00C37791">
              <w:rPr>
                <w:sz w:val="18"/>
                <w:szCs w:val="18"/>
              </w:rPr>
              <w:t>include</w:t>
            </w:r>
            <w:r w:rsidR="00C37791" w:rsidRPr="00BA7F6D">
              <w:rPr>
                <w:sz w:val="18"/>
                <w:szCs w:val="18"/>
              </w:rPr>
              <w:t xml:space="preserve"> </w:t>
            </w:r>
            <w:r w:rsidR="00C37791">
              <w:rPr>
                <w:sz w:val="18"/>
                <w:szCs w:val="18"/>
              </w:rPr>
              <w:t xml:space="preserve">a </w:t>
            </w:r>
            <w:r w:rsidR="006F4755">
              <w:rPr>
                <w:sz w:val="18"/>
                <w:szCs w:val="18"/>
              </w:rPr>
              <w:t>ML</w:t>
            </w:r>
            <w:r w:rsidR="00C37791">
              <w:rPr>
                <w:sz w:val="18"/>
                <w:szCs w:val="18"/>
              </w:rPr>
              <w:t xml:space="preserve"> for</w:t>
            </w:r>
            <w:r w:rsidR="00C37791" w:rsidRPr="00BA7F6D">
              <w:rPr>
                <w:sz w:val="18"/>
                <w:szCs w:val="18"/>
              </w:rPr>
              <w:t xml:space="preserve"> CBD in the Code foods</w:t>
            </w:r>
            <w:r w:rsidR="007E15FA">
              <w:rPr>
                <w:sz w:val="18"/>
                <w:szCs w:val="18"/>
              </w:rPr>
              <w:t xml:space="preserve"> for sale</w:t>
            </w:r>
            <w:r w:rsidR="009915DE">
              <w:rPr>
                <w:sz w:val="18"/>
                <w:szCs w:val="18"/>
              </w:rPr>
              <w:t xml:space="preserve"> as noted above. </w:t>
            </w:r>
          </w:p>
          <w:p w14:paraId="4E6DFB2D" w14:textId="77777777" w:rsidR="002271D8" w:rsidRPr="00BA7F6D" w:rsidRDefault="002271D8" w:rsidP="007437F5">
            <w:pPr>
              <w:pStyle w:val="FSTableText"/>
              <w:ind w:left="113" w:hanging="113"/>
              <w:cnfStyle w:val="000000100000" w:firstRow="0" w:lastRow="0" w:firstColumn="0" w:lastColumn="0" w:oddVBand="0" w:evenVBand="0" w:oddHBand="1" w:evenHBand="0" w:firstRowFirstColumn="0" w:firstRowLastColumn="0" w:lastRowFirstColumn="0" w:lastRowLastColumn="0"/>
              <w:rPr>
                <w:sz w:val="18"/>
                <w:szCs w:val="18"/>
              </w:rPr>
            </w:pPr>
          </w:p>
          <w:p w14:paraId="6C49CDDA" w14:textId="77777777" w:rsidR="002271D8" w:rsidRPr="00BA7F6D" w:rsidRDefault="002271D8" w:rsidP="007437F5">
            <w:pPr>
              <w:pStyle w:val="FSTableText"/>
              <w:ind w:left="113" w:hanging="113"/>
              <w:cnfStyle w:val="000000100000" w:firstRow="0" w:lastRow="0" w:firstColumn="0" w:lastColumn="0" w:oddVBand="0" w:evenVBand="0" w:oddHBand="1" w:evenHBand="0" w:firstRowFirstColumn="0" w:firstRowLastColumn="0" w:lastRowFirstColumn="0" w:lastRowLastColumn="0"/>
              <w:rPr>
                <w:sz w:val="18"/>
                <w:szCs w:val="18"/>
              </w:rPr>
            </w:pPr>
            <w:r w:rsidRPr="00BA7F6D">
              <w:rPr>
                <w:sz w:val="18"/>
                <w:szCs w:val="18"/>
              </w:rPr>
              <w:t xml:space="preserve">The </w:t>
            </w:r>
            <w:r w:rsidR="001531C2" w:rsidRPr="00BA7F6D">
              <w:rPr>
                <w:sz w:val="18"/>
                <w:szCs w:val="18"/>
              </w:rPr>
              <w:t>approved</w:t>
            </w:r>
            <w:r w:rsidRPr="00BA7F6D">
              <w:rPr>
                <w:sz w:val="18"/>
                <w:szCs w:val="18"/>
              </w:rPr>
              <w:t xml:space="preserve"> variation addresses only the sale of low THC hemp seed and seed products as </w:t>
            </w:r>
            <w:r w:rsidRPr="00BA7F6D">
              <w:rPr>
                <w:b/>
                <w:sz w:val="18"/>
                <w:szCs w:val="18"/>
              </w:rPr>
              <w:t>food</w:t>
            </w:r>
            <w:r w:rsidRPr="00BA7F6D">
              <w:rPr>
                <w:sz w:val="18"/>
                <w:szCs w:val="18"/>
              </w:rPr>
              <w:t xml:space="preserve">. The Code does not regulate dietary supplements. The sale of dietary supplements in New Zealand is subject to specific legislation. In Australia, dietary supplements are regulated either as foods (and therefore must be compliant with the Code) or therapeutic goods (and therefore subject to the requirements of the </w:t>
            </w:r>
            <w:r w:rsidRPr="00BA7F6D">
              <w:rPr>
                <w:i/>
                <w:sz w:val="18"/>
                <w:szCs w:val="18"/>
              </w:rPr>
              <w:t>Therapeutic Goods Act, 1989</w:t>
            </w:r>
            <w:r w:rsidRPr="00BA7F6D">
              <w:rPr>
                <w:sz w:val="18"/>
                <w:szCs w:val="18"/>
              </w:rPr>
              <w:t xml:space="preserve">). FSANZ is not expressly excluding cannabinoids from being extracted or derived </w:t>
            </w:r>
            <w:r w:rsidR="00BA7F6D">
              <w:rPr>
                <w:sz w:val="18"/>
                <w:szCs w:val="18"/>
              </w:rPr>
              <w:t>from low THC hemp</w:t>
            </w:r>
            <w:r w:rsidRPr="00BA7F6D">
              <w:rPr>
                <w:sz w:val="18"/>
                <w:szCs w:val="18"/>
              </w:rPr>
              <w:t>.</w:t>
            </w:r>
            <w:r w:rsidR="00BA7F6D">
              <w:rPr>
                <w:sz w:val="18"/>
                <w:szCs w:val="18"/>
              </w:rPr>
              <w:t xml:space="preserve"> </w:t>
            </w:r>
            <w:r w:rsidRPr="00BA7F6D">
              <w:rPr>
                <w:sz w:val="18"/>
                <w:szCs w:val="18"/>
              </w:rPr>
              <w:t xml:space="preserve">The </w:t>
            </w:r>
            <w:r w:rsidR="001D7755" w:rsidRPr="00BA7F6D">
              <w:rPr>
                <w:sz w:val="18"/>
                <w:szCs w:val="18"/>
              </w:rPr>
              <w:t xml:space="preserve">fortification of foods with </w:t>
            </w:r>
            <w:r w:rsidR="001475A5" w:rsidRPr="001475A5">
              <w:rPr>
                <w:sz w:val="18"/>
                <w:szCs w:val="18"/>
              </w:rPr>
              <w:t>cannabinoids</w:t>
            </w:r>
            <w:r w:rsidR="001D7755" w:rsidRPr="00BA7F6D">
              <w:rPr>
                <w:sz w:val="18"/>
                <w:szCs w:val="18"/>
              </w:rPr>
              <w:t xml:space="preserve"> </w:t>
            </w:r>
            <w:r w:rsidRPr="00BA7F6D">
              <w:rPr>
                <w:sz w:val="18"/>
                <w:szCs w:val="18"/>
              </w:rPr>
              <w:t xml:space="preserve">will not be permitted by the </w:t>
            </w:r>
            <w:r w:rsidR="00530DAD" w:rsidRPr="00BA7F6D">
              <w:rPr>
                <w:sz w:val="18"/>
                <w:szCs w:val="18"/>
              </w:rPr>
              <w:t xml:space="preserve">approved </w:t>
            </w:r>
            <w:r w:rsidRPr="00BA7F6D">
              <w:rPr>
                <w:sz w:val="18"/>
                <w:szCs w:val="18"/>
              </w:rPr>
              <w:t>draft variation. The sale of</w:t>
            </w:r>
            <w:r w:rsidR="001D7755" w:rsidRPr="00BA7F6D">
              <w:rPr>
                <w:sz w:val="18"/>
                <w:szCs w:val="18"/>
              </w:rPr>
              <w:t xml:space="preserve"> CBD-fortified (or other cannabinoid fortified) products </w:t>
            </w:r>
            <w:r w:rsidRPr="00BA7F6D">
              <w:rPr>
                <w:sz w:val="18"/>
                <w:szCs w:val="18"/>
              </w:rPr>
              <w:t xml:space="preserve">for oral consumption </w:t>
            </w:r>
            <w:r w:rsidR="001D7755" w:rsidRPr="00BA7F6D">
              <w:rPr>
                <w:sz w:val="18"/>
                <w:szCs w:val="18"/>
              </w:rPr>
              <w:t xml:space="preserve">as food will not be permitted and may be subject </w:t>
            </w:r>
            <w:r w:rsidRPr="00BA7F6D">
              <w:rPr>
                <w:sz w:val="18"/>
                <w:szCs w:val="18"/>
              </w:rPr>
              <w:t xml:space="preserve">to other legislation in Australia and New Zealand. For example, the Poisons Standard (Standard for the Uniform Scheduling of Medicines and Poisons (SUSMP)) in Australia and the </w:t>
            </w:r>
            <w:r w:rsidRPr="00BA7F6D">
              <w:rPr>
                <w:i/>
                <w:sz w:val="18"/>
                <w:szCs w:val="18"/>
              </w:rPr>
              <w:t>Misuse of Drugs Act</w:t>
            </w:r>
            <w:r w:rsidRPr="00BA7F6D">
              <w:rPr>
                <w:sz w:val="18"/>
                <w:szCs w:val="18"/>
              </w:rPr>
              <w:t xml:space="preserve"> (MoDA) </w:t>
            </w:r>
            <w:r w:rsidRPr="00BA7F6D">
              <w:rPr>
                <w:i/>
                <w:sz w:val="18"/>
                <w:szCs w:val="18"/>
              </w:rPr>
              <w:t>1975</w:t>
            </w:r>
            <w:r w:rsidRPr="00BA7F6D">
              <w:rPr>
                <w:sz w:val="18"/>
                <w:szCs w:val="18"/>
              </w:rPr>
              <w:t xml:space="preserve"> in New Zealand.</w:t>
            </w:r>
          </w:p>
          <w:p w14:paraId="666B2299" w14:textId="77777777" w:rsidR="002271D8" w:rsidRPr="00BA7F6D" w:rsidRDefault="002271D8" w:rsidP="007437F5">
            <w:pPr>
              <w:pStyle w:val="FSTableText"/>
              <w:ind w:left="113" w:hanging="113"/>
              <w:cnfStyle w:val="000000100000" w:firstRow="0" w:lastRow="0" w:firstColumn="0" w:lastColumn="0" w:oddVBand="0" w:evenVBand="0" w:oddHBand="1" w:evenHBand="0" w:firstRowFirstColumn="0" w:firstRowLastColumn="0" w:lastRowFirstColumn="0" w:lastRowLastColumn="0"/>
              <w:rPr>
                <w:sz w:val="18"/>
                <w:szCs w:val="18"/>
              </w:rPr>
            </w:pPr>
          </w:p>
          <w:p w14:paraId="7C3B61B5" w14:textId="77777777" w:rsidR="002271D8" w:rsidRDefault="00195963" w:rsidP="007437F5">
            <w:pPr>
              <w:pStyle w:val="FSTableText"/>
              <w:ind w:left="113" w:hanging="113"/>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I</w:t>
            </w:r>
            <w:r w:rsidR="002271D8" w:rsidRPr="00BA7F6D">
              <w:rPr>
                <w:sz w:val="18"/>
                <w:szCs w:val="18"/>
              </w:rPr>
              <w:t>n order for cannabinoids to be utilised for their nutraceutical value, amendments to respective drug legislation (and not the Code) would likely be required.</w:t>
            </w:r>
          </w:p>
          <w:p w14:paraId="371B31E8" w14:textId="77777777" w:rsidR="007437F5" w:rsidRPr="00BA7F6D" w:rsidRDefault="007437F5" w:rsidP="007437F5">
            <w:pPr>
              <w:pStyle w:val="FSTableText"/>
              <w:ind w:left="113" w:hanging="113"/>
              <w:cnfStyle w:val="000000100000" w:firstRow="0" w:lastRow="0" w:firstColumn="0" w:lastColumn="0" w:oddVBand="0" w:evenVBand="0" w:oddHBand="1" w:evenHBand="0" w:firstRowFirstColumn="0" w:firstRowLastColumn="0" w:lastRowFirstColumn="0" w:lastRowLastColumn="0"/>
              <w:rPr>
                <w:sz w:val="18"/>
                <w:szCs w:val="18"/>
              </w:rPr>
            </w:pPr>
          </w:p>
        </w:tc>
      </w:tr>
      <w:tr w:rsidR="002271D8" w:rsidRPr="00F62277" w14:paraId="4B922DC6" w14:textId="77777777" w:rsidTr="00817E9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6" w:type="dxa"/>
            <w:tcBorders>
              <w:right w:val="single" w:sz="8" w:space="0" w:color="auto"/>
            </w:tcBorders>
          </w:tcPr>
          <w:p w14:paraId="71E5869D" w14:textId="77777777" w:rsidR="002271D8" w:rsidRPr="00BA7F6D" w:rsidRDefault="002271D8" w:rsidP="007437F5">
            <w:pPr>
              <w:pStyle w:val="FSTableText"/>
              <w:ind w:left="113" w:hanging="113"/>
              <w:rPr>
                <w:b w:val="0"/>
                <w:sz w:val="18"/>
                <w:szCs w:val="18"/>
              </w:rPr>
            </w:pPr>
            <w:r w:rsidRPr="00BA7F6D">
              <w:rPr>
                <w:sz w:val="18"/>
                <w:szCs w:val="18"/>
              </w:rPr>
              <w:lastRenderedPageBreak/>
              <w:t>Notes that there is no CBD in the hulled seed.</w:t>
            </w:r>
          </w:p>
          <w:p w14:paraId="3BEEEB90" w14:textId="77777777" w:rsidR="002271D8" w:rsidRDefault="002271D8" w:rsidP="007437F5">
            <w:pPr>
              <w:pStyle w:val="FSTableText"/>
              <w:ind w:left="113" w:hanging="113"/>
              <w:rPr>
                <w:sz w:val="18"/>
                <w:szCs w:val="18"/>
              </w:rPr>
            </w:pPr>
            <w:r w:rsidRPr="00BA7F6D">
              <w:rPr>
                <w:sz w:val="18"/>
                <w:szCs w:val="18"/>
              </w:rPr>
              <w:t>In addition, high CBD strains of seed have been bred at immense cost to the plant breeders. For this</w:t>
            </w:r>
            <w:r w:rsidR="00817E9C">
              <w:rPr>
                <w:sz w:val="18"/>
                <w:szCs w:val="18"/>
              </w:rPr>
              <w:t xml:space="preserve"> </w:t>
            </w:r>
            <w:r w:rsidRPr="00BA7F6D">
              <w:rPr>
                <w:sz w:val="18"/>
                <w:szCs w:val="18"/>
              </w:rPr>
              <w:t>reason breeders are highly protective of their seed stock and the possibility of CBD finding its way into foods is extremely unlikely.</w:t>
            </w:r>
          </w:p>
          <w:p w14:paraId="0D6A2F52" w14:textId="77777777" w:rsidR="007437F5" w:rsidRPr="00BA7F6D" w:rsidRDefault="007437F5" w:rsidP="007437F5">
            <w:pPr>
              <w:pStyle w:val="FSTableText"/>
              <w:ind w:left="113" w:hanging="113"/>
              <w:rPr>
                <w:sz w:val="18"/>
                <w:szCs w:val="18"/>
              </w:rPr>
            </w:pPr>
          </w:p>
        </w:tc>
        <w:tc>
          <w:tcPr>
            <w:tcW w:w="2568" w:type="dxa"/>
            <w:tcBorders>
              <w:left w:val="single" w:sz="8" w:space="0" w:color="auto"/>
              <w:right w:val="single" w:sz="8" w:space="0" w:color="auto"/>
            </w:tcBorders>
          </w:tcPr>
          <w:p w14:paraId="3DA6210D" w14:textId="5047D142" w:rsidR="002271D8" w:rsidRPr="00BA7F6D" w:rsidRDefault="002271D8" w:rsidP="007437F5">
            <w:pPr>
              <w:pStyle w:val="FSTableText"/>
              <w:cnfStyle w:val="000000010000" w:firstRow="0" w:lastRow="0" w:firstColumn="0" w:lastColumn="0" w:oddVBand="0" w:evenVBand="0" w:oddHBand="0" w:evenHBand="1" w:firstRowFirstColumn="0" w:firstRowLastColumn="0" w:lastRowFirstColumn="0" w:lastRowLastColumn="0"/>
              <w:rPr>
                <w:sz w:val="18"/>
                <w:szCs w:val="18"/>
              </w:rPr>
            </w:pPr>
            <w:r w:rsidRPr="00BA7F6D">
              <w:rPr>
                <w:sz w:val="18"/>
                <w:szCs w:val="18"/>
              </w:rPr>
              <w:t>New South Wales Industrial Hemp Association Incorporated</w:t>
            </w:r>
            <w:r w:rsidR="007437F5">
              <w:rPr>
                <w:sz w:val="18"/>
                <w:szCs w:val="18"/>
              </w:rPr>
              <w:t xml:space="preserve"> (NSW Industrial Hemp)</w:t>
            </w:r>
          </w:p>
        </w:tc>
        <w:tc>
          <w:tcPr>
            <w:tcW w:w="6636" w:type="dxa"/>
            <w:tcBorders>
              <w:left w:val="single" w:sz="8" w:space="0" w:color="auto"/>
            </w:tcBorders>
          </w:tcPr>
          <w:p w14:paraId="294EB568" w14:textId="50FA6A60" w:rsidR="002271D8" w:rsidRPr="00BA7F6D" w:rsidRDefault="00F7578B" w:rsidP="007437F5">
            <w:pPr>
              <w:pStyle w:val="FSTableText"/>
              <w:ind w:left="113" w:hanging="113"/>
              <w:cnfStyle w:val="000000010000" w:firstRow="0" w:lastRow="0" w:firstColumn="0" w:lastColumn="0" w:oddVBand="0" w:evenVBand="0" w:oddHBand="0" w:evenHBand="1" w:firstRowFirstColumn="0" w:firstRowLastColumn="0" w:lastRowFirstColumn="0" w:lastRowLastColumn="0"/>
              <w:rPr>
                <w:sz w:val="18"/>
                <w:szCs w:val="18"/>
              </w:rPr>
            </w:pPr>
            <w:r>
              <w:rPr>
                <w:sz w:val="18"/>
                <w:szCs w:val="18"/>
              </w:rPr>
              <w:t xml:space="preserve">FSANZ has noted there are products available online derived from high CBD cultivars which are being sold as foods. </w:t>
            </w:r>
            <w:r w:rsidR="002D4CFA">
              <w:rPr>
                <w:sz w:val="18"/>
                <w:szCs w:val="18"/>
              </w:rPr>
              <w:t>Our analysis indicates such foods are derived by fortification of hemp seed oil or by use of other parts of the hemp plant</w:t>
            </w:r>
            <w:r w:rsidR="003B7E77">
              <w:rPr>
                <w:sz w:val="18"/>
                <w:szCs w:val="18"/>
              </w:rPr>
              <w:t>.</w:t>
            </w:r>
            <w:r>
              <w:rPr>
                <w:sz w:val="18"/>
                <w:szCs w:val="18"/>
              </w:rPr>
              <w:t xml:space="preserve"> </w:t>
            </w:r>
            <w:r w:rsidR="00C37791" w:rsidRPr="00BA7F6D">
              <w:rPr>
                <w:sz w:val="18"/>
                <w:szCs w:val="18"/>
              </w:rPr>
              <w:t xml:space="preserve">FSANZ has decided to </w:t>
            </w:r>
            <w:r w:rsidR="00C37791">
              <w:rPr>
                <w:sz w:val="18"/>
                <w:szCs w:val="18"/>
              </w:rPr>
              <w:t>include</w:t>
            </w:r>
            <w:r w:rsidR="00C37791" w:rsidRPr="00BA7F6D">
              <w:rPr>
                <w:sz w:val="18"/>
                <w:szCs w:val="18"/>
              </w:rPr>
              <w:t xml:space="preserve"> </w:t>
            </w:r>
            <w:r w:rsidR="00C37791">
              <w:rPr>
                <w:sz w:val="18"/>
                <w:szCs w:val="18"/>
              </w:rPr>
              <w:t xml:space="preserve">a </w:t>
            </w:r>
            <w:r w:rsidR="006F4755">
              <w:rPr>
                <w:sz w:val="18"/>
                <w:szCs w:val="18"/>
              </w:rPr>
              <w:t>ML</w:t>
            </w:r>
            <w:r w:rsidR="00C37791">
              <w:rPr>
                <w:sz w:val="18"/>
                <w:szCs w:val="18"/>
              </w:rPr>
              <w:t xml:space="preserve"> for</w:t>
            </w:r>
            <w:r w:rsidR="00C37791" w:rsidRPr="00BA7F6D">
              <w:rPr>
                <w:sz w:val="18"/>
                <w:szCs w:val="18"/>
              </w:rPr>
              <w:t xml:space="preserve"> CBD in the Code </w:t>
            </w:r>
            <w:r w:rsidR="00C9258B" w:rsidRPr="00BA7F6D">
              <w:rPr>
                <w:sz w:val="18"/>
                <w:szCs w:val="18"/>
              </w:rPr>
              <w:t>for foods</w:t>
            </w:r>
            <w:r w:rsidR="009915DE">
              <w:rPr>
                <w:sz w:val="18"/>
                <w:szCs w:val="18"/>
              </w:rPr>
              <w:t xml:space="preserve"> </w:t>
            </w:r>
            <w:r w:rsidR="007E15FA">
              <w:rPr>
                <w:sz w:val="18"/>
                <w:szCs w:val="18"/>
              </w:rPr>
              <w:t xml:space="preserve">for sale </w:t>
            </w:r>
            <w:r w:rsidR="009915DE">
              <w:rPr>
                <w:sz w:val="18"/>
                <w:szCs w:val="18"/>
              </w:rPr>
              <w:t>as noted above.</w:t>
            </w:r>
            <w:r w:rsidR="007D1F1B">
              <w:rPr>
                <w:sz w:val="18"/>
                <w:szCs w:val="18"/>
              </w:rPr>
              <w:t xml:space="preserve"> </w:t>
            </w:r>
          </w:p>
        </w:tc>
      </w:tr>
      <w:tr w:rsidR="002271D8" w:rsidRPr="00F62277" w14:paraId="73BE017B" w14:textId="77777777" w:rsidTr="00817E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6" w:type="dxa"/>
            <w:tcBorders>
              <w:bottom w:val="single" w:sz="8" w:space="0" w:color="auto"/>
              <w:right w:val="single" w:sz="8" w:space="0" w:color="auto"/>
            </w:tcBorders>
          </w:tcPr>
          <w:p w14:paraId="41F2DA59" w14:textId="77777777" w:rsidR="002271D8" w:rsidRPr="00BA7F6D" w:rsidRDefault="002271D8" w:rsidP="007437F5">
            <w:pPr>
              <w:pStyle w:val="FSTableText"/>
              <w:ind w:left="113" w:hanging="113"/>
              <w:rPr>
                <w:b w:val="0"/>
                <w:sz w:val="18"/>
                <w:szCs w:val="18"/>
              </w:rPr>
            </w:pPr>
            <w:r w:rsidRPr="00BA7F6D">
              <w:rPr>
                <w:sz w:val="18"/>
                <w:szCs w:val="18"/>
              </w:rPr>
              <w:t>Supports FSANZ’s position in relation to CBD limits.</w:t>
            </w:r>
          </w:p>
        </w:tc>
        <w:tc>
          <w:tcPr>
            <w:tcW w:w="2568" w:type="dxa"/>
            <w:tcBorders>
              <w:left w:val="single" w:sz="8" w:space="0" w:color="auto"/>
              <w:bottom w:val="single" w:sz="8" w:space="0" w:color="auto"/>
              <w:right w:val="single" w:sz="8" w:space="0" w:color="auto"/>
            </w:tcBorders>
          </w:tcPr>
          <w:p w14:paraId="1929D8C3" w14:textId="4EA47D76" w:rsidR="002271D8" w:rsidRDefault="002271D8" w:rsidP="007437F5">
            <w:pPr>
              <w:pStyle w:val="FSTableText"/>
              <w:ind w:left="113" w:hanging="113"/>
              <w:cnfStyle w:val="000000100000" w:firstRow="0" w:lastRow="0" w:firstColumn="0" w:lastColumn="0" w:oddVBand="0" w:evenVBand="0" w:oddHBand="1" w:evenHBand="0" w:firstRowFirstColumn="0" w:firstRowLastColumn="0" w:lastRowFirstColumn="0" w:lastRowLastColumn="0"/>
              <w:rPr>
                <w:sz w:val="18"/>
                <w:szCs w:val="18"/>
              </w:rPr>
            </w:pPr>
            <w:r w:rsidRPr="00BA7F6D">
              <w:rPr>
                <w:sz w:val="18"/>
                <w:szCs w:val="18"/>
              </w:rPr>
              <w:t>New Zealand Food and Grocery Council</w:t>
            </w:r>
            <w:r w:rsidR="007437F5">
              <w:rPr>
                <w:sz w:val="18"/>
                <w:szCs w:val="18"/>
              </w:rPr>
              <w:t xml:space="preserve"> (NZFGC)</w:t>
            </w:r>
          </w:p>
          <w:p w14:paraId="1CAF64DF" w14:textId="77777777" w:rsidR="007437F5" w:rsidRPr="00BA7F6D" w:rsidRDefault="007437F5" w:rsidP="007437F5">
            <w:pPr>
              <w:pStyle w:val="FSTableText"/>
              <w:ind w:left="113" w:hanging="113"/>
              <w:cnfStyle w:val="000000100000" w:firstRow="0" w:lastRow="0" w:firstColumn="0" w:lastColumn="0" w:oddVBand="0" w:evenVBand="0" w:oddHBand="1" w:evenHBand="0" w:firstRowFirstColumn="0" w:firstRowLastColumn="0" w:lastRowFirstColumn="0" w:lastRowLastColumn="0"/>
              <w:rPr>
                <w:sz w:val="18"/>
                <w:szCs w:val="18"/>
              </w:rPr>
            </w:pPr>
          </w:p>
        </w:tc>
        <w:tc>
          <w:tcPr>
            <w:tcW w:w="6636" w:type="dxa"/>
            <w:tcBorders>
              <w:left w:val="single" w:sz="8" w:space="0" w:color="auto"/>
              <w:bottom w:val="single" w:sz="8" w:space="0" w:color="auto"/>
            </w:tcBorders>
          </w:tcPr>
          <w:p w14:paraId="0FBD7F01" w14:textId="1ADCD618" w:rsidR="002271D8" w:rsidRPr="00BA7F6D" w:rsidRDefault="007D1F1B" w:rsidP="007437F5">
            <w:pPr>
              <w:pStyle w:val="FSTableText"/>
              <w:ind w:left="113" w:hanging="113"/>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 xml:space="preserve">Noted. </w:t>
            </w:r>
            <w:r w:rsidR="00C37791" w:rsidRPr="00BA7F6D">
              <w:rPr>
                <w:sz w:val="18"/>
                <w:szCs w:val="18"/>
              </w:rPr>
              <w:t xml:space="preserve">FSANZ has decided to </w:t>
            </w:r>
            <w:r w:rsidR="00C37791">
              <w:rPr>
                <w:sz w:val="18"/>
                <w:szCs w:val="18"/>
              </w:rPr>
              <w:t>include</w:t>
            </w:r>
            <w:r w:rsidR="00C37791" w:rsidRPr="00BA7F6D">
              <w:rPr>
                <w:sz w:val="18"/>
                <w:szCs w:val="18"/>
              </w:rPr>
              <w:t xml:space="preserve"> </w:t>
            </w:r>
            <w:r w:rsidR="00C37791">
              <w:rPr>
                <w:sz w:val="18"/>
                <w:szCs w:val="18"/>
              </w:rPr>
              <w:t xml:space="preserve">a </w:t>
            </w:r>
            <w:r w:rsidR="006F4755">
              <w:rPr>
                <w:sz w:val="18"/>
                <w:szCs w:val="18"/>
              </w:rPr>
              <w:t>ML</w:t>
            </w:r>
            <w:r w:rsidR="00C37791">
              <w:rPr>
                <w:sz w:val="18"/>
                <w:szCs w:val="18"/>
              </w:rPr>
              <w:t xml:space="preserve"> for</w:t>
            </w:r>
            <w:r w:rsidR="00C37791" w:rsidRPr="00BA7F6D">
              <w:rPr>
                <w:sz w:val="18"/>
                <w:szCs w:val="18"/>
              </w:rPr>
              <w:t xml:space="preserve"> CBD in the Code for foods</w:t>
            </w:r>
            <w:r w:rsidR="009915DE">
              <w:rPr>
                <w:sz w:val="18"/>
                <w:szCs w:val="18"/>
              </w:rPr>
              <w:t xml:space="preserve"> </w:t>
            </w:r>
            <w:r w:rsidR="007E15FA">
              <w:rPr>
                <w:sz w:val="18"/>
                <w:szCs w:val="18"/>
              </w:rPr>
              <w:t xml:space="preserve">for sale </w:t>
            </w:r>
            <w:r w:rsidR="009915DE">
              <w:rPr>
                <w:sz w:val="18"/>
                <w:szCs w:val="18"/>
              </w:rPr>
              <w:t xml:space="preserve">as noted above. </w:t>
            </w:r>
          </w:p>
        </w:tc>
      </w:tr>
      <w:tr w:rsidR="00F62277" w:rsidRPr="00F62277" w14:paraId="01D82547" w14:textId="77777777" w:rsidTr="00817E9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6" w:type="dxa"/>
            <w:tcBorders>
              <w:right w:val="none" w:sz="0" w:space="0" w:color="auto"/>
            </w:tcBorders>
          </w:tcPr>
          <w:p w14:paraId="5B4BCDC2" w14:textId="1F07899F" w:rsidR="00F62277" w:rsidRPr="00BA7F6D" w:rsidRDefault="00F62277" w:rsidP="00F62277">
            <w:pPr>
              <w:pStyle w:val="FSTableText"/>
              <w:numPr>
                <w:ilvl w:val="0"/>
                <w:numId w:val="7"/>
              </w:numPr>
              <w:ind w:left="284" w:hanging="284"/>
              <w:rPr>
                <w:b w:val="0"/>
                <w:sz w:val="18"/>
                <w:szCs w:val="18"/>
              </w:rPr>
            </w:pPr>
            <w:r w:rsidRPr="00BA7F6D">
              <w:rPr>
                <w:sz w:val="18"/>
                <w:szCs w:val="18"/>
              </w:rPr>
              <w:t xml:space="preserve">Notes anecdotal reports of crops with high levels of CBD internationally. Products from these crops could be imported as foods and used as therapeutic products. Therefore, a </w:t>
            </w:r>
            <w:r w:rsidR="006F4755">
              <w:rPr>
                <w:sz w:val="18"/>
                <w:szCs w:val="18"/>
              </w:rPr>
              <w:t>ML</w:t>
            </w:r>
            <w:r w:rsidRPr="00BA7F6D">
              <w:rPr>
                <w:sz w:val="18"/>
                <w:szCs w:val="18"/>
              </w:rPr>
              <w:t xml:space="preserve"> of CBD would be useful to differentiate low THC hemp seed food from therapeutic cannabis products. </w:t>
            </w:r>
          </w:p>
          <w:p w14:paraId="60A35FD8" w14:textId="77777777" w:rsidR="00F62277" w:rsidRDefault="00F62277" w:rsidP="00F62277">
            <w:pPr>
              <w:pStyle w:val="FSTableText"/>
              <w:numPr>
                <w:ilvl w:val="0"/>
                <w:numId w:val="7"/>
              </w:numPr>
              <w:ind w:left="284" w:hanging="284"/>
              <w:rPr>
                <w:sz w:val="18"/>
                <w:szCs w:val="18"/>
              </w:rPr>
            </w:pPr>
            <w:r w:rsidRPr="00BA7F6D">
              <w:rPr>
                <w:sz w:val="18"/>
                <w:szCs w:val="18"/>
              </w:rPr>
              <w:t>Recommends that FSANZ gives this issue more consideration.</w:t>
            </w:r>
          </w:p>
          <w:p w14:paraId="062171E8" w14:textId="77777777" w:rsidR="007437F5" w:rsidRPr="00BA7F6D" w:rsidRDefault="007437F5" w:rsidP="007437F5">
            <w:pPr>
              <w:pStyle w:val="FSTableText"/>
              <w:ind w:left="284"/>
              <w:rPr>
                <w:sz w:val="18"/>
                <w:szCs w:val="18"/>
              </w:rPr>
            </w:pPr>
          </w:p>
        </w:tc>
        <w:tc>
          <w:tcPr>
            <w:tcW w:w="2568" w:type="dxa"/>
            <w:tcBorders>
              <w:left w:val="none" w:sz="0" w:space="0" w:color="auto"/>
              <w:right w:val="none" w:sz="0" w:space="0" w:color="auto"/>
            </w:tcBorders>
          </w:tcPr>
          <w:p w14:paraId="4C1B905F" w14:textId="569C57EC" w:rsidR="00F62277" w:rsidRPr="00BA7F6D" w:rsidRDefault="00F62277" w:rsidP="007437F5">
            <w:pPr>
              <w:pStyle w:val="FSTableText"/>
              <w:ind w:left="113" w:hanging="113"/>
              <w:cnfStyle w:val="000000010000" w:firstRow="0" w:lastRow="0" w:firstColumn="0" w:lastColumn="0" w:oddVBand="0" w:evenVBand="0" w:oddHBand="0" w:evenHBand="1" w:firstRowFirstColumn="0" w:firstRowLastColumn="0" w:lastRowFirstColumn="0" w:lastRowLastColumn="0"/>
              <w:rPr>
                <w:sz w:val="18"/>
                <w:szCs w:val="18"/>
              </w:rPr>
            </w:pPr>
            <w:r w:rsidRPr="00BA7F6D">
              <w:rPr>
                <w:sz w:val="18"/>
                <w:szCs w:val="18"/>
              </w:rPr>
              <w:t>Victorian Department of Health and Human Services and the Victorian Department of Economic Development</w:t>
            </w:r>
            <w:r w:rsidR="007437F5">
              <w:rPr>
                <w:sz w:val="18"/>
                <w:szCs w:val="18"/>
              </w:rPr>
              <w:t>, Jobs, Transport and Resources (Vic Govt)</w:t>
            </w:r>
          </w:p>
        </w:tc>
        <w:tc>
          <w:tcPr>
            <w:tcW w:w="6636" w:type="dxa"/>
            <w:tcBorders>
              <w:left w:val="none" w:sz="0" w:space="0" w:color="auto"/>
            </w:tcBorders>
          </w:tcPr>
          <w:p w14:paraId="587E641A" w14:textId="1D0F48F9" w:rsidR="00E659EE" w:rsidRDefault="007D1F1B" w:rsidP="007437F5">
            <w:pPr>
              <w:pStyle w:val="FSTableText"/>
              <w:ind w:left="113" w:hanging="113"/>
              <w:cnfStyle w:val="000000010000" w:firstRow="0" w:lastRow="0" w:firstColumn="0" w:lastColumn="0" w:oddVBand="0" w:evenVBand="0" w:oddHBand="0" w:evenHBand="1" w:firstRowFirstColumn="0" w:firstRowLastColumn="0" w:lastRowFirstColumn="0" w:lastRowLastColumn="0"/>
              <w:rPr>
                <w:sz w:val="18"/>
                <w:szCs w:val="18"/>
              </w:rPr>
            </w:pPr>
            <w:r>
              <w:rPr>
                <w:sz w:val="18"/>
                <w:szCs w:val="18"/>
              </w:rPr>
              <w:t xml:space="preserve">Noted. </w:t>
            </w:r>
            <w:r w:rsidR="0063310A" w:rsidRPr="00BA7F6D">
              <w:rPr>
                <w:sz w:val="18"/>
                <w:szCs w:val="18"/>
              </w:rPr>
              <w:t xml:space="preserve">FSANZ has decided to </w:t>
            </w:r>
            <w:r w:rsidR="0063310A">
              <w:rPr>
                <w:sz w:val="18"/>
                <w:szCs w:val="18"/>
              </w:rPr>
              <w:t>include</w:t>
            </w:r>
            <w:r w:rsidR="0063310A" w:rsidRPr="00BA7F6D">
              <w:rPr>
                <w:sz w:val="18"/>
                <w:szCs w:val="18"/>
              </w:rPr>
              <w:t xml:space="preserve"> </w:t>
            </w:r>
            <w:r w:rsidR="0063310A">
              <w:rPr>
                <w:sz w:val="18"/>
                <w:szCs w:val="18"/>
              </w:rPr>
              <w:t xml:space="preserve">a </w:t>
            </w:r>
            <w:r w:rsidR="006F4755">
              <w:rPr>
                <w:sz w:val="18"/>
                <w:szCs w:val="18"/>
              </w:rPr>
              <w:t>ML</w:t>
            </w:r>
            <w:r w:rsidR="0063310A">
              <w:rPr>
                <w:sz w:val="18"/>
                <w:szCs w:val="18"/>
              </w:rPr>
              <w:t xml:space="preserve"> for</w:t>
            </w:r>
            <w:r w:rsidR="0063310A" w:rsidRPr="00BA7F6D">
              <w:rPr>
                <w:sz w:val="18"/>
                <w:szCs w:val="18"/>
              </w:rPr>
              <w:t xml:space="preserve"> CBD in the Code for foods</w:t>
            </w:r>
            <w:r w:rsidR="007E15FA">
              <w:rPr>
                <w:sz w:val="18"/>
                <w:szCs w:val="18"/>
              </w:rPr>
              <w:t xml:space="preserve"> for sale</w:t>
            </w:r>
            <w:r w:rsidR="009915DE">
              <w:rPr>
                <w:sz w:val="18"/>
                <w:szCs w:val="18"/>
              </w:rPr>
              <w:t xml:space="preserve"> as noted above</w:t>
            </w:r>
            <w:r w:rsidR="006F4755">
              <w:rPr>
                <w:sz w:val="18"/>
                <w:szCs w:val="18"/>
              </w:rPr>
              <w:t xml:space="preserve">. </w:t>
            </w:r>
            <w:r w:rsidR="00406E79">
              <w:rPr>
                <w:sz w:val="18"/>
                <w:szCs w:val="18"/>
              </w:rPr>
              <w:t>T</w:t>
            </w:r>
            <w:r w:rsidR="000D448B">
              <w:rPr>
                <w:sz w:val="18"/>
                <w:szCs w:val="18"/>
              </w:rPr>
              <w:t xml:space="preserve">he approved draft variation includes a prohibition on the making of nutrition content and health claims for </w:t>
            </w:r>
            <w:r w:rsidR="00B33688">
              <w:rPr>
                <w:sz w:val="18"/>
                <w:szCs w:val="18"/>
              </w:rPr>
              <w:t>CBD</w:t>
            </w:r>
            <w:r w:rsidR="000D448B">
              <w:rPr>
                <w:sz w:val="18"/>
                <w:szCs w:val="18"/>
              </w:rPr>
              <w:t xml:space="preserve">, which will restrict the </w:t>
            </w:r>
            <w:r w:rsidR="00406E79">
              <w:rPr>
                <w:sz w:val="18"/>
                <w:szCs w:val="18"/>
              </w:rPr>
              <w:t>potential for food prod</w:t>
            </w:r>
            <w:r w:rsidR="00920E4B">
              <w:rPr>
                <w:sz w:val="18"/>
                <w:szCs w:val="18"/>
              </w:rPr>
              <w:t>uc</w:t>
            </w:r>
            <w:r w:rsidR="00406E79">
              <w:rPr>
                <w:sz w:val="18"/>
                <w:szCs w:val="18"/>
              </w:rPr>
              <w:t>ts to be marketed on the basis of CBD</w:t>
            </w:r>
            <w:r w:rsidR="000D448B">
              <w:rPr>
                <w:sz w:val="18"/>
                <w:szCs w:val="18"/>
              </w:rPr>
              <w:t xml:space="preserve"> </w:t>
            </w:r>
            <w:r w:rsidR="00406E79" w:rsidRPr="00BA7F6D">
              <w:rPr>
                <w:sz w:val="18"/>
                <w:szCs w:val="18"/>
              </w:rPr>
              <w:t>(section 2.</w:t>
            </w:r>
            <w:r w:rsidR="00406E79">
              <w:rPr>
                <w:sz w:val="18"/>
                <w:szCs w:val="18"/>
              </w:rPr>
              <w:t>3.1</w:t>
            </w:r>
            <w:r w:rsidR="00406E79" w:rsidRPr="00BA7F6D">
              <w:rPr>
                <w:sz w:val="18"/>
                <w:szCs w:val="18"/>
              </w:rPr>
              <w:t>)</w:t>
            </w:r>
            <w:r w:rsidR="00406E79">
              <w:rPr>
                <w:sz w:val="18"/>
                <w:szCs w:val="18"/>
              </w:rPr>
              <w:t>.</w:t>
            </w:r>
          </w:p>
          <w:p w14:paraId="03D32040" w14:textId="77777777" w:rsidR="00E659EE" w:rsidRDefault="00E659EE" w:rsidP="007437F5">
            <w:pPr>
              <w:pStyle w:val="FSTableText"/>
              <w:ind w:left="113" w:hanging="113"/>
              <w:cnfStyle w:val="000000010000" w:firstRow="0" w:lastRow="0" w:firstColumn="0" w:lastColumn="0" w:oddVBand="0" w:evenVBand="0" w:oddHBand="0" w:evenHBand="1" w:firstRowFirstColumn="0" w:firstRowLastColumn="0" w:lastRowFirstColumn="0" w:lastRowLastColumn="0"/>
              <w:rPr>
                <w:sz w:val="18"/>
                <w:szCs w:val="18"/>
              </w:rPr>
            </w:pPr>
          </w:p>
          <w:p w14:paraId="5588F2D1" w14:textId="77777777" w:rsidR="00BA7F6D" w:rsidRPr="00BA7F6D" w:rsidRDefault="00BA7F6D" w:rsidP="007437F5">
            <w:pPr>
              <w:pStyle w:val="FSTableText"/>
              <w:ind w:left="113" w:hanging="113"/>
              <w:cnfStyle w:val="000000010000" w:firstRow="0" w:lastRow="0" w:firstColumn="0" w:lastColumn="0" w:oddVBand="0" w:evenVBand="0" w:oddHBand="0" w:evenHBand="1" w:firstRowFirstColumn="0" w:firstRowLastColumn="0" w:lastRowFirstColumn="0" w:lastRowLastColumn="0"/>
              <w:rPr>
                <w:sz w:val="18"/>
                <w:szCs w:val="18"/>
              </w:rPr>
            </w:pPr>
          </w:p>
        </w:tc>
      </w:tr>
      <w:tr w:rsidR="00F62277" w:rsidRPr="00F62277" w14:paraId="0839D59D" w14:textId="77777777" w:rsidTr="00817E9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106" w:type="dxa"/>
            <w:tcBorders>
              <w:right w:val="none" w:sz="0" w:space="0" w:color="auto"/>
            </w:tcBorders>
          </w:tcPr>
          <w:p w14:paraId="5C1AD71A" w14:textId="77777777" w:rsidR="00F62277" w:rsidRPr="00BA7F6D" w:rsidRDefault="00F62277" w:rsidP="00F62277">
            <w:pPr>
              <w:pStyle w:val="FSTableText"/>
              <w:numPr>
                <w:ilvl w:val="0"/>
                <w:numId w:val="14"/>
              </w:numPr>
              <w:ind w:left="284" w:hanging="284"/>
              <w:rPr>
                <w:b w:val="0"/>
                <w:sz w:val="18"/>
                <w:szCs w:val="18"/>
              </w:rPr>
            </w:pPr>
            <w:r w:rsidRPr="00BA7F6D">
              <w:rPr>
                <w:sz w:val="18"/>
                <w:szCs w:val="18"/>
              </w:rPr>
              <w:t xml:space="preserve">Notes that currently, THC hemp cultivars produce very little CBD, but it is possible to breed high CBD hemp cultivars and this situation would need to be managed if it occurred in future. The legislation which regulates cultivation of low THC hemp crops in each jurisdiction provides a mechanism that could be used to manage CBD levels in low THC hemp crops, should this prove necessary. </w:t>
            </w:r>
          </w:p>
          <w:p w14:paraId="0B178931" w14:textId="77777777" w:rsidR="00F62277" w:rsidRDefault="00F62277" w:rsidP="00F62277">
            <w:pPr>
              <w:pStyle w:val="FSTableText"/>
              <w:numPr>
                <w:ilvl w:val="0"/>
                <w:numId w:val="14"/>
              </w:numPr>
              <w:ind w:left="284" w:hanging="284"/>
              <w:rPr>
                <w:sz w:val="18"/>
                <w:szCs w:val="18"/>
              </w:rPr>
            </w:pPr>
            <w:r w:rsidRPr="00BA7F6D">
              <w:rPr>
                <w:sz w:val="18"/>
                <w:szCs w:val="18"/>
              </w:rPr>
              <w:t>However, an alternative approach would be needed to manage products from hemp cultivars that may be bred and grown overseas to produce high CBD products that may be beyond the remit of both the Code and jurisdictions’ hemp cultivation regulations.</w:t>
            </w:r>
          </w:p>
          <w:p w14:paraId="0CBAF723" w14:textId="77777777" w:rsidR="0090295B" w:rsidRPr="00BA7F6D" w:rsidRDefault="0090295B" w:rsidP="0090295B">
            <w:pPr>
              <w:pStyle w:val="FSTableText"/>
              <w:ind w:left="284"/>
              <w:rPr>
                <w:sz w:val="18"/>
                <w:szCs w:val="18"/>
              </w:rPr>
            </w:pPr>
          </w:p>
        </w:tc>
        <w:tc>
          <w:tcPr>
            <w:tcW w:w="2568" w:type="dxa"/>
            <w:tcBorders>
              <w:left w:val="none" w:sz="0" w:space="0" w:color="auto"/>
              <w:right w:val="none" w:sz="0" w:space="0" w:color="auto"/>
            </w:tcBorders>
          </w:tcPr>
          <w:p w14:paraId="5D08EAF4" w14:textId="77777777" w:rsidR="007437F5" w:rsidRDefault="00F62277" w:rsidP="007437F5">
            <w:pPr>
              <w:pStyle w:val="FSTableText"/>
              <w:ind w:left="113" w:hanging="113"/>
              <w:cnfStyle w:val="000000100000" w:firstRow="0" w:lastRow="0" w:firstColumn="0" w:lastColumn="0" w:oddVBand="0" w:evenVBand="0" w:oddHBand="1" w:evenHBand="0" w:firstRowFirstColumn="0" w:firstRowLastColumn="0" w:lastRowFirstColumn="0" w:lastRowLastColumn="0"/>
              <w:rPr>
                <w:sz w:val="18"/>
                <w:szCs w:val="18"/>
              </w:rPr>
            </w:pPr>
            <w:r w:rsidRPr="00BA7F6D">
              <w:rPr>
                <w:sz w:val="18"/>
                <w:szCs w:val="18"/>
              </w:rPr>
              <w:t>New South Wales Food Authority</w:t>
            </w:r>
            <w:r w:rsidR="007437F5">
              <w:rPr>
                <w:sz w:val="18"/>
                <w:szCs w:val="18"/>
              </w:rPr>
              <w:t xml:space="preserve"> (NSWFA)</w:t>
            </w:r>
          </w:p>
          <w:p w14:paraId="7BA7B967" w14:textId="716569E1" w:rsidR="00F62277" w:rsidRPr="00BA7F6D" w:rsidRDefault="00EF4DF2" w:rsidP="007437F5">
            <w:pPr>
              <w:pStyle w:val="FSTableText"/>
              <w:ind w:left="113" w:hanging="113"/>
              <w:cnfStyle w:val="000000100000" w:firstRow="0" w:lastRow="0" w:firstColumn="0" w:lastColumn="0" w:oddVBand="0" w:evenVBand="0" w:oddHBand="1" w:evenHBand="0" w:firstRowFirstColumn="0" w:firstRowLastColumn="0" w:lastRowFirstColumn="0" w:lastRowLastColumn="0"/>
              <w:rPr>
                <w:sz w:val="18"/>
                <w:szCs w:val="18"/>
              </w:rPr>
            </w:pPr>
            <w:r w:rsidRPr="00BA7F6D">
              <w:rPr>
                <w:sz w:val="18"/>
                <w:szCs w:val="18"/>
              </w:rPr>
              <w:t>Victorian Department of Health and Human Services and the Victorian Department of Economic Development, Jobs, Transport and Resources</w:t>
            </w:r>
            <w:r w:rsidR="007437F5">
              <w:rPr>
                <w:sz w:val="18"/>
                <w:szCs w:val="18"/>
              </w:rPr>
              <w:t xml:space="preserve"> (Vic Govt)</w:t>
            </w:r>
          </w:p>
        </w:tc>
        <w:tc>
          <w:tcPr>
            <w:tcW w:w="6636" w:type="dxa"/>
            <w:tcBorders>
              <w:left w:val="none" w:sz="0" w:space="0" w:color="auto"/>
            </w:tcBorders>
          </w:tcPr>
          <w:p w14:paraId="6C808D64" w14:textId="2B4753B9" w:rsidR="002D3060" w:rsidRPr="001031AB" w:rsidRDefault="00EF4DF2" w:rsidP="007437F5">
            <w:pPr>
              <w:pStyle w:val="FSTableText"/>
              <w:ind w:left="113" w:hanging="113"/>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 xml:space="preserve">Noted. </w:t>
            </w:r>
            <w:r w:rsidR="0063310A" w:rsidRPr="00BA7F6D">
              <w:rPr>
                <w:sz w:val="18"/>
                <w:szCs w:val="18"/>
              </w:rPr>
              <w:t xml:space="preserve">FSANZ has decided to </w:t>
            </w:r>
            <w:r w:rsidR="0063310A">
              <w:rPr>
                <w:sz w:val="18"/>
                <w:szCs w:val="18"/>
              </w:rPr>
              <w:t>include</w:t>
            </w:r>
            <w:r w:rsidR="0063310A" w:rsidRPr="00BA7F6D">
              <w:rPr>
                <w:sz w:val="18"/>
                <w:szCs w:val="18"/>
              </w:rPr>
              <w:t xml:space="preserve"> </w:t>
            </w:r>
            <w:r w:rsidR="0063310A">
              <w:rPr>
                <w:sz w:val="18"/>
                <w:szCs w:val="18"/>
              </w:rPr>
              <w:t xml:space="preserve">a </w:t>
            </w:r>
            <w:r w:rsidR="006F4755">
              <w:rPr>
                <w:sz w:val="18"/>
                <w:szCs w:val="18"/>
              </w:rPr>
              <w:t>ML</w:t>
            </w:r>
            <w:r w:rsidR="0063310A">
              <w:rPr>
                <w:sz w:val="18"/>
                <w:szCs w:val="18"/>
              </w:rPr>
              <w:t xml:space="preserve"> for</w:t>
            </w:r>
            <w:r w:rsidR="0063310A" w:rsidRPr="00BA7F6D">
              <w:rPr>
                <w:sz w:val="18"/>
                <w:szCs w:val="18"/>
              </w:rPr>
              <w:t xml:space="preserve"> CBD in the Code for foods</w:t>
            </w:r>
            <w:r w:rsidR="007E15FA">
              <w:rPr>
                <w:sz w:val="18"/>
                <w:szCs w:val="18"/>
              </w:rPr>
              <w:t xml:space="preserve"> for sale</w:t>
            </w:r>
            <w:r w:rsidR="009915DE">
              <w:rPr>
                <w:sz w:val="18"/>
                <w:szCs w:val="18"/>
              </w:rPr>
              <w:t xml:space="preserve"> as noted above. </w:t>
            </w:r>
          </w:p>
          <w:p w14:paraId="1ABD219A" w14:textId="77777777" w:rsidR="002D3060" w:rsidRDefault="002D3060" w:rsidP="007437F5">
            <w:pPr>
              <w:pStyle w:val="FSTableText"/>
              <w:ind w:left="113" w:hanging="113"/>
              <w:cnfStyle w:val="000000100000" w:firstRow="0" w:lastRow="0" w:firstColumn="0" w:lastColumn="0" w:oddVBand="0" w:evenVBand="0" w:oddHBand="1" w:evenHBand="0" w:firstRowFirstColumn="0" w:firstRowLastColumn="0" w:lastRowFirstColumn="0" w:lastRowLastColumn="0"/>
              <w:rPr>
                <w:sz w:val="18"/>
                <w:szCs w:val="18"/>
              </w:rPr>
            </w:pPr>
          </w:p>
          <w:p w14:paraId="64BED68D" w14:textId="77777777" w:rsidR="00F62277" w:rsidRPr="00BA7F6D" w:rsidRDefault="00F62277" w:rsidP="007437F5">
            <w:pPr>
              <w:pStyle w:val="FSTableText"/>
              <w:ind w:left="113" w:hanging="113"/>
              <w:cnfStyle w:val="000000100000" w:firstRow="0" w:lastRow="0" w:firstColumn="0" w:lastColumn="0" w:oddVBand="0" w:evenVBand="0" w:oddHBand="1" w:evenHBand="0" w:firstRowFirstColumn="0" w:firstRowLastColumn="0" w:lastRowFirstColumn="0" w:lastRowLastColumn="0"/>
              <w:rPr>
                <w:sz w:val="18"/>
                <w:szCs w:val="18"/>
              </w:rPr>
            </w:pPr>
          </w:p>
        </w:tc>
      </w:tr>
      <w:tr w:rsidR="00F62277" w:rsidRPr="00F62277" w14:paraId="13E359EE" w14:textId="77777777" w:rsidTr="00817E9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6" w:type="dxa"/>
            <w:tcBorders>
              <w:right w:val="none" w:sz="0" w:space="0" w:color="auto"/>
            </w:tcBorders>
          </w:tcPr>
          <w:p w14:paraId="2DC49B36" w14:textId="77777777" w:rsidR="00F62277" w:rsidRPr="00BA7F6D" w:rsidRDefault="00F62277" w:rsidP="007437F5">
            <w:pPr>
              <w:pStyle w:val="FSTableText"/>
              <w:pageBreakBefore/>
              <w:numPr>
                <w:ilvl w:val="0"/>
                <w:numId w:val="15"/>
              </w:numPr>
              <w:ind w:left="284" w:hanging="284"/>
              <w:rPr>
                <w:b w:val="0"/>
                <w:sz w:val="18"/>
                <w:szCs w:val="18"/>
              </w:rPr>
            </w:pPr>
            <w:r w:rsidRPr="00BA7F6D">
              <w:rPr>
                <w:sz w:val="18"/>
                <w:szCs w:val="18"/>
              </w:rPr>
              <w:lastRenderedPageBreak/>
              <w:t xml:space="preserve">Notes that in New Zealand, cannabinoids are class B1 controlled drugs under the </w:t>
            </w:r>
            <w:r w:rsidRPr="00BA7F6D">
              <w:rPr>
                <w:i/>
                <w:sz w:val="18"/>
                <w:szCs w:val="18"/>
              </w:rPr>
              <w:t>Misuse of Drugs Act</w:t>
            </w:r>
            <w:r w:rsidRPr="00BA7F6D">
              <w:rPr>
                <w:sz w:val="18"/>
                <w:szCs w:val="18"/>
              </w:rPr>
              <w:t xml:space="preserve"> (MoDA) </w:t>
            </w:r>
            <w:r w:rsidRPr="00BA7F6D">
              <w:rPr>
                <w:i/>
                <w:sz w:val="18"/>
                <w:szCs w:val="18"/>
              </w:rPr>
              <w:t>1975</w:t>
            </w:r>
            <w:r w:rsidRPr="00BA7F6D">
              <w:rPr>
                <w:sz w:val="18"/>
                <w:szCs w:val="18"/>
              </w:rPr>
              <w:t>. This means that no amount of CBD, THC etc. is acceptable in food, unless the legislation is amended</w:t>
            </w:r>
            <w:r w:rsidRPr="00BA7F6D">
              <w:rPr>
                <w:rStyle w:val="FootnoteReference"/>
                <w:sz w:val="18"/>
                <w:szCs w:val="18"/>
              </w:rPr>
              <w:footnoteReference w:id="20"/>
            </w:r>
            <w:r w:rsidRPr="00BA7F6D">
              <w:rPr>
                <w:sz w:val="18"/>
                <w:szCs w:val="18"/>
              </w:rPr>
              <w:t>. New Zealand’s preference is to set a limit for CBD in the Code, irrespective of whether it is reclassified from a controlled drug to a prescription medicine (this is currently under consideration) for the following reasons:</w:t>
            </w:r>
          </w:p>
          <w:p w14:paraId="6A8342C7" w14:textId="77777777" w:rsidR="00F62277" w:rsidRPr="00BA7F6D" w:rsidRDefault="00F62277" w:rsidP="00B50EF3">
            <w:pPr>
              <w:pStyle w:val="FSTableText"/>
              <w:ind w:left="284" w:hanging="284"/>
              <w:rPr>
                <w:b w:val="0"/>
                <w:sz w:val="18"/>
                <w:szCs w:val="18"/>
              </w:rPr>
            </w:pPr>
            <w:r w:rsidRPr="00BA7F6D">
              <w:rPr>
                <w:sz w:val="18"/>
                <w:szCs w:val="18"/>
              </w:rPr>
              <w:t>1.</w:t>
            </w:r>
            <w:r w:rsidRPr="00BA7F6D">
              <w:rPr>
                <w:sz w:val="18"/>
                <w:szCs w:val="18"/>
              </w:rPr>
              <w:tab/>
              <w:t>A limit will legitimise and set a standard for the very low levels of CBD that may be present (due to contamination).</w:t>
            </w:r>
          </w:p>
          <w:p w14:paraId="48A5B62B" w14:textId="77777777" w:rsidR="00F62277" w:rsidRPr="00BA7F6D" w:rsidRDefault="00F62277" w:rsidP="00B50EF3">
            <w:pPr>
              <w:pStyle w:val="FSTableText"/>
              <w:ind w:left="284" w:hanging="284"/>
              <w:rPr>
                <w:b w:val="0"/>
                <w:sz w:val="18"/>
                <w:szCs w:val="18"/>
              </w:rPr>
            </w:pPr>
            <w:r w:rsidRPr="00BA7F6D">
              <w:rPr>
                <w:sz w:val="18"/>
                <w:szCs w:val="18"/>
              </w:rPr>
              <w:t>2.</w:t>
            </w:r>
            <w:r w:rsidRPr="00BA7F6D">
              <w:rPr>
                <w:sz w:val="18"/>
                <w:szCs w:val="18"/>
              </w:rPr>
              <w:tab/>
              <w:t>Whilst there is no risk to public health in the low levels of CBD that could be present, the low levels can only be assured by setting a limit for CBD.</w:t>
            </w:r>
          </w:p>
          <w:p w14:paraId="184A5C5A" w14:textId="77777777" w:rsidR="00F62277" w:rsidRPr="00BA7F6D" w:rsidRDefault="00F62277" w:rsidP="00B50EF3">
            <w:pPr>
              <w:pStyle w:val="FSTableText"/>
              <w:ind w:left="284" w:hanging="284"/>
              <w:rPr>
                <w:b w:val="0"/>
                <w:sz w:val="18"/>
                <w:szCs w:val="18"/>
              </w:rPr>
            </w:pPr>
            <w:r w:rsidRPr="00BA7F6D">
              <w:rPr>
                <w:sz w:val="18"/>
                <w:szCs w:val="18"/>
              </w:rPr>
              <w:t>3.</w:t>
            </w:r>
            <w:r w:rsidRPr="00BA7F6D">
              <w:rPr>
                <w:sz w:val="18"/>
                <w:szCs w:val="18"/>
              </w:rPr>
              <w:tab/>
              <w:t>If CBD remains a controlled drug (in New Zealand) then an exemption will have to be made in legislation to allow for the low levels proposed in hemp seed foods. This will be difficult without an upper limit in the Code.</w:t>
            </w:r>
          </w:p>
          <w:p w14:paraId="77C59C2B" w14:textId="77777777" w:rsidR="00F62277" w:rsidRDefault="00F62277" w:rsidP="00B50EF3">
            <w:pPr>
              <w:pStyle w:val="FSTableText"/>
              <w:ind w:left="284" w:hanging="284"/>
              <w:rPr>
                <w:sz w:val="18"/>
                <w:szCs w:val="18"/>
              </w:rPr>
            </w:pPr>
            <w:r w:rsidRPr="00BA7F6D">
              <w:rPr>
                <w:sz w:val="18"/>
                <w:szCs w:val="18"/>
              </w:rPr>
              <w:t>4.</w:t>
            </w:r>
            <w:r w:rsidRPr="00BA7F6D">
              <w:rPr>
                <w:sz w:val="18"/>
                <w:szCs w:val="18"/>
              </w:rPr>
              <w:tab/>
              <w:t>If CBD is reclassified as a prescription medicine in New Zealand, it can be in food only as long as the concentration of the CBD is not greater than 10ppm – above this it is a prescription medicine. While a higher maximum limit could be specified for CBD in the prescription medicine schedule, 10ppm would seem to be an obvious upper limit to choose (it is noted that the maximum level found in some hemp seed oil</w:t>
            </w:r>
            <w:r w:rsidR="001531C2" w:rsidRPr="00BA7F6D">
              <w:rPr>
                <w:sz w:val="18"/>
                <w:szCs w:val="18"/>
              </w:rPr>
              <w:t>s tested was above this level).</w:t>
            </w:r>
          </w:p>
          <w:p w14:paraId="52786CF1" w14:textId="05D414D1" w:rsidR="0090295B" w:rsidRDefault="0090295B" w:rsidP="00B50EF3">
            <w:pPr>
              <w:pStyle w:val="FSTableText"/>
              <w:ind w:left="284" w:hanging="284"/>
              <w:rPr>
                <w:b w:val="0"/>
                <w:sz w:val="18"/>
                <w:szCs w:val="18"/>
              </w:rPr>
            </w:pPr>
          </w:p>
          <w:p w14:paraId="3B88AFFB" w14:textId="77777777" w:rsidR="0090295B" w:rsidRPr="00BA7F6D" w:rsidRDefault="0090295B" w:rsidP="00B50EF3">
            <w:pPr>
              <w:pStyle w:val="FSTableText"/>
              <w:ind w:left="284" w:hanging="284"/>
              <w:rPr>
                <w:b w:val="0"/>
                <w:sz w:val="18"/>
                <w:szCs w:val="18"/>
              </w:rPr>
            </w:pPr>
          </w:p>
          <w:p w14:paraId="730515A7" w14:textId="77777777" w:rsidR="00F62277" w:rsidRPr="00BA7F6D" w:rsidRDefault="00F62277" w:rsidP="00B50EF3">
            <w:pPr>
              <w:pStyle w:val="FSTableText"/>
              <w:ind w:left="284" w:hanging="284"/>
              <w:rPr>
                <w:b w:val="0"/>
                <w:sz w:val="18"/>
                <w:szCs w:val="18"/>
              </w:rPr>
            </w:pPr>
            <w:r w:rsidRPr="00BA7F6D">
              <w:rPr>
                <w:sz w:val="18"/>
                <w:szCs w:val="18"/>
              </w:rPr>
              <w:lastRenderedPageBreak/>
              <w:t>5.</w:t>
            </w:r>
            <w:r w:rsidRPr="00BA7F6D">
              <w:rPr>
                <w:sz w:val="18"/>
                <w:szCs w:val="18"/>
              </w:rPr>
              <w:tab/>
              <w:t>Naturally occurring contamination of hemp seed foods by CBD will not have a therapeutic effect; likewise naturally occurring contamination by THC will not cause a psychoactive effect either, yet FSANZ is setting a limit for THC.</w:t>
            </w:r>
          </w:p>
          <w:p w14:paraId="251CA793" w14:textId="77777777" w:rsidR="00F62277" w:rsidRPr="00BA7F6D" w:rsidRDefault="00F62277" w:rsidP="00B50EF3">
            <w:pPr>
              <w:pStyle w:val="FSTableText"/>
              <w:ind w:left="284" w:hanging="284"/>
              <w:rPr>
                <w:b w:val="0"/>
                <w:sz w:val="18"/>
                <w:szCs w:val="18"/>
              </w:rPr>
            </w:pPr>
            <w:r w:rsidRPr="00BA7F6D">
              <w:rPr>
                <w:sz w:val="18"/>
                <w:szCs w:val="18"/>
              </w:rPr>
              <w:t>6.</w:t>
            </w:r>
            <w:r w:rsidRPr="00BA7F6D">
              <w:rPr>
                <w:sz w:val="18"/>
                <w:szCs w:val="18"/>
              </w:rPr>
              <w:tab/>
              <w:t>Fortification of a food product with CBD is not permitted by the drafting. However, if fortification is suspected, it would be difficult to prove and take action without a CBD limit.</w:t>
            </w:r>
          </w:p>
          <w:p w14:paraId="57556846" w14:textId="77777777" w:rsidR="00F62277" w:rsidRPr="00BA7F6D" w:rsidRDefault="00F62277" w:rsidP="00B50EF3">
            <w:pPr>
              <w:pStyle w:val="FSTableText"/>
              <w:ind w:left="284" w:hanging="284"/>
              <w:rPr>
                <w:b w:val="0"/>
                <w:sz w:val="18"/>
                <w:szCs w:val="18"/>
              </w:rPr>
            </w:pPr>
            <w:r w:rsidRPr="00BA7F6D">
              <w:rPr>
                <w:sz w:val="18"/>
                <w:szCs w:val="18"/>
              </w:rPr>
              <w:t>7.</w:t>
            </w:r>
            <w:r w:rsidRPr="00BA7F6D">
              <w:rPr>
                <w:sz w:val="18"/>
                <w:szCs w:val="18"/>
              </w:rPr>
              <w:tab/>
              <w:t>It is possible that the CBD could be extracted from a fortified food product in a more concentrated form, such that products that appear to be suitable can be high in CBD.</w:t>
            </w:r>
          </w:p>
          <w:p w14:paraId="028E3647" w14:textId="77777777" w:rsidR="00F62277" w:rsidRPr="00BA7F6D" w:rsidRDefault="00F62277" w:rsidP="00B50EF3">
            <w:pPr>
              <w:pStyle w:val="FSTableText"/>
              <w:ind w:left="284" w:hanging="284"/>
              <w:rPr>
                <w:b w:val="0"/>
                <w:sz w:val="18"/>
                <w:szCs w:val="18"/>
              </w:rPr>
            </w:pPr>
            <w:r w:rsidRPr="00BA7F6D">
              <w:rPr>
                <w:sz w:val="18"/>
                <w:szCs w:val="18"/>
              </w:rPr>
              <w:t>8.</w:t>
            </w:r>
            <w:r w:rsidRPr="00BA7F6D">
              <w:rPr>
                <w:sz w:val="18"/>
                <w:szCs w:val="18"/>
              </w:rPr>
              <w:tab/>
              <w:t>People are likely to attempt to use hemp seed products medicinally (i.e. hemp seed oil by buccal administration).  An oil product extracted from hemp seeds and stalks has been used for legitimate therapeutic purposes (prescribed by a medical practitioner) by this route in New Zealand due to the absence of pharmaceutical grade CBD product.</w:t>
            </w:r>
          </w:p>
          <w:p w14:paraId="306D077D" w14:textId="151323B6" w:rsidR="00CD6F6B" w:rsidRPr="00BA7F6D" w:rsidRDefault="00F62277" w:rsidP="00B50EF3">
            <w:pPr>
              <w:pStyle w:val="FSTableText"/>
              <w:ind w:left="284" w:hanging="284"/>
              <w:rPr>
                <w:sz w:val="18"/>
                <w:szCs w:val="18"/>
              </w:rPr>
            </w:pPr>
            <w:r w:rsidRPr="00BA7F6D">
              <w:rPr>
                <w:sz w:val="18"/>
                <w:szCs w:val="18"/>
              </w:rPr>
              <w:t>9.</w:t>
            </w:r>
            <w:r w:rsidRPr="00BA7F6D">
              <w:rPr>
                <w:sz w:val="18"/>
                <w:szCs w:val="18"/>
              </w:rPr>
              <w:tab/>
              <w:t>CBD is known to interact with prescription medicines, particularly those used in epilepsy. Without a CBD limit, a common and incorrect message is sent that CBD, unlike THC is harmless.</w:t>
            </w:r>
          </w:p>
          <w:p w14:paraId="61C50533" w14:textId="77777777" w:rsidR="001D7755" w:rsidRPr="00BA7F6D" w:rsidRDefault="001D7755" w:rsidP="00B50EF3">
            <w:pPr>
              <w:pStyle w:val="FSTableText"/>
              <w:ind w:left="284" w:hanging="284"/>
              <w:rPr>
                <w:sz w:val="18"/>
                <w:szCs w:val="18"/>
              </w:rPr>
            </w:pPr>
          </w:p>
        </w:tc>
        <w:tc>
          <w:tcPr>
            <w:tcW w:w="2568" w:type="dxa"/>
            <w:tcBorders>
              <w:left w:val="none" w:sz="0" w:space="0" w:color="auto"/>
              <w:right w:val="none" w:sz="0" w:space="0" w:color="auto"/>
            </w:tcBorders>
          </w:tcPr>
          <w:p w14:paraId="5E65579B" w14:textId="30953E32" w:rsidR="00F62277" w:rsidRPr="00BA7F6D" w:rsidRDefault="00F62277" w:rsidP="007437F5">
            <w:pPr>
              <w:pStyle w:val="FSTableText"/>
              <w:ind w:left="113" w:hanging="113"/>
              <w:cnfStyle w:val="000000010000" w:firstRow="0" w:lastRow="0" w:firstColumn="0" w:lastColumn="0" w:oddVBand="0" w:evenVBand="0" w:oddHBand="0" w:evenHBand="1" w:firstRowFirstColumn="0" w:firstRowLastColumn="0" w:lastRowFirstColumn="0" w:lastRowLastColumn="0"/>
              <w:rPr>
                <w:sz w:val="18"/>
                <w:szCs w:val="18"/>
              </w:rPr>
            </w:pPr>
            <w:r w:rsidRPr="00BA7F6D">
              <w:rPr>
                <w:sz w:val="18"/>
                <w:szCs w:val="18"/>
              </w:rPr>
              <w:lastRenderedPageBreak/>
              <w:t>New Zealand Ministry of Health and Ministry for Primary Industries</w:t>
            </w:r>
            <w:r w:rsidR="007437F5">
              <w:rPr>
                <w:sz w:val="18"/>
                <w:szCs w:val="18"/>
              </w:rPr>
              <w:t xml:space="preserve"> (NZ MoH, NZ MPI)</w:t>
            </w:r>
          </w:p>
        </w:tc>
        <w:tc>
          <w:tcPr>
            <w:tcW w:w="6636" w:type="dxa"/>
            <w:tcBorders>
              <w:left w:val="none" w:sz="0" w:space="0" w:color="auto"/>
            </w:tcBorders>
          </w:tcPr>
          <w:p w14:paraId="70DECC97" w14:textId="49189BCC" w:rsidR="00F62277" w:rsidRPr="00BA7F6D" w:rsidRDefault="00E659EE" w:rsidP="007437F5">
            <w:pPr>
              <w:ind w:left="113" w:hanging="113"/>
              <w:cnfStyle w:val="000000010000" w:firstRow="0" w:lastRow="0" w:firstColumn="0" w:lastColumn="0" w:oddVBand="0" w:evenVBand="0" w:oddHBand="0" w:evenHBand="1" w:firstRowFirstColumn="0" w:firstRowLastColumn="0" w:lastRowFirstColumn="0" w:lastRowLastColumn="0"/>
              <w:rPr>
                <w:rFonts w:cs="Arial"/>
                <w:sz w:val="18"/>
                <w:szCs w:val="18"/>
              </w:rPr>
            </w:pPr>
            <w:r>
              <w:rPr>
                <w:rFonts w:cs="Arial"/>
                <w:sz w:val="18"/>
                <w:szCs w:val="18"/>
              </w:rPr>
              <w:t xml:space="preserve">Noted. </w:t>
            </w:r>
            <w:r w:rsidR="0063310A" w:rsidRPr="00BA7F6D">
              <w:rPr>
                <w:sz w:val="18"/>
                <w:szCs w:val="18"/>
              </w:rPr>
              <w:t xml:space="preserve">FSANZ has decided to </w:t>
            </w:r>
            <w:r w:rsidR="0063310A">
              <w:rPr>
                <w:sz w:val="18"/>
                <w:szCs w:val="18"/>
              </w:rPr>
              <w:t>include</w:t>
            </w:r>
            <w:r w:rsidR="0063310A" w:rsidRPr="00BA7F6D">
              <w:rPr>
                <w:sz w:val="18"/>
                <w:szCs w:val="18"/>
              </w:rPr>
              <w:t xml:space="preserve"> </w:t>
            </w:r>
            <w:r w:rsidR="0063310A">
              <w:rPr>
                <w:sz w:val="18"/>
                <w:szCs w:val="18"/>
              </w:rPr>
              <w:t xml:space="preserve">a </w:t>
            </w:r>
            <w:r w:rsidR="006F4755">
              <w:rPr>
                <w:sz w:val="18"/>
                <w:szCs w:val="18"/>
              </w:rPr>
              <w:t>ML</w:t>
            </w:r>
            <w:r w:rsidR="0063310A">
              <w:rPr>
                <w:sz w:val="18"/>
                <w:szCs w:val="18"/>
              </w:rPr>
              <w:t xml:space="preserve"> for</w:t>
            </w:r>
            <w:r w:rsidR="0063310A" w:rsidRPr="00BA7F6D">
              <w:rPr>
                <w:sz w:val="18"/>
                <w:szCs w:val="18"/>
              </w:rPr>
              <w:t xml:space="preserve"> CBD in the Code for foods</w:t>
            </w:r>
            <w:r w:rsidR="009915DE">
              <w:rPr>
                <w:sz w:val="18"/>
                <w:szCs w:val="18"/>
              </w:rPr>
              <w:t xml:space="preserve"> </w:t>
            </w:r>
            <w:r w:rsidR="007E15FA">
              <w:rPr>
                <w:sz w:val="18"/>
                <w:szCs w:val="18"/>
              </w:rPr>
              <w:t xml:space="preserve">for sale </w:t>
            </w:r>
            <w:r w:rsidR="009915DE">
              <w:rPr>
                <w:sz w:val="18"/>
                <w:szCs w:val="18"/>
              </w:rPr>
              <w:t xml:space="preserve">as noted above. </w:t>
            </w:r>
            <w:r w:rsidR="00F62277" w:rsidRPr="00BA7F6D">
              <w:rPr>
                <w:rFonts w:cs="Arial"/>
                <w:sz w:val="18"/>
                <w:szCs w:val="18"/>
              </w:rPr>
              <w:t>In response to particular issues raised in this submission, FSANZ notes the following</w:t>
            </w:r>
            <w:r w:rsidR="002271D8" w:rsidRPr="00BA7F6D">
              <w:rPr>
                <w:rFonts w:cs="Arial"/>
                <w:sz w:val="18"/>
                <w:szCs w:val="18"/>
              </w:rPr>
              <w:t xml:space="preserve"> (in number order)</w:t>
            </w:r>
            <w:r w:rsidR="00F62277" w:rsidRPr="00BA7F6D">
              <w:rPr>
                <w:rFonts w:cs="Arial"/>
                <w:sz w:val="18"/>
                <w:szCs w:val="18"/>
              </w:rPr>
              <w:t>:</w:t>
            </w:r>
            <w:r>
              <w:rPr>
                <w:rFonts w:cs="Arial"/>
                <w:sz w:val="18"/>
                <w:szCs w:val="18"/>
              </w:rPr>
              <w:br/>
            </w:r>
          </w:p>
          <w:p w14:paraId="2E5BC3A7" w14:textId="77777777" w:rsidR="00F62277" w:rsidRPr="00BA7F6D" w:rsidRDefault="00E659EE" w:rsidP="007437F5">
            <w:pPr>
              <w:pStyle w:val="Default"/>
              <w:widowControl w:val="0"/>
              <w:numPr>
                <w:ilvl w:val="0"/>
                <w:numId w:val="35"/>
              </w:numPr>
              <w:autoSpaceDE/>
              <w:autoSpaceDN/>
              <w:adjustRightInd/>
              <w:ind w:left="284" w:hanging="284"/>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Pr>
                <w:rFonts w:ascii="Arial" w:hAnsi="Arial" w:cs="Arial"/>
                <w:sz w:val="18"/>
                <w:szCs w:val="18"/>
              </w:rPr>
              <w:t>A</w:t>
            </w:r>
            <w:r w:rsidR="00F62277" w:rsidRPr="00BA7F6D">
              <w:rPr>
                <w:rFonts w:ascii="Arial" w:hAnsi="Arial" w:cs="Arial"/>
                <w:sz w:val="18"/>
                <w:szCs w:val="18"/>
              </w:rPr>
              <w:t xml:space="preserve"> CBD limit in the Code is not a requirement or prerequisite to achieve </w:t>
            </w:r>
            <w:r>
              <w:rPr>
                <w:rFonts w:ascii="Arial" w:hAnsi="Arial" w:cs="Arial"/>
                <w:sz w:val="18"/>
                <w:szCs w:val="18"/>
              </w:rPr>
              <w:t xml:space="preserve">legislative </w:t>
            </w:r>
            <w:r w:rsidR="00F62277" w:rsidRPr="00BA7F6D">
              <w:rPr>
                <w:rFonts w:ascii="Arial" w:hAnsi="Arial" w:cs="Arial"/>
                <w:sz w:val="18"/>
                <w:szCs w:val="18"/>
              </w:rPr>
              <w:t>con</w:t>
            </w:r>
            <w:r w:rsidR="001531C2" w:rsidRPr="00BA7F6D">
              <w:rPr>
                <w:rFonts w:ascii="Arial" w:hAnsi="Arial" w:cs="Arial"/>
                <w:sz w:val="18"/>
                <w:szCs w:val="18"/>
              </w:rPr>
              <w:t>sistency between jurisdictions.</w:t>
            </w:r>
          </w:p>
          <w:p w14:paraId="116DAED2" w14:textId="77777777" w:rsidR="00591EB9" w:rsidRPr="00BA7F6D" w:rsidRDefault="00591EB9" w:rsidP="007437F5">
            <w:pPr>
              <w:pStyle w:val="Default"/>
              <w:widowControl w:val="0"/>
              <w:autoSpaceDE/>
              <w:autoSpaceDN/>
              <w:adjustRightInd/>
              <w:ind w:left="284" w:hanging="284"/>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p w14:paraId="37D856E7" w14:textId="77777777" w:rsidR="00F62277" w:rsidRPr="00985707" w:rsidRDefault="00F7578B" w:rsidP="007437F5">
            <w:pPr>
              <w:pStyle w:val="ListParagraph"/>
              <w:numPr>
                <w:ilvl w:val="0"/>
                <w:numId w:val="35"/>
              </w:numPr>
              <w:ind w:left="284" w:hanging="284"/>
              <w:contextualSpacing w:val="0"/>
              <w:cnfStyle w:val="000000010000" w:firstRow="0" w:lastRow="0" w:firstColumn="0" w:lastColumn="0" w:oddVBand="0" w:evenVBand="0" w:oddHBand="0" w:evenHBand="1" w:firstRowFirstColumn="0" w:firstRowLastColumn="0" w:lastRowFirstColumn="0" w:lastRowLastColumn="0"/>
              <w:rPr>
                <w:rFonts w:cs="Arial"/>
                <w:sz w:val="18"/>
                <w:szCs w:val="18"/>
              </w:rPr>
            </w:pPr>
            <w:r>
              <w:rPr>
                <w:rFonts w:cs="Arial"/>
                <w:sz w:val="18"/>
                <w:szCs w:val="18"/>
              </w:rPr>
              <w:t xml:space="preserve">Based on </w:t>
            </w:r>
            <w:r w:rsidR="00B36A9D">
              <w:rPr>
                <w:rFonts w:cs="Arial"/>
                <w:sz w:val="18"/>
                <w:szCs w:val="18"/>
              </w:rPr>
              <w:t>survey information provided to F</w:t>
            </w:r>
            <w:r>
              <w:rPr>
                <w:rFonts w:cs="Arial"/>
                <w:sz w:val="18"/>
                <w:szCs w:val="18"/>
              </w:rPr>
              <w:t>SANZ t</w:t>
            </w:r>
            <w:r w:rsidR="00F62277" w:rsidRPr="00BA7F6D">
              <w:rPr>
                <w:rFonts w:cs="Arial"/>
                <w:sz w:val="18"/>
                <w:szCs w:val="18"/>
              </w:rPr>
              <w:t>he level of CBD in low THC hemp</w:t>
            </w:r>
            <w:r>
              <w:rPr>
                <w:rFonts w:cs="Arial"/>
                <w:sz w:val="18"/>
                <w:szCs w:val="18"/>
              </w:rPr>
              <w:t xml:space="preserve"> seed foods</w:t>
            </w:r>
            <w:r w:rsidR="00F62277" w:rsidRPr="00BA7F6D">
              <w:rPr>
                <w:rFonts w:cs="Arial"/>
                <w:sz w:val="18"/>
                <w:szCs w:val="18"/>
              </w:rPr>
              <w:t xml:space="preserve"> is significantly lower than levels required for therapeutic doses (see section 2.</w:t>
            </w:r>
            <w:r w:rsidR="00C7467E">
              <w:rPr>
                <w:rFonts w:cs="Arial"/>
                <w:sz w:val="18"/>
                <w:szCs w:val="18"/>
              </w:rPr>
              <w:t>2</w:t>
            </w:r>
            <w:r w:rsidR="00F62277" w:rsidRPr="00BA7F6D">
              <w:rPr>
                <w:rFonts w:cs="Arial"/>
                <w:sz w:val="18"/>
                <w:szCs w:val="18"/>
              </w:rPr>
              <w:t>).</w:t>
            </w:r>
            <w:r w:rsidR="003925C2">
              <w:rPr>
                <w:rFonts w:cs="Arial"/>
                <w:sz w:val="18"/>
                <w:szCs w:val="18"/>
              </w:rPr>
              <w:t xml:space="preserve"> </w:t>
            </w:r>
          </w:p>
          <w:p w14:paraId="018AA0A2" w14:textId="77777777" w:rsidR="00591EB9" w:rsidRPr="00985707" w:rsidRDefault="00591EB9" w:rsidP="007437F5">
            <w:pPr>
              <w:ind w:left="284" w:hanging="284"/>
              <w:cnfStyle w:val="000000010000" w:firstRow="0" w:lastRow="0" w:firstColumn="0" w:lastColumn="0" w:oddVBand="0" w:evenVBand="0" w:oddHBand="0" w:evenHBand="1" w:firstRowFirstColumn="0" w:firstRowLastColumn="0" w:lastRowFirstColumn="0" w:lastRowLastColumn="0"/>
              <w:rPr>
                <w:rFonts w:cs="Arial"/>
                <w:sz w:val="18"/>
                <w:szCs w:val="18"/>
              </w:rPr>
            </w:pPr>
          </w:p>
          <w:p w14:paraId="3E41099E" w14:textId="0B751167" w:rsidR="00F62277" w:rsidRDefault="00F62277" w:rsidP="007437F5">
            <w:pPr>
              <w:pStyle w:val="Default"/>
              <w:widowControl w:val="0"/>
              <w:numPr>
                <w:ilvl w:val="0"/>
                <w:numId w:val="35"/>
              </w:numPr>
              <w:autoSpaceDE/>
              <w:autoSpaceDN/>
              <w:adjustRightInd/>
              <w:ind w:left="284" w:hanging="284"/>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985707">
              <w:rPr>
                <w:rFonts w:ascii="Arial" w:hAnsi="Arial" w:cs="Arial"/>
                <w:sz w:val="18"/>
                <w:szCs w:val="18"/>
              </w:rPr>
              <w:t xml:space="preserve">A CBD limit in the Code is not a requirement for other drug legislation to be amended. FSANZ notes that low THC hempseed oil has been available in New Zealand for a number of </w:t>
            </w:r>
            <w:r w:rsidR="00C9258B" w:rsidRPr="00985707">
              <w:rPr>
                <w:rFonts w:ascii="Arial" w:hAnsi="Arial" w:cs="Arial"/>
                <w:sz w:val="18"/>
                <w:szCs w:val="18"/>
              </w:rPr>
              <w:t>years</w:t>
            </w:r>
            <w:r w:rsidR="00C9258B">
              <w:rPr>
                <w:rFonts w:ascii="Arial" w:hAnsi="Arial" w:cs="Arial"/>
                <w:sz w:val="18"/>
                <w:szCs w:val="18"/>
              </w:rPr>
              <w:t xml:space="preserve"> without</w:t>
            </w:r>
            <w:r w:rsidR="00B65E24">
              <w:rPr>
                <w:rFonts w:ascii="Arial" w:hAnsi="Arial" w:cs="Arial"/>
                <w:sz w:val="18"/>
                <w:szCs w:val="18"/>
              </w:rPr>
              <w:t xml:space="preserve"> </w:t>
            </w:r>
            <w:r w:rsidRPr="00985707">
              <w:rPr>
                <w:rFonts w:ascii="Arial" w:hAnsi="Arial" w:cs="Arial"/>
                <w:sz w:val="18"/>
                <w:szCs w:val="18"/>
              </w:rPr>
              <w:t xml:space="preserve">a limit in the Code (or New Zealand food regulations) or an exemption in New Zealand drug legislation, noting that THC is also a controlled drug. </w:t>
            </w:r>
          </w:p>
          <w:p w14:paraId="601AD707" w14:textId="77777777" w:rsidR="002D3060" w:rsidRDefault="002D3060" w:rsidP="007437F5">
            <w:pPr>
              <w:pStyle w:val="ListParagraph"/>
              <w:ind w:left="284" w:hanging="284"/>
              <w:contextualSpacing w:val="0"/>
              <w:cnfStyle w:val="000000010000" w:firstRow="0" w:lastRow="0" w:firstColumn="0" w:lastColumn="0" w:oddVBand="0" w:evenVBand="0" w:oddHBand="0" w:evenHBand="1" w:firstRowFirstColumn="0" w:firstRowLastColumn="0" w:lastRowFirstColumn="0" w:lastRowLastColumn="0"/>
              <w:rPr>
                <w:rFonts w:cs="Arial"/>
                <w:sz w:val="18"/>
                <w:szCs w:val="18"/>
              </w:rPr>
            </w:pPr>
          </w:p>
          <w:p w14:paraId="00B80AAD" w14:textId="501DC849" w:rsidR="002D3060" w:rsidRDefault="00F7578B" w:rsidP="007437F5">
            <w:pPr>
              <w:pStyle w:val="Default"/>
              <w:widowControl w:val="0"/>
              <w:numPr>
                <w:ilvl w:val="0"/>
                <w:numId w:val="35"/>
              </w:numPr>
              <w:autoSpaceDE/>
              <w:autoSpaceDN/>
              <w:adjustRightInd/>
              <w:ind w:left="284" w:hanging="284"/>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2D3060">
              <w:rPr>
                <w:rFonts w:ascii="Arial" w:hAnsi="Arial" w:cs="Arial"/>
                <w:sz w:val="18"/>
                <w:szCs w:val="18"/>
              </w:rPr>
              <w:t xml:space="preserve">The survey information provided to </w:t>
            </w:r>
            <w:r w:rsidR="00817E9C" w:rsidRPr="002D3060">
              <w:rPr>
                <w:rFonts w:ascii="Arial" w:hAnsi="Arial" w:cs="Arial"/>
                <w:sz w:val="18"/>
                <w:szCs w:val="18"/>
              </w:rPr>
              <w:t xml:space="preserve">FSANZ </w:t>
            </w:r>
            <w:r w:rsidRPr="002D3060">
              <w:rPr>
                <w:rFonts w:ascii="Arial" w:hAnsi="Arial" w:cs="Arial"/>
                <w:sz w:val="18"/>
                <w:szCs w:val="18"/>
              </w:rPr>
              <w:t>indicates some hemp seed oils have higher CBD levels tha</w:t>
            </w:r>
            <w:r w:rsidR="00E95EF9" w:rsidRPr="002D3060">
              <w:rPr>
                <w:rFonts w:ascii="Arial" w:hAnsi="Arial" w:cs="Arial"/>
                <w:sz w:val="18"/>
                <w:szCs w:val="18"/>
              </w:rPr>
              <w:t>n</w:t>
            </w:r>
            <w:r w:rsidRPr="002D3060">
              <w:rPr>
                <w:rFonts w:ascii="Arial" w:hAnsi="Arial" w:cs="Arial"/>
                <w:sz w:val="18"/>
                <w:szCs w:val="18"/>
              </w:rPr>
              <w:t xml:space="preserve"> that proposed by MPI (</w:t>
            </w:r>
            <w:r w:rsidR="00F62277" w:rsidRPr="002D3060">
              <w:rPr>
                <w:rFonts w:ascii="Arial" w:hAnsi="Arial" w:cs="Arial"/>
                <w:sz w:val="18"/>
                <w:szCs w:val="18"/>
              </w:rPr>
              <w:t>10ppm</w:t>
            </w:r>
            <w:r w:rsidRPr="002D3060">
              <w:rPr>
                <w:rFonts w:ascii="Arial" w:hAnsi="Arial" w:cs="Arial"/>
                <w:sz w:val="18"/>
                <w:szCs w:val="18"/>
              </w:rPr>
              <w:t xml:space="preserve">). </w:t>
            </w:r>
          </w:p>
          <w:p w14:paraId="2F7E4E3D" w14:textId="77777777" w:rsidR="002D3060" w:rsidRDefault="002D3060" w:rsidP="007437F5">
            <w:pPr>
              <w:pStyle w:val="ListParagraph"/>
              <w:ind w:left="284" w:hanging="284"/>
              <w:contextualSpacing w:val="0"/>
              <w:cnfStyle w:val="000000010000" w:firstRow="0" w:lastRow="0" w:firstColumn="0" w:lastColumn="0" w:oddVBand="0" w:evenVBand="0" w:oddHBand="0" w:evenHBand="1" w:firstRowFirstColumn="0" w:firstRowLastColumn="0" w:lastRowFirstColumn="0" w:lastRowLastColumn="0"/>
              <w:rPr>
                <w:sz w:val="18"/>
                <w:szCs w:val="18"/>
              </w:rPr>
            </w:pPr>
          </w:p>
          <w:p w14:paraId="1B8C4744" w14:textId="77777777" w:rsidR="00473DED" w:rsidRPr="002D3060" w:rsidRDefault="00B36A9D" w:rsidP="007437F5">
            <w:pPr>
              <w:pStyle w:val="Default"/>
              <w:widowControl w:val="0"/>
              <w:numPr>
                <w:ilvl w:val="0"/>
                <w:numId w:val="35"/>
              </w:numPr>
              <w:autoSpaceDE/>
              <w:autoSpaceDN/>
              <w:adjustRightInd/>
              <w:ind w:left="284" w:hanging="284"/>
              <w:cnfStyle w:val="000000010000" w:firstRow="0" w:lastRow="0" w:firstColumn="0" w:lastColumn="0" w:oddVBand="0" w:evenVBand="0" w:oddHBand="0" w:evenHBand="1" w:firstRowFirstColumn="0" w:firstRowLastColumn="0" w:lastRowFirstColumn="0" w:lastRowLastColumn="0"/>
              <w:rPr>
                <w:rFonts w:ascii="Arial" w:hAnsi="Arial" w:cs="Arial"/>
                <w:color w:val="auto"/>
                <w:sz w:val="18"/>
                <w:szCs w:val="18"/>
                <w:lang w:val="en-GB" w:eastAsia="en-US" w:bidi="en-US"/>
              </w:rPr>
            </w:pPr>
            <w:r w:rsidRPr="002D3060">
              <w:rPr>
                <w:rFonts w:ascii="Arial" w:hAnsi="Arial" w:cs="Arial"/>
                <w:color w:val="auto"/>
                <w:sz w:val="18"/>
                <w:szCs w:val="18"/>
                <w:lang w:val="en-GB" w:eastAsia="en-US" w:bidi="en-US"/>
              </w:rPr>
              <w:t>This is addressed in section 2.3.1</w:t>
            </w:r>
            <w:r w:rsidR="00473DED" w:rsidRPr="002D3060">
              <w:rPr>
                <w:rFonts w:ascii="Arial" w:hAnsi="Arial" w:cs="Arial"/>
                <w:color w:val="auto"/>
                <w:sz w:val="18"/>
                <w:szCs w:val="18"/>
                <w:lang w:val="en-GB" w:eastAsia="en-US" w:bidi="en-US"/>
              </w:rPr>
              <w:t xml:space="preserve">. </w:t>
            </w:r>
          </w:p>
          <w:p w14:paraId="6F96B728" w14:textId="77777777" w:rsidR="00473DED" w:rsidRDefault="00473DED" w:rsidP="007437F5">
            <w:pPr>
              <w:pStyle w:val="ListParagraph"/>
              <w:ind w:left="284" w:hanging="284"/>
              <w:contextualSpacing w:val="0"/>
              <w:cnfStyle w:val="000000010000" w:firstRow="0" w:lastRow="0" w:firstColumn="0" w:lastColumn="0" w:oddVBand="0" w:evenVBand="0" w:oddHBand="0" w:evenHBand="1" w:firstRowFirstColumn="0" w:firstRowLastColumn="0" w:lastRowFirstColumn="0" w:lastRowLastColumn="0"/>
              <w:rPr>
                <w:sz w:val="18"/>
                <w:szCs w:val="18"/>
              </w:rPr>
            </w:pPr>
          </w:p>
          <w:p w14:paraId="03FD6B9D" w14:textId="219976EE" w:rsidR="00473DED" w:rsidRDefault="0063310A" w:rsidP="007437F5">
            <w:pPr>
              <w:pStyle w:val="FSTableText"/>
              <w:numPr>
                <w:ilvl w:val="0"/>
                <w:numId w:val="35"/>
              </w:numPr>
              <w:ind w:left="284" w:hanging="284"/>
              <w:cnfStyle w:val="000000010000" w:firstRow="0" w:lastRow="0" w:firstColumn="0" w:lastColumn="0" w:oddVBand="0" w:evenVBand="0" w:oddHBand="0" w:evenHBand="1" w:firstRowFirstColumn="0" w:firstRowLastColumn="0" w:lastRowFirstColumn="0" w:lastRowLastColumn="0"/>
              <w:rPr>
                <w:sz w:val="18"/>
                <w:szCs w:val="18"/>
              </w:rPr>
            </w:pPr>
            <w:r w:rsidRPr="00BA7F6D">
              <w:rPr>
                <w:sz w:val="18"/>
                <w:szCs w:val="18"/>
              </w:rPr>
              <w:t xml:space="preserve">FSANZ has decided to </w:t>
            </w:r>
            <w:r>
              <w:rPr>
                <w:sz w:val="18"/>
                <w:szCs w:val="18"/>
              </w:rPr>
              <w:t>include</w:t>
            </w:r>
            <w:r w:rsidRPr="00BA7F6D">
              <w:rPr>
                <w:sz w:val="18"/>
                <w:szCs w:val="18"/>
              </w:rPr>
              <w:t xml:space="preserve"> </w:t>
            </w:r>
            <w:r>
              <w:rPr>
                <w:sz w:val="18"/>
                <w:szCs w:val="18"/>
              </w:rPr>
              <w:t xml:space="preserve">a </w:t>
            </w:r>
            <w:r w:rsidR="006F4755">
              <w:rPr>
                <w:sz w:val="18"/>
                <w:szCs w:val="18"/>
              </w:rPr>
              <w:t>ML</w:t>
            </w:r>
            <w:r>
              <w:rPr>
                <w:sz w:val="18"/>
                <w:szCs w:val="18"/>
              </w:rPr>
              <w:t xml:space="preserve"> for</w:t>
            </w:r>
            <w:r w:rsidRPr="00BA7F6D">
              <w:rPr>
                <w:sz w:val="18"/>
                <w:szCs w:val="18"/>
              </w:rPr>
              <w:t xml:space="preserve"> CBD in the Code for foods</w:t>
            </w:r>
            <w:r w:rsidR="00500A94">
              <w:rPr>
                <w:sz w:val="18"/>
                <w:szCs w:val="18"/>
              </w:rPr>
              <w:t xml:space="preserve"> for sale</w:t>
            </w:r>
            <w:r w:rsidR="009915DE">
              <w:rPr>
                <w:sz w:val="18"/>
                <w:szCs w:val="18"/>
              </w:rPr>
              <w:t xml:space="preserve"> as noted above. </w:t>
            </w:r>
          </w:p>
          <w:p w14:paraId="2C161B76" w14:textId="77777777" w:rsidR="00473DED" w:rsidRDefault="00473DED" w:rsidP="007437F5">
            <w:pPr>
              <w:pStyle w:val="ListParagraph"/>
              <w:ind w:left="284" w:hanging="284"/>
              <w:contextualSpacing w:val="0"/>
              <w:cnfStyle w:val="000000010000" w:firstRow="0" w:lastRow="0" w:firstColumn="0" w:lastColumn="0" w:oddVBand="0" w:evenVBand="0" w:oddHBand="0" w:evenHBand="1" w:firstRowFirstColumn="0" w:firstRowLastColumn="0" w:lastRowFirstColumn="0" w:lastRowLastColumn="0"/>
              <w:rPr>
                <w:sz w:val="18"/>
                <w:szCs w:val="18"/>
              </w:rPr>
            </w:pPr>
          </w:p>
          <w:p w14:paraId="672844E6" w14:textId="17745D35" w:rsidR="00473DED" w:rsidRDefault="0063310A" w:rsidP="007437F5">
            <w:pPr>
              <w:pStyle w:val="FSTableText"/>
              <w:numPr>
                <w:ilvl w:val="0"/>
                <w:numId w:val="35"/>
              </w:numPr>
              <w:ind w:left="284" w:hanging="284"/>
              <w:cnfStyle w:val="000000010000" w:firstRow="0" w:lastRow="0" w:firstColumn="0" w:lastColumn="0" w:oddVBand="0" w:evenVBand="0" w:oddHBand="0" w:evenHBand="1" w:firstRowFirstColumn="0" w:firstRowLastColumn="0" w:lastRowFirstColumn="0" w:lastRowLastColumn="0"/>
              <w:rPr>
                <w:sz w:val="18"/>
                <w:szCs w:val="18"/>
              </w:rPr>
            </w:pPr>
            <w:r w:rsidRPr="00BA7F6D">
              <w:rPr>
                <w:sz w:val="18"/>
                <w:szCs w:val="18"/>
              </w:rPr>
              <w:t xml:space="preserve">FSANZ has decided to </w:t>
            </w:r>
            <w:r>
              <w:rPr>
                <w:sz w:val="18"/>
                <w:szCs w:val="18"/>
              </w:rPr>
              <w:t>include</w:t>
            </w:r>
            <w:r w:rsidRPr="00BA7F6D">
              <w:rPr>
                <w:sz w:val="18"/>
                <w:szCs w:val="18"/>
              </w:rPr>
              <w:t xml:space="preserve"> </w:t>
            </w:r>
            <w:r>
              <w:rPr>
                <w:sz w:val="18"/>
                <w:szCs w:val="18"/>
              </w:rPr>
              <w:t xml:space="preserve">a </w:t>
            </w:r>
            <w:r w:rsidR="006F4755">
              <w:rPr>
                <w:sz w:val="18"/>
                <w:szCs w:val="18"/>
              </w:rPr>
              <w:t>ML</w:t>
            </w:r>
            <w:r>
              <w:rPr>
                <w:sz w:val="18"/>
                <w:szCs w:val="18"/>
              </w:rPr>
              <w:t xml:space="preserve"> for</w:t>
            </w:r>
            <w:r w:rsidRPr="00BA7F6D">
              <w:rPr>
                <w:sz w:val="18"/>
                <w:szCs w:val="18"/>
              </w:rPr>
              <w:t xml:space="preserve"> CBD in the Code for foods</w:t>
            </w:r>
            <w:r w:rsidR="00500A94">
              <w:rPr>
                <w:sz w:val="18"/>
                <w:szCs w:val="18"/>
              </w:rPr>
              <w:t xml:space="preserve"> for sale</w:t>
            </w:r>
            <w:r w:rsidR="009915DE">
              <w:rPr>
                <w:sz w:val="18"/>
                <w:szCs w:val="18"/>
              </w:rPr>
              <w:t xml:space="preserve"> as noted above. </w:t>
            </w:r>
            <w:r w:rsidR="007E6DD0">
              <w:rPr>
                <w:sz w:val="18"/>
                <w:szCs w:val="18"/>
              </w:rPr>
              <w:t>T</w:t>
            </w:r>
            <w:r w:rsidR="00F62277" w:rsidRPr="00473DED">
              <w:rPr>
                <w:sz w:val="18"/>
                <w:szCs w:val="18"/>
              </w:rPr>
              <w:t xml:space="preserve">he FSANZ </w:t>
            </w:r>
            <w:r w:rsidR="00530DAD" w:rsidRPr="00473DED">
              <w:rPr>
                <w:sz w:val="18"/>
                <w:szCs w:val="18"/>
              </w:rPr>
              <w:t xml:space="preserve">approved </w:t>
            </w:r>
            <w:r w:rsidR="00F62277" w:rsidRPr="00473DED">
              <w:rPr>
                <w:sz w:val="18"/>
                <w:szCs w:val="18"/>
              </w:rPr>
              <w:t>draft variation does not permit fortification.</w:t>
            </w:r>
            <w:r w:rsidR="00473DED" w:rsidRPr="00473DED">
              <w:rPr>
                <w:sz w:val="18"/>
                <w:szCs w:val="18"/>
              </w:rPr>
              <w:t xml:space="preserve"> </w:t>
            </w:r>
            <w:r w:rsidR="00F62277" w:rsidRPr="00473DED">
              <w:rPr>
                <w:sz w:val="18"/>
                <w:szCs w:val="18"/>
              </w:rPr>
              <w:t xml:space="preserve"> In addition, low THC hemp seed food products can only be sourced from the seeds of low THC </w:t>
            </w:r>
            <w:r w:rsidR="00D80208">
              <w:rPr>
                <w:i/>
                <w:sz w:val="18"/>
                <w:szCs w:val="18"/>
              </w:rPr>
              <w:t xml:space="preserve">C. </w:t>
            </w:r>
            <w:r w:rsidR="003B7E77">
              <w:rPr>
                <w:i/>
                <w:sz w:val="18"/>
                <w:szCs w:val="18"/>
              </w:rPr>
              <w:t>sativa</w:t>
            </w:r>
            <w:r w:rsidR="003B7E77" w:rsidRPr="00473DED">
              <w:rPr>
                <w:sz w:val="18"/>
                <w:szCs w:val="18"/>
              </w:rPr>
              <w:t>. The</w:t>
            </w:r>
            <w:r w:rsidR="00F62277" w:rsidRPr="00473DED">
              <w:rPr>
                <w:sz w:val="18"/>
                <w:szCs w:val="18"/>
              </w:rPr>
              <w:t xml:space="preserve"> likelihood of low THC hemp seed foods being fortified with CBD</w:t>
            </w:r>
            <w:r w:rsidR="002404C9" w:rsidRPr="00473DED">
              <w:rPr>
                <w:sz w:val="18"/>
                <w:szCs w:val="18"/>
              </w:rPr>
              <w:t xml:space="preserve"> is unclear</w:t>
            </w:r>
            <w:r w:rsidR="00817E9C" w:rsidRPr="00473DED">
              <w:rPr>
                <w:sz w:val="18"/>
                <w:szCs w:val="18"/>
              </w:rPr>
              <w:t>.</w:t>
            </w:r>
            <w:r w:rsidR="00F62277" w:rsidRPr="00473DED">
              <w:rPr>
                <w:sz w:val="18"/>
                <w:szCs w:val="18"/>
              </w:rPr>
              <w:t xml:space="preserve"> A review of products available online indicates </w:t>
            </w:r>
            <w:r w:rsidR="00E95EF9" w:rsidRPr="00473DED">
              <w:rPr>
                <w:sz w:val="18"/>
                <w:szCs w:val="18"/>
              </w:rPr>
              <w:t>t</w:t>
            </w:r>
            <w:r w:rsidR="00F62277" w:rsidRPr="00473DED">
              <w:rPr>
                <w:sz w:val="18"/>
                <w:szCs w:val="18"/>
              </w:rPr>
              <w:t>hey are typically presented as premium products and are clearly labelled to contain CBD. The majority of products are ‘oil drops’ and tinctures supplied in small dropper bottles, whilst others are sold in capsule form. A number of products are labelled as dietary supplements.</w:t>
            </w:r>
            <w:r w:rsidR="00473DED" w:rsidRPr="00473DED">
              <w:rPr>
                <w:sz w:val="18"/>
                <w:szCs w:val="18"/>
              </w:rPr>
              <w:t xml:space="preserve"> </w:t>
            </w:r>
          </w:p>
          <w:p w14:paraId="0EE80CE4" w14:textId="77777777" w:rsidR="00473DED" w:rsidRDefault="00473DED" w:rsidP="007437F5">
            <w:pPr>
              <w:pStyle w:val="ListParagraph"/>
              <w:ind w:left="284" w:hanging="284"/>
              <w:contextualSpacing w:val="0"/>
              <w:cnfStyle w:val="000000010000" w:firstRow="0" w:lastRow="0" w:firstColumn="0" w:lastColumn="0" w:oddVBand="0" w:evenVBand="0" w:oddHBand="0" w:evenHBand="1" w:firstRowFirstColumn="0" w:firstRowLastColumn="0" w:lastRowFirstColumn="0" w:lastRowLastColumn="0"/>
              <w:rPr>
                <w:sz w:val="18"/>
                <w:szCs w:val="18"/>
              </w:rPr>
            </w:pPr>
          </w:p>
          <w:p w14:paraId="04BCA1CB" w14:textId="35FF3C16" w:rsidR="007437F5" w:rsidRDefault="007437F5" w:rsidP="007437F5">
            <w:pPr>
              <w:pStyle w:val="ListParagraph"/>
              <w:ind w:left="284" w:hanging="284"/>
              <w:contextualSpacing w:val="0"/>
              <w:cnfStyle w:val="000000010000" w:firstRow="0" w:lastRow="0" w:firstColumn="0" w:lastColumn="0" w:oddVBand="0" w:evenVBand="0" w:oddHBand="0" w:evenHBand="1" w:firstRowFirstColumn="0" w:firstRowLastColumn="0" w:lastRowFirstColumn="0" w:lastRowLastColumn="0"/>
              <w:rPr>
                <w:sz w:val="18"/>
                <w:szCs w:val="18"/>
              </w:rPr>
            </w:pPr>
          </w:p>
          <w:p w14:paraId="4690A463" w14:textId="77777777" w:rsidR="007437F5" w:rsidRDefault="007437F5" w:rsidP="007437F5">
            <w:pPr>
              <w:pStyle w:val="ListParagraph"/>
              <w:ind w:left="284" w:hanging="284"/>
              <w:contextualSpacing w:val="0"/>
              <w:cnfStyle w:val="000000010000" w:firstRow="0" w:lastRow="0" w:firstColumn="0" w:lastColumn="0" w:oddVBand="0" w:evenVBand="0" w:oddHBand="0" w:evenHBand="1" w:firstRowFirstColumn="0" w:firstRowLastColumn="0" w:lastRowFirstColumn="0" w:lastRowLastColumn="0"/>
              <w:rPr>
                <w:sz w:val="18"/>
                <w:szCs w:val="18"/>
              </w:rPr>
            </w:pPr>
          </w:p>
          <w:p w14:paraId="7743386D" w14:textId="77777777" w:rsidR="00F62277" w:rsidRDefault="00473DED" w:rsidP="007437F5">
            <w:pPr>
              <w:pStyle w:val="FSTableText"/>
              <w:numPr>
                <w:ilvl w:val="0"/>
                <w:numId w:val="35"/>
              </w:numPr>
              <w:ind w:left="284" w:hanging="284"/>
              <w:cnfStyle w:val="000000010000" w:firstRow="0" w:lastRow="0" w:firstColumn="0" w:lastColumn="0" w:oddVBand="0" w:evenVBand="0" w:oddHBand="0" w:evenHBand="1" w:firstRowFirstColumn="0" w:firstRowLastColumn="0" w:lastRowFirstColumn="0" w:lastRowLastColumn="0"/>
              <w:rPr>
                <w:sz w:val="18"/>
                <w:szCs w:val="18"/>
              </w:rPr>
            </w:pPr>
            <w:r w:rsidRPr="00473DED">
              <w:rPr>
                <w:sz w:val="18"/>
                <w:szCs w:val="18"/>
              </w:rPr>
              <w:lastRenderedPageBreak/>
              <w:t xml:space="preserve">As above. </w:t>
            </w:r>
            <w:r w:rsidR="00406E79">
              <w:rPr>
                <w:sz w:val="18"/>
                <w:szCs w:val="18"/>
              </w:rPr>
              <w:t xml:space="preserve">In addition, the approved draft variation includes a prohibition on the making of nutrition content and health claims for </w:t>
            </w:r>
            <w:r w:rsidR="00B33688">
              <w:rPr>
                <w:sz w:val="18"/>
                <w:szCs w:val="18"/>
              </w:rPr>
              <w:t>CBD</w:t>
            </w:r>
            <w:r w:rsidR="00406E79">
              <w:rPr>
                <w:sz w:val="18"/>
                <w:szCs w:val="18"/>
              </w:rPr>
              <w:t>, which will restrict the potential for food prod</w:t>
            </w:r>
            <w:r w:rsidR="00920E4B">
              <w:rPr>
                <w:sz w:val="18"/>
                <w:szCs w:val="18"/>
              </w:rPr>
              <w:t>uc</w:t>
            </w:r>
            <w:r w:rsidR="00406E79">
              <w:rPr>
                <w:sz w:val="18"/>
                <w:szCs w:val="18"/>
              </w:rPr>
              <w:t xml:space="preserve">ts to be marketed on the basis of CBD </w:t>
            </w:r>
            <w:r w:rsidR="00406E79" w:rsidRPr="00BA7F6D">
              <w:rPr>
                <w:sz w:val="18"/>
                <w:szCs w:val="18"/>
              </w:rPr>
              <w:t>(section 2.</w:t>
            </w:r>
            <w:r w:rsidR="00406E79">
              <w:rPr>
                <w:sz w:val="18"/>
                <w:szCs w:val="18"/>
              </w:rPr>
              <w:t>3.1</w:t>
            </w:r>
            <w:r w:rsidR="00406E79" w:rsidRPr="00BA7F6D">
              <w:rPr>
                <w:sz w:val="18"/>
                <w:szCs w:val="18"/>
              </w:rPr>
              <w:t>)</w:t>
            </w:r>
            <w:r w:rsidR="00406E79">
              <w:rPr>
                <w:sz w:val="18"/>
                <w:szCs w:val="18"/>
              </w:rPr>
              <w:t>.</w:t>
            </w:r>
          </w:p>
          <w:p w14:paraId="68D8B73D" w14:textId="77777777" w:rsidR="00473DED" w:rsidRDefault="00473DED" w:rsidP="007437F5">
            <w:pPr>
              <w:pStyle w:val="ListParagraph"/>
              <w:ind w:left="113" w:hanging="113"/>
              <w:contextualSpacing w:val="0"/>
              <w:cnfStyle w:val="000000010000" w:firstRow="0" w:lastRow="0" w:firstColumn="0" w:lastColumn="0" w:oddVBand="0" w:evenVBand="0" w:oddHBand="0" w:evenHBand="1" w:firstRowFirstColumn="0" w:firstRowLastColumn="0" w:lastRowFirstColumn="0" w:lastRowLastColumn="0"/>
              <w:rPr>
                <w:sz w:val="18"/>
                <w:szCs w:val="18"/>
              </w:rPr>
            </w:pPr>
          </w:p>
          <w:p w14:paraId="5CFA92EC" w14:textId="77777777" w:rsidR="00473DED" w:rsidRPr="00985707" w:rsidRDefault="00473DED" w:rsidP="007437F5">
            <w:pPr>
              <w:pStyle w:val="FSTableText"/>
              <w:numPr>
                <w:ilvl w:val="0"/>
                <w:numId w:val="35"/>
              </w:numPr>
              <w:ind w:left="113" w:hanging="113"/>
              <w:cnfStyle w:val="000000010000" w:firstRow="0" w:lastRow="0" w:firstColumn="0" w:lastColumn="0" w:oddVBand="0" w:evenVBand="0" w:oddHBand="0" w:evenHBand="1" w:firstRowFirstColumn="0" w:firstRowLastColumn="0" w:lastRowFirstColumn="0" w:lastRowLastColumn="0"/>
              <w:rPr>
                <w:sz w:val="18"/>
                <w:szCs w:val="18"/>
              </w:rPr>
            </w:pPr>
            <w:r>
              <w:rPr>
                <w:sz w:val="18"/>
                <w:szCs w:val="18"/>
              </w:rPr>
              <w:t>Noted. However levels present in non-fortified</w:t>
            </w:r>
            <w:r w:rsidR="002D3060">
              <w:rPr>
                <w:sz w:val="18"/>
                <w:szCs w:val="18"/>
              </w:rPr>
              <w:t xml:space="preserve"> </w:t>
            </w:r>
            <w:r>
              <w:rPr>
                <w:sz w:val="18"/>
                <w:szCs w:val="18"/>
              </w:rPr>
              <w:t xml:space="preserve">hemp </w:t>
            </w:r>
            <w:r w:rsidR="003B7E77">
              <w:rPr>
                <w:sz w:val="18"/>
                <w:szCs w:val="18"/>
              </w:rPr>
              <w:t>seed food</w:t>
            </w:r>
            <w:r>
              <w:rPr>
                <w:sz w:val="18"/>
                <w:szCs w:val="18"/>
              </w:rPr>
              <w:t xml:space="preserve"> are considerably </w:t>
            </w:r>
            <w:r w:rsidR="003B7E77">
              <w:rPr>
                <w:sz w:val="18"/>
                <w:szCs w:val="18"/>
              </w:rPr>
              <w:t>below</w:t>
            </w:r>
            <w:r>
              <w:rPr>
                <w:sz w:val="18"/>
                <w:szCs w:val="18"/>
              </w:rPr>
              <w:t xml:space="preserve"> levels which are used therapeutically. </w:t>
            </w:r>
            <w:r w:rsidR="00406E79">
              <w:rPr>
                <w:sz w:val="18"/>
                <w:szCs w:val="18"/>
              </w:rPr>
              <w:t>See also the response for issue 8 above.</w:t>
            </w:r>
          </w:p>
        </w:tc>
      </w:tr>
      <w:tr w:rsidR="00F62277" w:rsidRPr="00F62277" w14:paraId="728727D6" w14:textId="77777777" w:rsidTr="007437F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106" w:type="dxa"/>
            <w:tcBorders>
              <w:right w:val="single" w:sz="8" w:space="0" w:color="auto"/>
            </w:tcBorders>
          </w:tcPr>
          <w:p w14:paraId="13FDAC0C" w14:textId="77777777" w:rsidR="00F62277" w:rsidRPr="00985707" w:rsidRDefault="00F62277" w:rsidP="00F62277">
            <w:pPr>
              <w:pStyle w:val="FSTableText"/>
              <w:numPr>
                <w:ilvl w:val="0"/>
                <w:numId w:val="16"/>
              </w:numPr>
              <w:ind w:left="284" w:hanging="284"/>
              <w:rPr>
                <w:b w:val="0"/>
                <w:sz w:val="18"/>
                <w:szCs w:val="18"/>
              </w:rPr>
            </w:pPr>
            <w:r w:rsidRPr="00985707">
              <w:rPr>
                <w:sz w:val="18"/>
                <w:szCs w:val="18"/>
              </w:rPr>
              <w:lastRenderedPageBreak/>
              <w:t>Considers that a limit for CBD be imposed (e.g. 50 mg/kg) to ensure the food is distinguished from a therapeutic good.</w:t>
            </w:r>
          </w:p>
          <w:p w14:paraId="05BDFEC3" w14:textId="77777777" w:rsidR="00F62277" w:rsidRPr="00985707" w:rsidRDefault="00F62277" w:rsidP="00F62277">
            <w:pPr>
              <w:pStyle w:val="FSTableText"/>
              <w:numPr>
                <w:ilvl w:val="0"/>
                <w:numId w:val="16"/>
              </w:numPr>
              <w:ind w:left="284" w:hanging="284"/>
              <w:rPr>
                <w:b w:val="0"/>
                <w:sz w:val="18"/>
                <w:szCs w:val="18"/>
              </w:rPr>
            </w:pPr>
            <w:r w:rsidRPr="00985707">
              <w:rPr>
                <w:sz w:val="18"/>
                <w:szCs w:val="18"/>
              </w:rPr>
              <w:t>Although hemp seed oil does not contain CBD or THC, some hemp seed oils are claimed and advertised to do so. These are in fact hemp oil which is an extraction of the cannabis plant. Some are mixtures of seed and hemp o</w:t>
            </w:r>
            <w:r w:rsidR="001531C2" w:rsidRPr="00985707">
              <w:rPr>
                <w:sz w:val="18"/>
                <w:szCs w:val="18"/>
              </w:rPr>
              <w:t>il and have cannabinoids added.</w:t>
            </w:r>
          </w:p>
          <w:p w14:paraId="64E32D5E" w14:textId="77777777" w:rsidR="00F62277" w:rsidRPr="00985707" w:rsidRDefault="00F62277" w:rsidP="00F62277">
            <w:pPr>
              <w:pStyle w:val="FSTableText"/>
              <w:numPr>
                <w:ilvl w:val="0"/>
                <w:numId w:val="16"/>
              </w:numPr>
              <w:ind w:left="284" w:hanging="284"/>
              <w:rPr>
                <w:b w:val="0"/>
                <w:sz w:val="18"/>
                <w:szCs w:val="18"/>
              </w:rPr>
            </w:pPr>
            <w:r w:rsidRPr="00985707">
              <w:rPr>
                <w:sz w:val="18"/>
                <w:szCs w:val="18"/>
              </w:rPr>
              <w:t>The terms hemp oil and hemp seed oil have been used interchangeably. Hemp seed oil should not be used to describe products that contain hemp oil or have been adulterated with cannabinoids not present in hemp seed oil.</w:t>
            </w:r>
          </w:p>
        </w:tc>
        <w:tc>
          <w:tcPr>
            <w:tcW w:w="2568" w:type="dxa"/>
            <w:tcBorders>
              <w:left w:val="single" w:sz="8" w:space="0" w:color="auto"/>
              <w:right w:val="single" w:sz="8" w:space="0" w:color="auto"/>
            </w:tcBorders>
          </w:tcPr>
          <w:p w14:paraId="7A5067A1" w14:textId="3AD82333" w:rsidR="00F62277" w:rsidRPr="00985707" w:rsidRDefault="00F62277" w:rsidP="007437F5">
            <w:pPr>
              <w:pStyle w:val="FSTableText"/>
              <w:ind w:left="113" w:hanging="113"/>
              <w:cnfStyle w:val="000000100000" w:firstRow="0" w:lastRow="0" w:firstColumn="0" w:lastColumn="0" w:oddVBand="0" w:evenVBand="0" w:oddHBand="1" w:evenHBand="0" w:firstRowFirstColumn="0" w:firstRowLastColumn="0" w:lastRowFirstColumn="0" w:lastRowLastColumn="0"/>
              <w:rPr>
                <w:sz w:val="18"/>
                <w:szCs w:val="18"/>
              </w:rPr>
            </w:pPr>
            <w:r w:rsidRPr="00985707">
              <w:rPr>
                <w:sz w:val="18"/>
                <w:szCs w:val="18"/>
              </w:rPr>
              <w:t>Department of Health</w:t>
            </w:r>
            <w:r w:rsidR="001777F7">
              <w:rPr>
                <w:sz w:val="18"/>
                <w:szCs w:val="18"/>
              </w:rPr>
              <w:t xml:space="preserve"> (Cwth)</w:t>
            </w:r>
          </w:p>
        </w:tc>
        <w:tc>
          <w:tcPr>
            <w:tcW w:w="6636" w:type="dxa"/>
            <w:tcBorders>
              <w:left w:val="single" w:sz="8" w:space="0" w:color="auto"/>
            </w:tcBorders>
          </w:tcPr>
          <w:p w14:paraId="79A48EAF" w14:textId="66287E70" w:rsidR="00F62277" w:rsidRPr="00985707" w:rsidRDefault="00815278" w:rsidP="007437F5">
            <w:pPr>
              <w:pStyle w:val="FSTableText"/>
              <w:ind w:left="113" w:hanging="113"/>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 xml:space="preserve">Noted. </w:t>
            </w:r>
            <w:r w:rsidR="0063310A" w:rsidRPr="00BA7F6D">
              <w:rPr>
                <w:sz w:val="18"/>
                <w:szCs w:val="18"/>
              </w:rPr>
              <w:t xml:space="preserve">FSANZ has decided to </w:t>
            </w:r>
            <w:r w:rsidR="0063310A">
              <w:rPr>
                <w:sz w:val="18"/>
                <w:szCs w:val="18"/>
              </w:rPr>
              <w:t>include</w:t>
            </w:r>
            <w:r w:rsidR="0063310A" w:rsidRPr="00BA7F6D">
              <w:rPr>
                <w:sz w:val="18"/>
                <w:szCs w:val="18"/>
              </w:rPr>
              <w:t xml:space="preserve"> </w:t>
            </w:r>
            <w:r w:rsidR="0063310A">
              <w:rPr>
                <w:sz w:val="18"/>
                <w:szCs w:val="18"/>
              </w:rPr>
              <w:t xml:space="preserve">a </w:t>
            </w:r>
            <w:r w:rsidR="006F4755">
              <w:rPr>
                <w:sz w:val="18"/>
                <w:szCs w:val="18"/>
              </w:rPr>
              <w:t>ML</w:t>
            </w:r>
            <w:r w:rsidR="0063310A">
              <w:rPr>
                <w:sz w:val="18"/>
                <w:szCs w:val="18"/>
              </w:rPr>
              <w:t xml:space="preserve"> for</w:t>
            </w:r>
            <w:r w:rsidR="0063310A" w:rsidRPr="00BA7F6D">
              <w:rPr>
                <w:sz w:val="18"/>
                <w:szCs w:val="18"/>
              </w:rPr>
              <w:t xml:space="preserve"> CBD in the Code for  foods</w:t>
            </w:r>
            <w:r w:rsidR="00500A94">
              <w:rPr>
                <w:sz w:val="18"/>
                <w:szCs w:val="18"/>
              </w:rPr>
              <w:t xml:space="preserve"> for sale</w:t>
            </w:r>
            <w:r w:rsidR="009915DE">
              <w:rPr>
                <w:sz w:val="18"/>
                <w:szCs w:val="18"/>
              </w:rPr>
              <w:t xml:space="preserve"> as noted above. </w:t>
            </w:r>
          </w:p>
          <w:p w14:paraId="3902D1E0" w14:textId="77777777" w:rsidR="00F62277" w:rsidRPr="00985707" w:rsidRDefault="00F62277" w:rsidP="007437F5">
            <w:pPr>
              <w:pStyle w:val="FSTableText"/>
              <w:ind w:left="113" w:hanging="113"/>
              <w:cnfStyle w:val="000000100000" w:firstRow="0" w:lastRow="0" w:firstColumn="0" w:lastColumn="0" w:oddVBand="0" w:evenVBand="0" w:oddHBand="1" w:evenHBand="0" w:firstRowFirstColumn="0" w:firstRowLastColumn="0" w:lastRowFirstColumn="0" w:lastRowLastColumn="0"/>
              <w:rPr>
                <w:sz w:val="18"/>
                <w:szCs w:val="18"/>
              </w:rPr>
            </w:pPr>
          </w:p>
          <w:p w14:paraId="3C3A536B" w14:textId="4F14F73D" w:rsidR="00F62277" w:rsidRPr="00985707" w:rsidRDefault="0063310A" w:rsidP="007437F5">
            <w:pPr>
              <w:pStyle w:val="FSTableText"/>
              <w:ind w:left="113" w:hanging="113"/>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In addition, t</w:t>
            </w:r>
            <w:r w:rsidRPr="00985707">
              <w:rPr>
                <w:sz w:val="18"/>
                <w:szCs w:val="18"/>
              </w:rPr>
              <w:t>he</w:t>
            </w:r>
            <w:r w:rsidR="00F62277" w:rsidRPr="00985707">
              <w:rPr>
                <w:sz w:val="18"/>
                <w:szCs w:val="18"/>
              </w:rPr>
              <w:t xml:space="preserve"> </w:t>
            </w:r>
            <w:r w:rsidR="00530DAD" w:rsidRPr="00985707">
              <w:rPr>
                <w:sz w:val="18"/>
                <w:szCs w:val="18"/>
              </w:rPr>
              <w:t xml:space="preserve">approved </w:t>
            </w:r>
            <w:r w:rsidR="00F62277" w:rsidRPr="00985707">
              <w:rPr>
                <w:sz w:val="18"/>
                <w:szCs w:val="18"/>
              </w:rPr>
              <w:t xml:space="preserve">draft variation permits only the </w:t>
            </w:r>
            <w:r w:rsidR="00F62277" w:rsidRPr="00985707">
              <w:rPr>
                <w:sz w:val="18"/>
                <w:szCs w:val="18"/>
                <w:u w:val="single"/>
              </w:rPr>
              <w:t>seeds</w:t>
            </w:r>
            <w:r w:rsidR="00F62277" w:rsidRPr="00985707">
              <w:rPr>
                <w:sz w:val="18"/>
                <w:szCs w:val="18"/>
              </w:rPr>
              <w:t xml:space="preserve"> sourced from low THC hemp to be used to produce foods and ingredients. Hemp oil which includes an extraction from other parts of the cannabis plant will not be permitted to be sold as foo</w:t>
            </w:r>
            <w:r w:rsidR="001531C2" w:rsidRPr="00985707">
              <w:rPr>
                <w:sz w:val="18"/>
                <w:szCs w:val="18"/>
              </w:rPr>
              <w:t>d in Australia and New Zealand.</w:t>
            </w:r>
          </w:p>
          <w:p w14:paraId="249F0FEE" w14:textId="77777777" w:rsidR="00F62277" w:rsidRPr="00985707" w:rsidRDefault="00F62277" w:rsidP="007437F5">
            <w:pPr>
              <w:pStyle w:val="FSTableText"/>
              <w:ind w:left="113" w:hanging="113"/>
              <w:cnfStyle w:val="000000100000" w:firstRow="0" w:lastRow="0" w:firstColumn="0" w:lastColumn="0" w:oddVBand="0" w:evenVBand="0" w:oddHBand="1" w:evenHBand="0" w:firstRowFirstColumn="0" w:firstRowLastColumn="0" w:lastRowFirstColumn="0" w:lastRowLastColumn="0"/>
              <w:rPr>
                <w:sz w:val="18"/>
                <w:szCs w:val="18"/>
              </w:rPr>
            </w:pPr>
          </w:p>
          <w:p w14:paraId="0532F20F" w14:textId="0FC00FFD" w:rsidR="00F62277" w:rsidRPr="00985707" w:rsidRDefault="0063310A" w:rsidP="007437F5">
            <w:pPr>
              <w:pStyle w:val="FSTableText"/>
              <w:ind w:left="113" w:hanging="113"/>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T</w:t>
            </w:r>
            <w:r w:rsidR="00F62277" w:rsidRPr="00985707">
              <w:rPr>
                <w:sz w:val="18"/>
                <w:szCs w:val="18"/>
              </w:rPr>
              <w:t xml:space="preserve">he </w:t>
            </w:r>
            <w:r w:rsidR="00530DAD" w:rsidRPr="00985707">
              <w:rPr>
                <w:sz w:val="18"/>
                <w:szCs w:val="18"/>
              </w:rPr>
              <w:t xml:space="preserve">approved </w:t>
            </w:r>
            <w:r w:rsidR="00F62277" w:rsidRPr="00985707">
              <w:rPr>
                <w:sz w:val="18"/>
                <w:szCs w:val="18"/>
              </w:rPr>
              <w:t xml:space="preserve">draft variation </w:t>
            </w:r>
            <w:r>
              <w:rPr>
                <w:sz w:val="18"/>
                <w:szCs w:val="18"/>
              </w:rPr>
              <w:t xml:space="preserve">also </w:t>
            </w:r>
            <w:r w:rsidR="00F62277" w:rsidRPr="00985707">
              <w:rPr>
                <w:sz w:val="18"/>
                <w:szCs w:val="18"/>
              </w:rPr>
              <w:t>permits the natural presence of cannabinoids in low THC hemp seed foods due to contamination during processing; fortification of the seed and seed products with</w:t>
            </w:r>
            <w:r w:rsidR="001531C2" w:rsidRPr="00985707">
              <w:rPr>
                <w:sz w:val="18"/>
                <w:szCs w:val="18"/>
              </w:rPr>
              <w:t xml:space="preserve"> cannabinoids is not permitted.</w:t>
            </w:r>
          </w:p>
          <w:p w14:paraId="0E7CDFB3" w14:textId="77777777" w:rsidR="00F62277" w:rsidRPr="00985707" w:rsidRDefault="00F62277" w:rsidP="007437F5">
            <w:pPr>
              <w:pStyle w:val="FSTableText"/>
              <w:ind w:left="113" w:hanging="113"/>
              <w:cnfStyle w:val="000000100000" w:firstRow="0" w:lastRow="0" w:firstColumn="0" w:lastColumn="0" w:oddVBand="0" w:evenVBand="0" w:oddHBand="1" w:evenHBand="0" w:firstRowFirstColumn="0" w:firstRowLastColumn="0" w:lastRowFirstColumn="0" w:lastRowLastColumn="0"/>
              <w:rPr>
                <w:sz w:val="18"/>
                <w:szCs w:val="18"/>
              </w:rPr>
            </w:pPr>
          </w:p>
          <w:p w14:paraId="679E9CFB" w14:textId="77777777" w:rsidR="00406E79" w:rsidRDefault="00406E79" w:rsidP="007437F5">
            <w:pPr>
              <w:pStyle w:val="FSTableText"/>
              <w:ind w:left="113" w:hanging="113"/>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 xml:space="preserve">The approved draft variation also includes a prohibition on the making of nutrition content and health claims for </w:t>
            </w:r>
            <w:r w:rsidR="00B33688">
              <w:rPr>
                <w:sz w:val="18"/>
                <w:szCs w:val="18"/>
              </w:rPr>
              <w:t>CBD</w:t>
            </w:r>
            <w:r>
              <w:rPr>
                <w:sz w:val="18"/>
                <w:szCs w:val="18"/>
              </w:rPr>
              <w:t>, which will restrict the potential for food prod</w:t>
            </w:r>
            <w:r w:rsidR="00920E4B">
              <w:rPr>
                <w:sz w:val="18"/>
                <w:szCs w:val="18"/>
              </w:rPr>
              <w:t>uc</w:t>
            </w:r>
            <w:r>
              <w:rPr>
                <w:sz w:val="18"/>
                <w:szCs w:val="18"/>
              </w:rPr>
              <w:t xml:space="preserve">ts to be marketed on the basis of CBD </w:t>
            </w:r>
            <w:r w:rsidRPr="00BA7F6D">
              <w:rPr>
                <w:sz w:val="18"/>
                <w:szCs w:val="18"/>
              </w:rPr>
              <w:t>(section 2.</w:t>
            </w:r>
            <w:r>
              <w:rPr>
                <w:sz w:val="18"/>
                <w:szCs w:val="18"/>
              </w:rPr>
              <w:t>3.1</w:t>
            </w:r>
            <w:r w:rsidRPr="00BA7F6D">
              <w:rPr>
                <w:sz w:val="18"/>
                <w:szCs w:val="18"/>
              </w:rPr>
              <w:t>)</w:t>
            </w:r>
            <w:r>
              <w:rPr>
                <w:sz w:val="18"/>
                <w:szCs w:val="18"/>
              </w:rPr>
              <w:t>.</w:t>
            </w:r>
          </w:p>
          <w:p w14:paraId="4AF949E9" w14:textId="77777777" w:rsidR="00406E79" w:rsidRDefault="00406E79" w:rsidP="007437F5">
            <w:pPr>
              <w:pStyle w:val="FSTableText"/>
              <w:ind w:left="113" w:hanging="113"/>
              <w:cnfStyle w:val="000000100000" w:firstRow="0" w:lastRow="0" w:firstColumn="0" w:lastColumn="0" w:oddVBand="0" w:evenVBand="0" w:oddHBand="1" w:evenHBand="0" w:firstRowFirstColumn="0" w:firstRowLastColumn="0" w:lastRowFirstColumn="0" w:lastRowLastColumn="0"/>
              <w:rPr>
                <w:sz w:val="18"/>
                <w:szCs w:val="18"/>
              </w:rPr>
            </w:pPr>
          </w:p>
          <w:p w14:paraId="3E30B1DC" w14:textId="77777777" w:rsidR="00F62277" w:rsidRDefault="00F62277" w:rsidP="007437F5">
            <w:pPr>
              <w:pStyle w:val="FSTableText"/>
              <w:ind w:left="113" w:hanging="113"/>
              <w:cnfStyle w:val="000000100000" w:firstRow="0" w:lastRow="0" w:firstColumn="0" w:lastColumn="0" w:oddVBand="0" w:evenVBand="0" w:oddHBand="1" w:evenHBand="0" w:firstRowFirstColumn="0" w:firstRowLastColumn="0" w:lastRowFirstColumn="0" w:lastRowLastColumn="0"/>
              <w:rPr>
                <w:sz w:val="18"/>
                <w:szCs w:val="18"/>
              </w:rPr>
            </w:pPr>
            <w:r w:rsidRPr="00985707">
              <w:rPr>
                <w:sz w:val="18"/>
                <w:szCs w:val="18"/>
              </w:rPr>
              <w:t>There are a number of existing standards in the Code and other legislation (including consumer protection legislation) that cover misleading and deceptive labelling, for example, in cases where the term ‘hemp seed oil’ has been incorrectly used to describe products that contain hemp oil.</w:t>
            </w:r>
            <w:r w:rsidR="00406E79">
              <w:rPr>
                <w:sz w:val="18"/>
                <w:szCs w:val="18"/>
              </w:rPr>
              <w:t xml:space="preserve"> </w:t>
            </w:r>
          </w:p>
          <w:p w14:paraId="58954BBB" w14:textId="77777777" w:rsidR="007437F5" w:rsidRPr="00985707" w:rsidRDefault="007437F5" w:rsidP="007437F5">
            <w:pPr>
              <w:pStyle w:val="FSTableText"/>
              <w:ind w:left="113" w:hanging="113"/>
              <w:cnfStyle w:val="000000100000" w:firstRow="0" w:lastRow="0" w:firstColumn="0" w:lastColumn="0" w:oddVBand="0" w:evenVBand="0" w:oddHBand="1" w:evenHBand="0" w:firstRowFirstColumn="0" w:firstRowLastColumn="0" w:lastRowFirstColumn="0" w:lastRowLastColumn="0"/>
              <w:rPr>
                <w:sz w:val="18"/>
                <w:szCs w:val="18"/>
              </w:rPr>
            </w:pPr>
          </w:p>
        </w:tc>
      </w:tr>
      <w:tr w:rsidR="00F62277" w:rsidRPr="00F62277" w14:paraId="78E0676B" w14:textId="77777777" w:rsidTr="00817E9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6" w:type="dxa"/>
            <w:tcBorders>
              <w:right w:val="single" w:sz="8" w:space="0" w:color="auto"/>
            </w:tcBorders>
          </w:tcPr>
          <w:p w14:paraId="461033F4" w14:textId="77777777" w:rsidR="00F62277" w:rsidRPr="00985707" w:rsidRDefault="00F62277" w:rsidP="00B50EF3">
            <w:pPr>
              <w:pStyle w:val="FSTableText"/>
              <w:rPr>
                <w:sz w:val="18"/>
                <w:szCs w:val="18"/>
              </w:rPr>
            </w:pPr>
            <w:r w:rsidRPr="00985707">
              <w:rPr>
                <w:sz w:val="18"/>
                <w:szCs w:val="18"/>
              </w:rPr>
              <w:t>Late comment:</w:t>
            </w:r>
          </w:p>
          <w:p w14:paraId="1E63E4F3" w14:textId="77777777" w:rsidR="00F62277" w:rsidRDefault="00F62277" w:rsidP="00B50EF3">
            <w:pPr>
              <w:pStyle w:val="FSTableText"/>
              <w:rPr>
                <w:sz w:val="18"/>
                <w:szCs w:val="18"/>
              </w:rPr>
            </w:pPr>
            <w:r w:rsidRPr="00985707">
              <w:rPr>
                <w:sz w:val="18"/>
                <w:szCs w:val="18"/>
              </w:rPr>
              <w:t>CBD limits have not identified issues that warrant the continued prohibition of low THC hemp.</w:t>
            </w:r>
          </w:p>
          <w:p w14:paraId="76A5F12D" w14:textId="77777777" w:rsidR="0090295B" w:rsidRPr="00985707" w:rsidRDefault="0090295B" w:rsidP="00B50EF3">
            <w:pPr>
              <w:pStyle w:val="FSTableText"/>
              <w:rPr>
                <w:b w:val="0"/>
                <w:sz w:val="18"/>
                <w:szCs w:val="18"/>
              </w:rPr>
            </w:pPr>
          </w:p>
        </w:tc>
        <w:tc>
          <w:tcPr>
            <w:tcW w:w="2568" w:type="dxa"/>
            <w:tcBorders>
              <w:left w:val="single" w:sz="8" w:space="0" w:color="auto"/>
              <w:right w:val="single" w:sz="8" w:space="0" w:color="auto"/>
            </w:tcBorders>
          </w:tcPr>
          <w:p w14:paraId="5A124E09" w14:textId="116D95A2" w:rsidR="00F62277" w:rsidRPr="00985707" w:rsidRDefault="00F62277" w:rsidP="007437F5">
            <w:pPr>
              <w:pStyle w:val="FSTableText"/>
              <w:ind w:left="113" w:hanging="113"/>
              <w:cnfStyle w:val="000000010000" w:firstRow="0" w:lastRow="0" w:firstColumn="0" w:lastColumn="0" w:oddVBand="0" w:evenVBand="0" w:oddHBand="0" w:evenHBand="1" w:firstRowFirstColumn="0" w:firstRowLastColumn="0" w:lastRowFirstColumn="0" w:lastRowLastColumn="0"/>
              <w:rPr>
                <w:sz w:val="18"/>
                <w:szCs w:val="18"/>
              </w:rPr>
            </w:pPr>
            <w:r w:rsidRPr="00985707">
              <w:rPr>
                <w:sz w:val="18"/>
                <w:szCs w:val="18"/>
              </w:rPr>
              <w:t xml:space="preserve">Dept of Primary Industries, Parks, Water </w:t>
            </w:r>
            <w:r w:rsidR="007437F5">
              <w:rPr>
                <w:sz w:val="18"/>
                <w:szCs w:val="18"/>
              </w:rPr>
              <w:t>&amp;</w:t>
            </w:r>
            <w:r w:rsidRPr="00985707">
              <w:rPr>
                <w:sz w:val="18"/>
                <w:szCs w:val="18"/>
              </w:rPr>
              <w:t xml:space="preserve"> Environment Tasmania</w:t>
            </w:r>
          </w:p>
        </w:tc>
        <w:tc>
          <w:tcPr>
            <w:tcW w:w="6636" w:type="dxa"/>
            <w:tcBorders>
              <w:left w:val="single" w:sz="8" w:space="0" w:color="auto"/>
            </w:tcBorders>
          </w:tcPr>
          <w:p w14:paraId="0B4889F0" w14:textId="3A8773C4" w:rsidR="00F62277" w:rsidRPr="00985707" w:rsidRDefault="00815278" w:rsidP="007437F5">
            <w:pPr>
              <w:pStyle w:val="FSTableText"/>
              <w:ind w:left="113" w:hanging="113"/>
              <w:cnfStyle w:val="000000010000" w:firstRow="0" w:lastRow="0" w:firstColumn="0" w:lastColumn="0" w:oddVBand="0" w:evenVBand="0" w:oddHBand="0" w:evenHBand="1" w:firstRowFirstColumn="0" w:firstRowLastColumn="0" w:lastRowFirstColumn="0" w:lastRowLastColumn="0"/>
              <w:rPr>
                <w:sz w:val="18"/>
                <w:szCs w:val="18"/>
              </w:rPr>
            </w:pPr>
            <w:r>
              <w:rPr>
                <w:sz w:val="18"/>
                <w:szCs w:val="18"/>
              </w:rPr>
              <w:t xml:space="preserve">Noted. </w:t>
            </w:r>
            <w:r w:rsidR="0063310A" w:rsidRPr="00BA7F6D">
              <w:rPr>
                <w:sz w:val="18"/>
                <w:szCs w:val="18"/>
              </w:rPr>
              <w:t xml:space="preserve">FSANZ has decided to </w:t>
            </w:r>
            <w:r w:rsidR="0063310A">
              <w:rPr>
                <w:sz w:val="18"/>
                <w:szCs w:val="18"/>
              </w:rPr>
              <w:t>include</w:t>
            </w:r>
            <w:r w:rsidR="0063310A" w:rsidRPr="00BA7F6D">
              <w:rPr>
                <w:sz w:val="18"/>
                <w:szCs w:val="18"/>
              </w:rPr>
              <w:t xml:space="preserve"> </w:t>
            </w:r>
            <w:r w:rsidR="0063310A">
              <w:rPr>
                <w:sz w:val="18"/>
                <w:szCs w:val="18"/>
              </w:rPr>
              <w:t xml:space="preserve">a </w:t>
            </w:r>
            <w:r w:rsidR="006F4755">
              <w:rPr>
                <w:sz w:val="18"/>
                <w:szCs w:val="18"/>
              </w:rPr>
              <w:t>ML</w:t>
            </w:r>
            <w:r w:rsidR="0063310A">
              <w:rPr>
                <w:sz w:val="18"/>
                <w:szCs w:val="18"/>
              </w:rPr>
              <w:t xml:space="preserve"> for</w:t>
            </w:r>
            <w:r w:rsidR="0063310A" w:rsidRPr="00BA7F6D">
              <w:rPr>
                <w:sz w:val="18"/>
                <w:szCs w:val="18"/>
              </w:rPr>
              <w:t xml:space="preserve"> CBD in the Code for foods</w:t>
            </w:r>
            <w:r w:rsidR="00500A94">
              <w:rPr>
                <w:sz w:val="18"/>
                <w:szCs w:val="18"/>
              </w:rPr>
              <w:t xml:space="preserve"> for sale</w:t>
            </w:r>
            <w:r w:rsidR="009915DE">
              <w:rPr>
                <w:sz w:val="18"/>
                <w:szCs w:val="18"/>
              </w:rPr>
              <w:t xml:space="preserve"> as noted above.</w:t>
            </w:r>
          </w:p>
        </w:tc>
      </w:tr>
      <w:tr w:rsidR="00F62277" w:rsidRPr="00F62277" w14:paraId="30113B61" w14:textId="77777777" w:rsidTr="00817E9C">
        <w:trPr>
          <w:cnfStyle w:val="000000100000" w:firstRow="0" w:lastRow="0" w:firstColumn="0" w:lastColumn="0" w:oddVBand="0" w:evenVBand="0" w:oddHBand="1" w:evenHBand="0" w:firstRowFirstColumn="0" w:firstRowLastColumn="0" w:lastRowFirstColumn="0" w:lastRowLastColumn="0"/>
          <w:trHeight w:val="340"/>
          <w:tblHeader/>
        </w:trPr>
        <w:tc>
          <w:tcPr>
            <w:cnfStyle w:val="001000000000" w:firstRow="0" w:lastRow="0" w:firstColumn="1" w:lastColumn="0" w:oddVBand="0" w:evenVBand="0" w:oddHBand="0" w:evenHBand="0" w:firstRowFirstColumn="0" w:firstRowLastColumn="0" w:lastRowFirstColumn="0" w:lastRowLastColumn="0"/>
            <w:tcW w:w="13310" w:type="dxa"/>
            <w:gridSpan w:val="3"/>
            <w:shd w:val="clear" w:color="auto" w:fill="9BBB59"/>
          </w:tcPr>
          <w:p w14:paraId="53EC6CA8" w14:textId="77777777" w:rsidR="00F62277" w:rsidRPr="0090295B" w:rsidRDefault="00F62277" w:rsidP="00B50EF3">
            <w:pPr>
              <w:pStyle w:val="FSTableHeading"/>
              <w:rPr>
                <w:b/>
                <w:sz w:val="18"/>
                <w:szCs w:val="18"/>
              </w:rPr>
            </w:pPr>
            <w:r w:rsidRPr="0090295B">
              <w:rPr>
                <w:b/>
                <w:color w:val="FFFFFF" w:themeColor="background1"/>
                <w:sz w:val="18"/>
                <w:szCs w:val="18"/>
              </w:rPr>
              <w:t>Cannabinoid acid precursors</w:t>
            </w:r>
          </w:p>
        </w:tc>
      </w:tr>
      <w:tr w:rsidR="00F62277" w:rsidRPr="00F62277" w14:paraId="7363AE21" w14:textId="77777777" w:rsidTr="00817E9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6" w:type="dxa"/>
            <w:tcBorders>
              <w:right w:val="none" w:sz="0" w:space="0" w:color="auto"/>
            </w:tcBorders>
          </w:tcPr>
          <w:p w14:paraId="2FA7A287" w14:textId="77777777" w:rsidR="00F62277" w:rsidRDefault="00591EB9" w:rsidP="00591EB9">
            <w:pPr>
              <w:pStyle w:val="FSTableText"/>
              <w:rPr>
                <w:sz w:val="18"/>
                <w:szCs w:val="18"/>
              </w:rPr>
            </w:pPr>
            <w:r w:rsidRPr="00985707">
              <w:rPr>
                <w:sz w:val="18"/>
                <w:szCs w:val="18"/>
              </w:rPr>
              <w:t>Supports the drafting, such that the ML for total THC includes THC-A. This approach addresses any potential uncertainty relating to levels of THC and THC-A in low THC hemp seed foods and rates of conversion of THC-A to THC.</w:t>
            </w:r>
          </w:p>
          <w:p w14:paraId="201FC39E" w14:textId="77777777" w:rsidR="0090295B" w:rsidRPr="00985707" w:rsidRDefault="0090295B" w:rsidP="00591EB9">
            <w:pPr>
              <w:pStyle w:val="FSTableText"/>
              <w:rPr>
                <w:b w:val="0"/>
                <w:sz w:val="18"/>
                <w:szCs w:val="18"/>
              </w:rPr>
            </w:pPr>
          </w:p>
        </w:tc>
        <w:tc>
          <w:tcPr>
            <w:tcW w:w="2568" w:type="dxa"/>
            <w:tcBorders>
              <w:left w:val="none" w:sz="0" w:space="0" w:color="auto"/>
              <w:right w:val="none" w:sz="0" w:space="0" w:color="auto"/>
            </w:tcBorders>
          </w:tcPr>
          <w:p w14:paraId="7DA053E5" w14:textId="77777777" w:rsidR="00F62277" w:rsidRPr="00985707" w:rsidRDefault="00F62277" w:rsidP="007437F5">
            <w:pPr>
              <w:pStyle w:val="FSTableText"/>
              <w:cnfStyle w:val="000000010000" w:firstRow="0" w:lastRow="0" w:firstColumn="0" w:lastColumn="0" w:oddVBand="0" w:evenVBand="0" w:oddHBand="0" w:evenHBand="1" w:firstRowFirstColumn="0" w:firstRowLastColumn="0" w:lastRowFirstColumn="0" w:lastRowLastColumn="0"/>
              <w:rPr>
                <w:sz w:val="18"/>
                <w:szCs w:val="18"/>
              </w:rPr>
            </w:pPr>
            <w:r w:rsidRPr="00985707">
              <w:rPr>
                <w:sz w:val="18"/>
                <w:szCs w:val="18"/>
              </w:rPr>
              <w:t>Hempstore Aotearoa</w:t>
            </w:r>
          </w:p>
          <w:p w14:paraId="0ABF6DAF" w14:textId="240BCDDC" w:rsidR="00F62277" w:rsidRPr="00985707" w:rsidRDefault="00C9258B" w:rsidP="007437F5">
            <w:pPr>
              <w:pStyle w:val="FSTableText"/>
              <w:cnfStyle w:val="000000010000" w:firstRow="0" w:lastRow="0" w:firstColumn="0" w:lastColumn="0" w:oddVBand="0" w:evenVBand="0" w:oddHBand="0" w:evenHBand="1" w:firstRowFirstColumn="0" w:firstRowLastColumn="0" w:lastRowFirstColumn="0" w:lastRowLastColumn="0"/>
              <w:rPr>
                <w:sz w:val="18"/>
                <w:szCs w:val="18"/>
              </w:rPr>
            </w:pPr>
            <w:r>
              <w:rPr>
                <w:sz w:val="18"/>
                <w:szCs w:val="18"/>
              </w:rPr>
              <w:t>NZ MoH</w:t>
            </w:r>
            <w:r w:rsidR="001777F7">
              <w:rPr>
                <w:sz w:val="18"/>
                <w:szCs w:val="18"/>
              </w:rPr>
              <w:t xml:space="preserve"> and NZ MPI</w:t>
            </w:r>
          </w:p>
          <w:p w14:paraId="6CDF7EDB" w14:textId="769D4464" w:rsidR="00591EB9" w:rsidRPr="00985707" w:rsidRDefault="001777F7" w:rsidP="007437F5">
            <w:pPr>
              <w:pStyle w:val="FSTableText"/>
              <w:cnfStyle w:val="000000010000" w:firstRow="0" w:lastRow="0" w:firstColumn="0" w:lastColumn="0" w:oddVBand="0" w:evenVBand="0" w:oddHBand="0" w:evenHBand="1" w:firstRowFirstColumn="0" w:firstRowLastColumn="0" w:lastRowFirstColumn="0" w:lastRowLastColumn="0"/>
              <w:rPr>
                <w:sz w:val="18"/>
                <w:szCs w:val="18"/>
              </w:rPr>
            </w:pPr>
            <w:r>
              <w:rPr>
                <w:sz w:val="18"/>
                <w:szCs w:val="18"/>
              </w:rPr>
              <w:t>NZFGC</w:t>
            </w:r>
          </w:p>
          <w:p w14:paraId="55127ECF" w14:textId="6BC54706" w:rsidR="00591EB9" w:rsidRPr="00985707" w:rsidRDefault="001777F7" w:rsidP="007437F5">
            <w:pPr>
              <w:pStyle w:val="FSTableText"/>
              <w:cnfStyle w:val="000000010000" w:firstRow="0" w:lastRow="0" w:firstColumn="0" w:lastColumn="0" w:oddVBand="0" w:evenVBand="0" w:oddHBand="0" w:evenHBand="1" w:firstRowFirstColumn="0" w:firstRowLastColumn="0" w:lastRowFirstColumn="0" w:lastRowLastColumn="0"/>
              <w:rPr>
                <w:sz w:val="18"/>
                <w:szCs w:val="18"/>
              </w:rPr>
            </w:pPr>
            <w:r w:rsidRPr="00985707">
              <w:rPr>
                <w:sz w:val="18"/>
                <w:szCs w:val="18"/>
              </w:rPr>
              <w:t>Department of Health</w:t>
            </w:r>
            <w:r>
              <w:rPr>
                <w:sz w:val="18"/>
                <w:szCs w:val="18"/>
              </w:rPr>
              <w:t xml:space="preserve"> (Cwth)</w:t>
            </w:r>
          </w:p>
        </w:tc>
        <w:tc>
          <w:tcPr>
            <w:tcW w:w="6636" w:type="dxa"/>
            <w:tcBorders>
              <w:left w:val="none" w:sz="0" w:space="0" w:color="auto"/>
            </w:tcBorders>
          </w:tcPr>
          <w:p w14:paraId="4197B0BA" w14:textId="77777777" w:rsidR="00F62277" w:rsidRPr="00985707" w:rsidRDefault="00815278" w:rsidP="007437F5">
            <w:pPr>
              <w:pStyle w:val="FSTableText"/>
              <w:ind w:left="113" w:hanging="113"/>
              <w:cnfStyle w:val="000000010000" w:firstRow="0" w:lastRow="0" w:firstColumn="0" w:lastColumn="0" w:oddVBand="0" w:evenVBand="0" w:oddHBand="0" w:evenHBand="1" w:firstRowFirstColumn="0" w:firstRowLastColumn="0" w:lastRowFirstColumn="0" w:lastRowLastColumn="0"/>
              <w:rPr>
                <w:sz w:val="18"/>
                <w:szCs w:val="18"/>
              </w:rPr>
            </w:pPr>
            <w:r>
              <w:rPr>
                <w:sz w:val="18"/>
                <w:szCs w:val="18"/>
              </w:rPr>
              <w:t xml:space="preserve">Noted. </w:t>
            </w:r>
            <w:r w:rsidR="00F62277" w:rsidRPr="00985707">
              <w:rPr>
                <w:sz w:val="18"/>
                <w:szCs w:val="18"/>
              </w:rPr>
              <w:t>FSANZ notes that some of the acid precursor THC-A present in low THC hemp seed foods may be converted to THC (even at room temperatures). As such, FSANZ has decided that the proposed MLs for THC should take into account the THC-A content</w:t>
            </w:r>
            <w:r w:rsidR="00B65E24">
              <w:rPr>
                <w:sz w:val="18"/>
                <w:szCs w:val="18"/>
              </w:rPr>
              <w:t xml:space="preserve"> (see section 2.3.2)</w:t>
            </w:r>
          </w:p>
        </w:tc>
      </w:tr>
      <w:tr w:rsidR="00F62277" w:rsidRPr="00F62277" w14:paraId="5BE37626" w14:textId="77777777" w:rsidTr="0090295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106" w:type="dxa"/>
            <w:tcBorders>
              <w:right w:val="none" w:sz="0" w:space="0" w:color="auto"/>
            </w:tcBorders>
          </w:tcPr>
          <w:p w14:paraId="521C0AAB" w14:textId="77777777" w:rsidR="00F62277" w:rsidRDefault="00F62277" w:rsidP="00B50EF3">
            <w:pPr>
              <w:pStyle w:val="FSTableText"/>
              <w:rPr>
                <w:sz w:val="18"/>
                <w:szCs w:val="18"/>
              </w:rPr>
            </w:pPr>
            <w:r w:rsidRPr="00985707">
              <w:rPr>
                <w:sz w:val="18"/>
                <w:szCs w:val="18"/>
              </w:rPr>
              <w:lastRenderedPageBreak/>
              <w:t>Does not support the need for any THC limits [for THC or its precursor].</w:t>
            </w:r>
          </w:p>
          <w:p w14:paraId="6013C49A" w14:textId="77777777" w:rsidR="001777F7" w:rsidRPr="00985707" w:rsidRDefault="001777F7" w:rsidP="00B50EF3">
            <w:pPr>
              <w:pStyle w:val="FSTableText"/>
              <w:rPr>
                <w:b w:val="0"/>
                <w:sz w:val="18"/>
                <w:szCs w:val="18"/>
              </w:rPr>
            </w:pPr>
          </w:p>
          <w:p w14:paraId="18D22481" w14:textId="77777777" w:rsidR="00F62277" w:rsidRPr="00985707" w:rsidRDefault="00F62277" w:rsidP="00F62277">
            <w:pPr>
              <w:pStyle w:val="FSTableText"/>
              <w:numPr>
                <w:ilvl w:val="0"/>
                <w:numId w:val="7"/>
              </w:numPr>
              <w:ind w:left="284" w:hanging="284"/>
              <w:rPr>
                <w:b w:val="0"/>
                <w:sz w:val="18"/>
                <w:szCs w:val="18"/>
              </w:rPr>
            </w:pPr>
            <w:r w:rsidRPr="00985707">
              <w:rPr>
                <w:sz w:val="18"/>
                <w:szCs w:val="18"/>
              </w:rPr>
              <w:t>Industrial hemp food products come from crops grown under licence, from certified low THC seeds.</w:t>
            </w:r>
          </w:p>
          <w:p w14:paraId="50CF2F4C" w14:textId="77777777" w:rsidR="00F62277" w:rsidRPr="00985707" w:rsidRDefault="00F62277" w:rsidP="00F62277">
            <w:pPr>
              <w:pStyle w:val="FSTableText"/>
              <w:numPr>
                <w:ilvl w:val="0"/>
                <w:numId w:val="7"/>
              </w:numPr>
              <w:ind w:left="284" w:hanging="284"/>
              <w:rPr>
                <w:b w:val="0"/>
                <w:sz w:val="18"/>
                <w:szCs w:val="18"/>
              </w:rPr>
            </w:pPr>
            <w:r w:rsidRPr="00985707">
              <w:rPr>
                <w:sz w:val="18"/>
                <w:szCs w:val="18"/>
              </w:rPr>
              <w:t>THC content is not a concern from a food safety point of view.</w:t>
            </w:r>
          </w:p>
          <w:p w14:paraId="3756468F" w14:textId="77777777" w:rsidR="00F62277" w:rsidRPr="00985707" w:rsidRDefault="00F62277" w:rsidP="00F62277">
            <w:pPr>
              <w:pStyle w:val="FSTableText"/>
              <w:numPr>
                <w:ilvl w:val="0"/>
                <w:numId w:val="7"/>
              </w:numPr>
              <w:ind w:left="284" w:hanging="284"/>
              <w:rPr>
                <w:b w:val="0"/>
                <w:sz w:val="18"/>
                <w:szCs w:val="18"/>
              </w:rPr>
            </w:pPr>
            <w:r w:rsidRPr="00985707">
              <w:rPr>
                <w:sz w:val="18"/>
                <w:szCs w:val="18"/>
              </w:rPr>
              <w:t xml:space="preserve">THC limits create more compliance costs in the form of THC testing which adds no value to the industry </w:t>
            </w:r>
            <w:r w:rsidR="003B7E77" w:rsidRPr="00985707">
              <w:rPr>
                <w:sz w:val="18"/>
                <w:szCs w:val="18"/>
              </w:rPr>
              <w:t>or</w:t>
            </w:r>
            <w:r w:rsidRPr="00985707">
              <w:rPr>
                <w:sz w:val="18"/>
                <w:szCs w:val="18"/>
              </w:rPr>
              <w:t xml:space="preserve"> the consumer.</w:t>
            </w:r>
          </w:p>
          <w:p w14:paraId="22C4AED2" w14:textId="77777777" w:rsidR="0090295B" w:rsidRDefault="0090295B" w:rsidP="00B50EF3">
            <w:pPr>
              <w:pStyle w:val="FSTableText"/>
              <w:rPr>
                <w:sz w:val="18"/>
                <w:szCs w:val="18"/>
              </w:rPr>
            </w:pPr>
          </w:p>
          <w:p w14:paraId="03DDAE86" w14:textId="77777777" w:rsidR="00F62277" w:rsidRPr="00985707" w:rsidRDefault="00F62277" w:rsidP="00B50EF3">
            <w:pPr>
              <w:pStyle w:val="FSTableText"/>
              <w:rPr>
                <w:sz w:val="18"/>
                <w:szCs w:val="18"/>
              </w:rPr>
            </w:pPr>
            <w:r w:rsidRPr="00985707">
              <w:rPr>
                <w:sz w:val="18"/>
                <w:szCs w:val="18"/>
              </w:rPr>
              <w:t>Therefore, THC and THC-A levels are irrelevant as they are not present in industrial hemp in quantities that would warrant control measures.</w:t>
            </w:r>
          </w:p>
        </w:tc>
        <w:tc>
          <w:tcPr>
            <w:tcW w:w="2568" w:type="dxa"/>
            <w:tcBorders>
              <w:left w:val="none" w:sz="0" w:space="0" w:color="auto"/>
              <w:right w:val="none" w:sz="0" w:space="0" w:color="auto"/>
            </w:tcBorders>
          </w:tcPr>
          <w:p w14:paraId="6A7D0499" w14:textId="5D831F85" w:rsidR="00F62277" w:rsidRPr="00985707" w:rsidRDefault="00F62277" w:rsidP="001777F7">
            <w:pPr>
              <w:pStyle w:val="FSTableText"/>
              <w:cnfStyle w:val="000000100000" w:firstRow="0" w:lastRow="0" w:firstColumn="0" w:lastColumn="0" w:oddVBand="0" w:evenVBand="0" w:oddHBand="1" w:evenHBand="0" w:firstRowFirstColumn="0" w:firstRowLastColumn="0" w:lastRowFirstColumn="0" w:lastRowLastColumn="0"/>
              <w:rPr>
                <w:sz w:val="18"/>
                <w:szCs w:val="18"/>
              </w:rPr>
            </w:pPr>
            <w:r w:rsidRPr="00985707">
              <w:rPr>
                <w:sz w:val="18"/>
                <w:szCs w:val="18"/>
              </w:rPr>
              <w:t>N</w:t>
            </w:r>
            <w:r w:rsidR="001777F7">
              <w:rPr>
                <w:sz w:val="18"/>
                <w:szCs w:val="18"/>
              </w:rPr>
              <w:t xml:space="preserve">Z </w:t>
            </w:r>
            <w:r w:rsidRPr="00985707">
              <w:rPr>
                <w:sz w:val="18"/>
                <w:szCs w:val="18"/>
              </w:rPr>
              <w:t xml:space="preserve">Hemp Industries </w:t>
            </w:r>
          </w:p>
          <w:p w14:paraId="59264B14" w14:textId="77777777" w:rsidR="00F62277" w:rsidRPr="00985707" w:rsidRDefault="00F62277" w:rsidP="001777F7">
            <w:pPr>
              <w:pStyle w:val="FSTableText"/>
              <w:cnfStyle w:val="000000100000" w:firstRow="0" w:lastRow="0" w:firstColumn="0" w:lastColumn="0" w:oddVBand="0" w:evenVBand="0" w:oddHBand="1" w:evenHBand="0" w:firstRowFirstColumn="0" w:firstRowLastColumn="0" w:lastRowFirstColumn="0" w:lastRowLastColumn="0"/>
              <w:rPr>
                <w:sz w:val="18"/>
                <w:szCs w:val="18"/>
              </w:rPr>
            </w:pPr>
            <w:r w:rsidRPr="00985707">
              <w:rPr>
                <w:sz w:val="18"/>
                <w:szCs w:val="18"/>
              </w:rPr>
              <w:t>Hemptastic</w:t>
            </w:r>
          </w:p>
        </w:tc>
        <w:tc>
          <w:tcPr>
            <w:tcW w:w="6636" w:type="dxa"/>
            <w:tcBorders>
              <w:left w:val="none" w:sz="0" w:space="0" w:color="auto"/>
            </w:tcBorders>
          </w:tcPr>
          <w:p w14:paraId="2D1B34E1" w14:textId="77777777" w:rsidR="00F62277" w:rsidRPr="00985707" w:rsidRDefault="00815278" w:rsidP="007437F5">
            <w:pPr>
              <w:pStyle w:val="FSTableText"/>
              <w:ind w:left="113" w:hanging="113"/>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 xml:space="preserve">Noted. </w:t>
            </w:r>
            <w:r w:rsidR="00F62277" w:rsidRPr="00985707">
              <w:rPr>
                <w:sz w:val="18"/>
                <w:szCs w:val="18"/>
              </w:rPr>
              <w:t xml:space="preserve">The proposed MLs for THC in low THC hemp seed foods are protective of public health and safety. MLs have been set on the basis of the TDI. This is the amount of THC that can be ingested daily over a lifetime of daily consumption without appreciable health risks. The TDI is based on the lowest observed levels of THC that may have an impact on skill performance (not psychoactive effects). FSANZ’s dietary exposure estimates that high consumers of hemp foods will not exceed the TDI, even if the foods contain THC at the MLs established by FSANZ. </w:t>
            </w:r>
          </w:p>
          <w:p w14:paraId="07C863D3" w14:textId="77777777" w:rsidR="00F62277" w:rsidRPr="00985707" w:rsidRDefault="00F62277" w:rsidP="007437F5">
            <w:pPr>
              <w:pStyle w:val="FSTableText"/>
              <w:ind w:left="113" w:hanging="113"/>
              <w:cnfStyle w:val="000000100000" w:firstRow="0" w:lastRow="0" w:firstColumn="0" w:lastColumn="0" w:oddVBand="0" w:evenVBand="0" w:oddHBand="1" w:evenHBand="0" w:firstRowFirstColumn="0" w:firstRowLastColumn="0" w:lastRowFirstColumn="0" w:lastRowLastColumn="0"/>
              <w:rPr>
                <w:sz w:val="18"/>
                <w:szCs w:val="18"/>
              </w:rPr>
            </w:pPr>
          </w:p>
          <w:p w14:paraId="2DAA3F17" w14:textId="77777777" w:rsidR="00F62277" w:rsidRPr="00985707" w:rsidRDefault="00F62277" w:rsidP="007437F5">
            <w:pPr>
              <w:pStyle w:val="FSTableText"/>
              <w:ind w:left="113" w:hanging="113"/>
              <w:cnfStyle w:val="000000100000" w:firstRow="0" w:lastRow="0" w:firstColumn="0" w:lastColumn="0" w:oddVBand="0" w:evenVBand="0" w:oddHBand="1" w:evenHBand="0" w:firstRowFirstColumn="0" w:firstRowLastColumn="0" w:lastRowFirstColumn="0" w:lastRowLastColumn="0"/>
              <w:rPr>
                <w:sz w:val="18"/>
                <w:szCs w:val="18"/>
              </w:rPr>
            </w:pPr>
            <w:r w:rsidRPr="00985707">
              <w:rPr>
                <w:sz w:val="18"/>
                <w:szCs w:val="18"/>
              </w:rPr>
              <w:t xml:space="preserve">The MLs for THC in low THC hemp seed foods will be consistent across Australia (including the states and territories) and New Zealand as they will be included in the Code. The MLs are also comparable with international regulatory limits for hemp seed foods (where these have been set) and would not be trade-restrictive. </w:t>
            </w:r>
          </w:p>
          <w:p w14:paraId="774319FD" w14:textId="77777777" w:rsidR="00F62277" w:rsidRPr="00985707" w:rsidRDefault="00F62277" w:rsidP="007437F5">
            <w:pPr>
              <w:pStyle w:val="FSTableText"/>
              <w:ind w:left="113" w:hanging="113"/>
              <w:cnfStyle w:val="000000100000" w:firstRow="0" w:lastRow="0" w:firstColumn="0" w:lastColumn="0" w:oddVBand="0" w:evenVBand="0" w:oddHBand="1" w:evenHBand="0" w:firstRowFirstColumn="0" w:firstRowLastColumn="0" w:lastRowFirstColumn="0" w:lastRowLastColumn="0"/>
              <w:rPr>
                <w:sz w:val="18"/>
                <w:szCs w:val="18"/>
              </w:rPr>
            </w:pPr>
          </w:p>
          <w:p w14:paraId="455ADA18" w14:textId="77777777" w:rsidR="00F62277" w:rsidRDefault="00F62277" w:rsidP="007437F5">
            <w:pPr>
              <w:pStyle w:val="FSTableText"/>
              <w:ind w:left="113" w:hanging="113"/>
              <w:cnfStyle w:val="000000100000" w:firstRow="0" w:lastRow="0" w:firstColumn="0" w:lastColumn="0" w:oddVBand="0" w:evenVBand="0" w:oddHBand="1" w:evenHBand="0" w:firstRowFirstColumn="0" w:firstRowLastColumn="0" w:lastRowFirstColumn="0" w:lastRowLastColumn="0"/>
              <w:rPr>
                <w:sz w:val="18"/>
                <w:szCs w:val="18"/>
              </w:rPr>
            </w:pPr>
            <w:r w:rsidRPr="00985707">
              <w:rPr>
                <w:sz w:val="18"/>
                <w:szCs w:val="18"/>
              </w:rPr>
              <w:t>The establishment of MLs for low THC hemp seeds and three main categories of hemp seed foods will therefore provide additional assurance to consumers of the safety of all low THC hemp seed foods available for sale in Australia and New Zealand.</w:t>
            </w:r>
          </w:p>
          <w:p w14:paraId="6448E76F" w14:textId="77777777" w:rsidR="0090295B" w:rsidRPr="00985707" w:rsidRDefault="0090295B" w:rsidP="007437F5">
            <w:pPr>
              <w:pStyle w:val="FSTableText"/>
              <w:ind w:left="113" w:hanging="113"/>
              <w:cnfStyle w:val="000000100000" w:firstRow="0" w:lastRow="0" w:firstColumn="0" w:lastColumn="0" w:oddVBand="0" w:evenVBand="0" w:oddHBand="1" w:evenHBand="0" w:firstRowFirstColumn="0" w:firstRowLastColumn="0" w:lastRowFirstColumn="0" w:lastRowLastColumn="0"/>
              <w:rPr>
                <w:sz w:val="18"/>
                <w:szCs w:val="18"/>
              </w:rPr>
            </w:pPr>
          </w:p>
        </w:tc>
      </w:tr>
      <w:tr w:rsidR="00F62277" w:rsidRPr="00F62277" w14:paraId="4FE348FB" w14:textId="77777777" w:rsidTr="00817E9C">
        <w:trPr>
          <w:cnfStyle w:val="000000010000" w:firstRow="0" w:lastRow="0" w:firstColumn="0" w:lastColumn="0" w:oddVBand="0" w:evenVBand="0" w:oddHBand="0" w:evenHBand="1" w:firstRowFirstColumn="0" w:firstRowLastColumn="0" w:lastRowFirstColumn="0" w:lastRowLastColumn="0"/>
          <w:trHeight w:val="340"/>
          <w:tblHeader/>
        </w:trPr>
        <w:tc>
          <w:tcPr>
            <w:cnfStyle w:val="001000000000" w:firstRow="0" w:lastRow="0" w:firstColumn="1" w:lastColumn="0" w:oddVBand="0" w:evenVBand="0" w:oddHBand="0" w:evenHBand="0" w:firstRowFirstColumn="0" w:firstRowLastColumn="0" w:lastRowFirstColumn="0" w:lastRowLastColumn="0"/>
            <w:tcW w:w="13310" w:type="dxa"/>
            <w:gridSpan w:val="3"/>
            <w:shd w:val="clear" w:color="auto" w:fill="9BBB59"/>
            <w:vAlign w:val="center"/>
          </w:tcPr>
          <w:p w14:paraId="40386E11" w14:textId="77777777" w:rsidR="00F62277" w:rsidRPr="001777F7" w:rsidRDefault="00F62277" w:rsidP="00B50EF3">
            <w:pPr>
              <w:pStyle w:val="FSTableHeading"/>
              <w:tabs>
                <w:tab w:val="left" w:pos="7095"/>
                <w:tab w:val="center" w:pos="7246"/>
              </w:tabs>
              <w:rPr>
                <w:b/>
                <w:sz w:val="18"/>
                <w:szCs w:val="18"/>
              </w:rPr>
            </w:pPr>
            <w:r w:rsidRPr="001777F7">
              <w:rPr>
                <w:b/>
                <w:color w:val="FFFFFF" w:themeColor="background1"/>
                <w:sz w:val="18"/>
                <w:szCs w:val="18"/>
              </w:rPr>
              <w:t xml:space="preserve">Labelling and advertising </w:t>
            </w:r>
          </w:p>
        </w:tc>
      </w:tr>
      <w:tr w:rsidR="00F62277" w:rsidRPr="00F62277" w14:paraId="57F08758" w14:textId="77777777" w:rsidTr="00817E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6" w:type="dxa"/>
            <w:tcBorders>
              <w:bottom w:val="single" w:sz="8" w:space="0" w:color="auto"/>
              <w:right w:val="none" w:sz="0" w:space="0" w:color="auto"/>
            </w:tcBorders>
          </w:tcPr>
          <w:p w14:paraId="5D73B7F9" w14:textId="77777777" w:rsidR="00994F38" w:rsidRPr="00985707" w:rsidRDefault="0011625A" w:rsidP="007437F5">
            <w:pPr>
              <w:pStyle w:val="FSTableText"/>
              <w:ind w:left="113" w:hanging="113"/>
              <w:rPr>
                <w:b w:val="0"/>
                <w:sz w:val="18"/>
                <w:szCs w:val="18"/>
              </w:rPr>
            </w:pPr>
            <w:r w:rsidRPr="00985707">
              <w:rPr>
                <w:sz w:val="18"/>
                <w:szCs w:val="18"/>
              </w:rPr>
              <w:t>C</w:t>
            </w:r>
            <w:r w:rsidR="001E741A" w:rsidRPr="00985707">
              <w:rPr>
                <w:sz w:val="18"/>
                <w:szCs w:val="18"/>
              </w:rPr>
              <w:t>oncern that hemp leaf images or other links to illicit hemp may be used to label or market hemp food</w:t>
            </w:r>
            <w:r w:rsidR="00994F38" w:rsidRPr="00985707">
              <w:rPr>
                <w:sz w:val="18"/>
                <w:szCs w:val="18"/>
              </w:rPr>
              <w:t>; this will contribute towards normalising the (illicit) cannabis culture.</w:t>
            </w:r>
          </w:p>
          <w:p w14:paraId="3B65AFC9" w14:textId="77777777" w:rsidR="00994F38" w:rsidRPr="00985707" w:rsidRDefault="00994F38" w:rsidP="007437F5">
            <w:pPr>
              <w:pStyle w:val="FSTableText"/>
              <w:ind w:left="113" w:hanging="113"/>
              <w:rPr>
                <w:b w:val="0"/>
                <w:sz w:val="18"/>
                <w:szCs w:val="18"/>
              </w:rPr>
            </w:pPr>
          </w:p>
          <w:p w14:paraId="4715942D" w14:textId="77777777" w:rsidR="00994F38" w:rsidRPr="00985707" w:rsidRDefault="00994F38" w:rsidP="007437F5">
            <w:pPr>
              <w:pStyle w:val="FSTableText"/>
              <w:ind w:left="113" w:hanging="113"/>
              <w:rPr>
                <w:b w:val="0"/>
                <w:sz w:val="18"/>
                <w:szCs w:val="18"/>
              </w:rPr>
            </w:pPr>
            <w:r w:rsidRPr="00985707">
              <w:rPr>
                <w:sz w:val="18"/>
                <w:szCs w:val="18"/>
              </w:rPr>
              <w:t>Mixed messages regarding the acceptability and safety of cannabis use might reduce or ruin public health messages about the harmful effects of cannabis (drug) usage.</w:t>
            </w:r>
          </w:p>
          <w:p w14:paraId="21E25A3E" w14:textId="77777777" w:rsidR="00994F38" w:rsidRPr="00985707" w:rsidRDefault="00994F38" w:rsidP="007437F5">
            <w:pPr>
              <w:pStyle w:val="FSTableText"/>
              <w:ind w:left="113" w:hanging="113"/>
              <w:rPr>
                <w:b w:val="0"/>
                <w:sz w:val="18"/>
                <w:szCs w:val="18"/>
              </w:rPr>
            </w:pPr>
          </w:p>
          <w:p w14:paraId="03ACB27A" w14:textId="77777777" w:rsidR="001E741A" w:rsidRPr="00985707" w:rsidRDefault="001E741A" w:rsidP="007437F5">
            <w:pPr>
              <w:pStyle w:val="FSTableText"/>
              <w:ind w:left="113" w:hanging="113"/>
              <w:rPr>
                <w:b w:val="0"/>
                <w:sz w:val="18"/>
                <w:szCs w:val="18"/>
              </w:rPr>
            </w:pPr>
            <w:r w:rsidRPr="00985707">
              <w:rPr>
                <w:sz w:val="18"/>
                <w:szCs w:val="18"/>
              </w:rPr>
              <w:t xml:space="preserve">FSANZ is asked to give </w:t>
            </w:r>
            <w:r w:rsidR="00994F38" w:rsidRPr="00985707">
              <w:rPr>
                <w:sz w:val="18"/>
                <w:szCs w:val="18"/>
              </w:rPr>
              <w:t xml:space="preserve">more regard to the policy advice provided by the Forum and, in particular, further consideration </w:t>
            </w:r>
            <w:r w:rsidRPr="00985707">
              <w:rPr>
                <w:sz w:val="18"/>
                <w:szCs w:val="18"/>
              </w:rPr>
              <w:t>to how the use of the cannabis leaf image/other representations implying links to illicit cannabis may be prohibited on low THC hemp foods.</w:t>
            </w:r>
          </w:p>
          <w:p w14:paraId="13479D68" w14:textId="77777777" w:rsidR="001E741A" w:rsidRDefault="001E741A" w:rsidP="00B50EF3">
            <w:pPr>
              <w:pStyle w:val="FSTableText"/>
              <w:rPr>
                <w:b w:val="0"/>
                <w:sz w:val="18"/>
                <w:szCs w:val="18"/>
              </w:rPr>
            </w:pPr>
          </w:p>
          <w:p w14:paraId="6C1E6A0C" w14:textId="0C06609A" w:rsidR="0090295B" w:rsidRDefault="0090295B" w:rsidP="00B50EF3">
            <w:pPr>
              <w:pStyle w:val="FSTableText"/>
              <w:rPr>
                <w:b w:val="0"/>
                <w:sz w:val="18"/>
                <w:szCs w:val="18"/>
              </w:rPr>
            </w:pPr>
          </w:p>
          <w:p w14:paraId="3485CC96" w14:textId="77777777" w:rsidR="0090295B" w:rsidRPr="00985707" w:rsidRDefault="0090295B" w:rsidP="00B50EF3">
            <w:pPr>
              <w:pStyle w:val="FSTableText"/>
              <w:rPr>
                <w:b w:val="0"/>
                <w:sz w:val="18"/>
                <w:szCs w:val="18"/>
              </w:rPr>
            </w:pPr>
          </w:p>
          <w:p w14:paraId="3D6E6344" w14:textId="77777777" w:rsidR="001E741A" w:rsidRPr="00985707" w:rsidRDefault="0011625A" w:rsidP="007437F5">
            <w:pPr>
              <w:pStyle w:val="FSTableText"/>
              <w:ind w:left="113" w:hanging="113"/>
              <w:rPr>
                <w:b w:val="0"/>
                <w:sz w:val="18"/>
                <w:szCs w:val="18"/>
              </w:rPr>
            </w:pPr>
            <w:r w:rsidRPr="00985707">
              <w:rPr>
                <w:sz w:val="18"/>
                <w:szCs w:val="18"/>
              </w:rPr>
              <w:lastRenderedPageBreak/>
              <w:t>Other s</w:t>
            </w:r>
            <w:r w:rsidR="00F62277" w:rsidRPr="00985707">
              <w:rPr>
                <w:sz w:val="18"/>
                <w:szCs w:val="18"/>
              </w:rPr>
              <w:t>uggest</w:t>
            </w:r>
            <w:r w:rsidR="001E741A" w:rsidRPr="00985707">
              <w:rPr>
                <w:sz w:val="18"/>
                <w:szCs w:val="18"/>
              </w:rPr>
              <w:t>ed changes to the drafting:</w:t>
            </w:r>
          </w:p>
          <w:p w14:paraId="4EE3024A" w14:textId="77777777" w:rsidR="00994F38" w:rsidRPr="00985707" w:rsidRDefault="00994F38" w:rsidP="00994F38">
            <w:pPr>
              <w:pStyle w:val="FSTableText"/>
              <w:numPr>
                <w:ilvl w:val="0"/>
                <w:numId w:val="39"/>
              </w:numPr>
              <w:rPr>
                <w:b w:val="0"/>
                <w:sz w:val="18"/>
                <w:szCs w:val="18"/>
              </w:rPr>
            </w:pPr>
            <w:r w:rsidRPr="00985707">
              <w:rPr>
                <w:sz w:val="18"/>
                <w:szCs w:val="18"/>
              </w:rPr>
              <w:t xml:space="preserve">prohibit the </w:t>
            </w:r>
            <w:r w:rsidR="001475A5" w:rsidRPr="00985707">
              <w:rPr>
                <w:sz w:val="18"/>
                <w:szCs w:val="18"/>
              </w:rPr>
              <w:t>word</w:t>
            </w:r>
            <w:r w:rsidR="001475A5">
              <w:rPr>
                <w:b w:val="0"/>
                <w:sz w:val="18"/>
                <w:szCs w:val="18"/>
              </w:rPr>
              <w:t xml:space="preserve"> </w:t>
            </w:r>
            <w:r w:rsidR="001475A5" w:rsidRPr="00985707">
              <w:rPr>
                <w:i/>
                <w:sz w:val="18"/>
                <w:szCs w:val="18"/>
              </w:rPr>
              <w:t>Cannabis</w:t>
            </w:r>
            <w:r w:rsidRPr="00985707">
              <w:rPr>
                <w:i/>
                <w:sz w:val="18"/>
                <w:szCs w:val="18"/>
              </w:rPr>
              <w:t>’</w:t>
            </w:r>
            <w:r w:rsidRPr="00985707">
              <w:rPr>
                <w:sz w:val="18"/>
                <w:szCs w:val="18"/>
              </w:rPr>
              <w:t xml:space="preserve"> </w:t>
            </w:r>
          </w:p>
          <w:p w14:paraId="75DBC1DF" w14:textId="77777777" w:rsidR="00994F38" w:rsidRPr="00985707" w:rsidRDefault="00994F38" w:rsidP="00994F38">
            <w:pPr>
              <w:pStyle w:val="FSTableText"/>
              <w:numPr>
                <w:ilvl w:val="0"/>
                <w:numId w:val="39"/>
              </w:numPr>
              <w:rPr>
                <w:b w:val="0"/>
                <w:sz w:val="18"/>
                <w:szCs w:val="18"/>
              </w:rPr>
            </w:pPr>
            <w:r w:rsidRPr="00985707">
              <w:rPr>
                <w:sz w:val="18"/>
                <w:szCs w:val="18"/>
              </w:rPr>
              <w:t>prohibit references to illicit cannabis</w:t>
            </w:r>
          </w:p>
          <w:p w14:paraId="0AA984EC" w14:textId="77777777" w:rsidR="00994F38" w:rsidRPr="00985707" w:rsidRDefault="00994F38" w:rsidP="00994F38">
            <w:pPr>
              <w:pStyle w:val="FSTableText"/>
              <w:numPr>
                <w:ilvl w:val="0"/>
                <w:numId w:val="39"/>
              </w:numPr>
              <w:rPr>
                <w:b w:val="0"/>
                <w:sz w:val="18"/>
                <w:szCs w:val="18"/>
              </w:rPr>
            </w:pPr>
            <w:r w:rsidRPr="00985707">
              <w:rPr>
                <w:sz w:val="18"/>
                <w:szCs w:val="18"/>
              </w:rPr>
              <w:t xml:space="preserve">use Reg 62 of the </w:t>
            </w:r>
            <w:r w:rsidRPr="00985707">
              <w:rPr>
                <w:i/>
                <w:sz w:val="18"/>
                <w:szCs w:val="18"/>
              </w:rPr>
              <w:t>Misuse of Drugs (Industrial Hemp) Regulations 2006</w:t>
            </w:r>
            <w:r w:rsidRPr="00985707">
              <w:rPr>
                <w:sz w:val="18"/>
                <w:szCs w:val="18"/>
              </w:rPr>
              <w:t xml:space="preserve"> as a starting point.</w:t>
            </w:r>
          </w:p>
          <w:p w14:paraId="245CFD6B" w14:textId="77777777" w:rsidR="00994F38" w:rsidRPr="00985707" w:rsidRDefault="00994F38" w:rsidP="00994F38">
            <w:pPr>
              <w:pStyle w:val="FSTableText"/>
              <w:ind w:left="360"/>
              <w:rPr>
                <w:b w:val="0"/>
                <w:sz w:val="18"/>
                <w:szCs w:val="18"/>
              </w:rPr>
            </w:pPr>
          </w:p>
          <w:p w14:paraId="1E72C7BE" w14:textId="77777777" w:rsidR="00F62277" w:rsidRPr="00985707" w:rsidRDefault="00994F38" w:rsidP="007437F5">
            <w:pPr>
              <w:pStyle w:val="FSTableText"/>
              <w:ind w:left="113" w:hanging="113"/>
              <w:rPr>
                <w:b w:val="0"/>
                <w:sz w:val="18"/>
                <w:szCs w:val="18"/>
              </w:rPr>
            </w:pPr>
            <w:r w:rsidRPr="00985707">
              <w:rPr>
                <w:sz w:val="18"/>
                <w:szCs w:val="18"/>
              </w:rPr>
              <w:t xml:space="preserve">It is not feasible to restrict advertising through Australian Consumer Law; the Code is the most appropriate place to restrict advertising. However, it is important that </w:t>
            </w:r>
            <w:r w:rsidR="00F62277" w:rsidRPr="00985707">
              <w:rPr>
                <w:sz w:val="18"/>
                <w:szCs w:val="18"/>
              </w:rPr>
              <w:t xml:space="preserve">ACCC guidelines </w:t>
            </w:r>
            <w:r w:rsidRPr="00985707">
              <w:rPr>
                <w:sz w:val="18"/>
                <w:szCs w:val="18"/>
              </w:rPr>
              <w:t xml:space="preserve">are </w:t>
            </w:r>
            <w:r w:rsidR="00F62277" w:rsidRPr="00985707">
              <w:rPr>
                <w:sz w:val="18"/>
                <w:szCs w:val="18"/>
              </w:rPr>
              <w:t>met (no inference to psychoactive content or benefits)</w:t>
            </w:r>
            <w:r w:rsidRPr="00985707">
              <w:rPr>
                <w:sz w:val="18"/>
                <w:szCs w:val="18"/>
              </w:rPr>
              <w:t xml:space="preserve"> and to ensure that </w:t>
            </w:r>
            <w:r w:rsidR="00F62277" w:rsidRPr="00985707">
              <w:rPr>
                <w:sz w:val="18"/>
                <w:szCs w:val="18"/>
              </w:rPr>
              <w:t>no health claims</w:t>
            </w:r>
            <w:r w:rsidRPr="00985707">
              <w:rPr>
                <w:sz w:val="18"/>
                <w:szCs w:val="18"/>
              </w:rPr>
              <w:t xml:space="preserve"> are used</w:t>
            </w:r>
            <w:r w:rsidR="00F62277" w:rsidRPr="00985707">
              <w:rPr>
                <w:sz w:val="18"/>
                <w:szCs w:val="18"/>
              </w:rPr>
              <w:t xml:space="preserve"> unless substantiated and FSANZ approved.</w:t>
            </w:r>
          </w:p>
          <w:p w14:paraId="34657DA5" w14:textId="77777777" w:rsidR="001E741A" w:rsidRPr="00985707" w:rsidRDefault="001E741A" w:rsidP="007437F5">
            <w:pPr>
              <w:pStyle w:val="FSTableText"/>
              <w:ind w:left="113" w:hanging="113"/>
              <w:rPr>
                <w:b w:val="0"/>
                <w:sz w:val="18"/>
                <w:szCs w:val="18"/>
              </w:rPr>
            </w:pPr>
          </w:p>
          <w:p w14:paraId="028D9AAC" w14:textId="77777777" w:rsidR="001E741A" w:rsidRDefault="001E741A" w:rsidP="007437F5">
            <w:pPr>
              <w:pStyle w:val="FSTableText"/>
              <w:ind w:left="113" w:hanging="113"/>
              <w:rPr>
                <w:sz w:val="18"/>
                <w:szCs w:val="18"/>
              </w:rPr>
            </w:pPr>
            <w:r w:rsidRPr="00985707">
              <w:rPr>
                <w:sz w:val="18"/>
                <w:szCs w:val="18"/>
              </w:rPr>
              <w:t>Stringent, additional regulatory measures are absolutely necessary to prevent this situation developing to the detriment of the community; particularly young people.</w:t>
            </w:r>
          </w:p>
          <w:p w14:paraId="3491F091" w14:textId="77777777" w:rsidR="0090295B" w:rsidRPr="00985707" w:rsidRDefault="0090295B" w:rsidP="007437F5">
            <w:pPr>
              <w:pStyle w:val="FSTableText"/>
              <w:ind w:left="113" w:hanging="113"/>
              <w:rPr>
                <w:b w:val="0"/>
                <w:sz w:val="18"/>
                <w:szCs w:val="18"/>
              </w:rPr>
            </w:pPr>
          </w:p>
        </w:tc>
        <w:tc>
          <w:tcPr>
            <w:tcW w:w="2568" w:type="dxa"/>
            <w:tcBorders>
              <w:left w:val="none" w:sz="0" w:space="0" w:color="auto"/>
              <w:bottom w:val="single" w:sz="8" w:space="0" w:color="auto"/>
              <w:right w:val="none" w:sz="0" w:space="0" w:color="auto"/>
            </w:tcBorders>
          </w:tcPr>
          <w:p w14:paraId="5DC6CB68" w14:textId="06B0E71A" w:rsidR="00F62277" w:rsidRPr="00985707" w:rsidRDefault="00144DA4" w:rsidP="0090295B">
            <w:pPr>
              <w:pStyle w:val="FSTableText"/>
              <w:ind w:left="113" w:hanging="113"/>
              <w:cnfStyle w:val="000000100000" w:firstRow="0" w:lastRow="0" w:firstColumn="0" w:lastColumn="0" w:oddVBand="0" w:evenVBand="0" w:oddHBand="1" w:evenHBand="0" w:firstRowFirstColumn="0" w:firstRowLastColumn="0" w:lastRowFirstColumn="0" w:lastRowLastColumn="0"/>
              <w:rPr>
                <w:sz w:val="18"/>
                <w:szCs w:val="18"/>
              </w:rPr>
            </w:pPr>
            <w:r w:rsidRPr="00985707">
              <w:rPr>
                <w:sz w:val="18"/>
                <w:szCs w:val="18"/>
              </w:rPr>
              <w:lastRenderedPageBreak/>
              <w:t>Vic</w:t>
            </w:r>
            <w:r w:rsidR="0090295B">
              <w:rPr>
                <w:sz w:val="18"/>
                <w:szCs w:val="18"/>
              </w:rPr>
              <w:t xml:space="preserve"> Govt</w:t>
            </w:r>
          </w:p>
          <w:p w14:paraId="2E7641BA" w14:textId="5346DB93" w:rsidR="001E741A" w:rsidRPr="00985707" w:rsidRDefault="0090295B" w:rsidP="0090295B">
            <w:pPr>
              <w:pStyle w:val="FSTableText"/>
              <w:ind w:left="113" w:hanging="113"/>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NSWFA</w:t>
            </w:r>
            <w:r w:rsidR="001E741A" w:rsidRPr="00985707">
              <w:rPr>
                <w:sz w:val="18"/>
                <w:szCs w:val="18"/>
              </w:rPr>
              <w:t xml:space="preserve"> and New South Wales Ministry of Health</w:t>
            </w:r>
          </w:p>
          <w:p w14:paraId="09C45A76" w14:textId="6EBFDC75" w:rsidR="001E741A" w:rsidRPr="00985707" w:rsidRDefault="0090295B" w:rsidP="0090295B">
            <w:pPr>
              <w:pStyle w:val="FSTableText"/>
              <w:ind w:left="113" w:hanging="113"/>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NZ MoH and NZ MPI</w:t>
            </w:r>
          </w:p>
          <w:p w14:paraId="4CCF04D5" w14:textId="77777777" w:rsidR="001E741A" w:rsidRPr="00985707" w:rsidRDefault="001E741A" w:rsidP="0090295B">
            <w:pPr>
              <w:pStyle w:val="FSTableText"/>
              <w:ind w:left="113" w:hanging="113"/>
              <w:cnfStyle w:val="000000100000" w:firstRow="0" w:lastRow="0" w:firstColumn="0" w:lastColumn="0" w:oddVBand="0" w:evenVBand="0" w:oddHBand="1" w:evenHBand="0" w:firstRowFirstColumn="0" w:firstRowLastColumn="0" w:lastRowFirstColumn="0" w:lastRowLastColumn="0"/>
              <w:rPr>
                <w:sz w:val="18"/>
                <w:szCs w:val="18"/>
              </w:rPr>
            </w:pPr>
            <w:r w:rsidRPr="00985707">
              <w:rPr>
                <w:sz w:val="18"/>
                <w:szCs w:val="18"/>
              </w:rPr>
              <w:t>Western Australia Police</w:t>
            </w:r>
          </w:p>
          <w:p w14:paraId="3CF94069" w14:textId="1962E8E7" w:rsidR="001E741A" w:rsidRPr="00985707" w:rsidRDefault="001E741A" w:rsidP="0090295B">
            <w:pPr>
              <w:pStyle w:val="FSTableText"/>
              <w:ind w:left="113" w:hanging="113"/>
              <w:cnfStyle w:val="000000100000" w:firstRow="0" w:lastRow="0" w:firstColumn="0" w:lastColumn="0" w:oddVBand="0" w:evenVBand="0" w:oddHBand="1" w:evenHBand="0" w:firstRowFirstColumn="0" w:firstRowLastColumn="0" w:lastRowFirstColumn="0" w:lastRowLastColumn="0"/>
              <w:rPr>
                <w:sz w:val="18"/>
                <w:szCs w:val="18"/>
              </w:rPr>
            </w:pPr>
            <w:r w:rsidRPr="00985707">
              <w:rPr>
                <w:sz w:val="18"/>
                <w:szCs w:val="18"/>
              </w:rPr>
              <w:t>Department of Health</w:t>
            </w:r>
            <w:r w:rsidR="0090295B">
              <w:rPr>
                <w:sz w:val="18"/>
                <w:szCs w:val="18"/>
              </w:rPr>
              <w:t xml:space="preserve"> (Cwth)</w:t>
            </w:r>
          </w:p>
        </w:tc>
        <w:tc>
          <w:tcPr>
            <w:tcW w:w="6636" w:type="dxa"/>
            <w:tcBorders>
              <w:left w:val="none" w:sz="0" w:space="0" w:color="auto"/>
              <w:bottom w:val="single" w:sz="8" w:space="0" w:color="auto"/>
            </w:tcBorders>
          </w:tcPr>
          <w:p w14:paraId="4128DE9A" w14:textId="77777777" w:rsidR="00091FEF" w:rsidRPr="00985707" w:rsidRDefault="00815278" w:rsidP="007437F5">
            <w:pPr>
              <w:pStyle w:val="FSTableText"/>
              <w:ind w:left="113" w:hanging="113"/>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 xml:space="preserve">Noted. </w:t>
            </w:r>
            <w:r w:rsidR="00F62277" w:rsidRPr="00985707">
              <w:rPr>
                <w:sz w:val="18"/>
                <w:szCs w:val="18"/>
              </w:rPr>
              <w:t>Section 2.</w:t>
            </w:r>
            <w:r w:rsidR="00FA4B7B">
              <w:rPr>
                <w:sz w:val="18"/>
                <w:szCs w:val="18"/>
              </w:rPr>
              <w:t>3</w:t>
            </w:r>
            <w:r w:rsidR="00F62277" w:rsidRPr="00985707">
              <w:rPr>
                <w:sz w:val="18"/>
                <w:szCs w:val="18"/>
              </w:rPr>
              <w:t xml:space="preserve">.3 addresses labelling and advertising issues in detail, including FSANZ’s decision to </w:t>
            </w:r>
            <w:r w:rsidR="00F44C50" w:rsidRPr="00985707">
              <w:rPr>
                <w:sz w:val="18"/>
                <w:szCs w:val="18"/>
              </w:rPr>
              <w:t xml:space="preserve">amend the draft variation to </w:t>
            </w:r>
            <w:r w:rsidR="00F62277" w:rsidRPr="00985707">
              <w:rPr>
                <w:sz w:val="18"/>
                <w:szCs w:val="18"/>
              </w:rPr>
              <w:t xml:space="preserve">include specific labelling and advertising </w:t>
            </w:r>
            <w:r w:rsidR="00F44C50" w:rsidRPr="00985707">
              <w:rPr>
                <w:sz w:val="18"/>
                <w:szCs w:val="18"/>
              </w:rPr>
              <w:t xml:space="preserve">restrictions </w:t>
            </w:r>
            <w:r w:rsidR="00F62277" w:rsidRPr="00985707">
              <w:rPr>
                <w:sz w:val="18"/>
                <w:szCs w:val="18"/>
              </w:rPr>
              <w:t xml:space="preserve">for low THC hemp seed foods. </w:t>
            </w:r>
          </w:p>
        </w:tc>
      </w:tr>
      <w:tr w:rsidR="00CD5AE7" w:rsidRPr="00F62277" w14:paraId="70A53C7C" w14:textId="77777777" w:rsidTr="00817E9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6" w:type="dxa"/>
            <w:tcBorders>
              <w:bottom w:val="single" w:sz="8" w:space="0" w:color="auto"/>
              <w:right w:val="single" w:sz="4" w:space="0" w:color="auto"/>
            </w:tcBorders>
          </w:tcPr>
          <w:p w14:paraId="41852D29" w14:textId="77777777" w:rsidR="00CD5AE7" w:rsidRPr="00985707" w:rsidRDefault="00CD5AE7" w:rsidP="007437F5">
            <w:pPr>
              <w:ind w:left="113" w:hanging="113"/>
              <w:rPr>
                <w:rFonts w:cs="Arial"/>
                <w:b w:val="0"/>
                <w:color w:val="000000"/>
                <w:sz w:val="18"/>
                <w:szCs w:val="18"/>
                <w:lang w:val="en-NZ" w:eastAsia="en-GB" w:bidi="ar-SA"/>
              </w:rPr>
            </w:pPr>
            <w:r w:rsidRPr="00985707">
              <w:rPr>
                <w:rFonts w:cs="Arial"/>
                <w:color w:val="000000"/>
                <w:sz w:val="18"/>
                <w:szCs w:val="18"/>
                <w:lang w:val="en-NZ" w:eastAsia="en-GB" w:bidi="ar-SA"/>
              </w:rPr>
              <w:lastRenderedPageBreak/>
              <w:t>The word “Hemp” only should be used on labell</w:t>
            </w:r>
            <w:r w:rsidR="00DD0C9D" w:rsidRPr="00985707">
              <w:rPr>
                <w:rFonts w:cs="Arial"/>
                <w:color w:val="000000"/>
                <w:sz w:val="18"/>
                <w:szCs w:val="18"/>
                <w:lang w:val="en-NZ" w:eastAsia="en-GB" w:bidi="ar-SA"/>
              </w:rPr>
              <w:t>ing (not Cannabis or Marijuana).</w:t>
            </w:r>
          </w:p>
          <w:p w14:paraId="2D2250D7" w14:textId="77777777" w:rsidR="00CD5AE7" w:rsidRPr="00985707" w:rsidRDefault="00CD5AE7" w:rsidP="007437F5">
            <w:pPr>
              <w:ind w:left="113" w:hanging="113"/>
              <w:rPr>
                <w:rFonts w:cs="Arial"/>
                <w:b w:val="0"/>
                <w:color w:val="000000"/>
                <w:sz w:val="20"/>
                <w:szCs w:val="20"/>
                <w:lang w:val="en-NZ" w:eastAsia="en-GB" w:bidi="ar-SA"/>
              </w:rPr>
            </w:pPr>
          </w:p>
          <w:p w14:paraId="188424DF" w14:textId="77777777" w:rsidR="00CD5AE7" w:rsidRPr="00985707" w:rsidRDefault="00CD5AE7" w:rsidP="007437F5">
            <w:pPr>
              <w:pStyle w:val="FSTableText"/>
              <w:ind w:left="113" w:hanging="113"/>
              <w:rPr>
                <w:b w:val="0"/>
                <w:sz w:val="18"/>
                <w:szCs w:val="18"/>
              </w:rPr>
            </w:pPr>
            <w:r w:rsidRPr="00985707">
              <w:rPr>
                <w:sz w:val="18"/>
                <w:szCs w:val="18"/>
              </w:rPr>
              <w:t>Prescribe the name ‘hemp’ and qualify the type of hemp, e.g. hemp seed, hemp seed oil, hemp seed flour, hemp seed protein etc.</w:t>
            </w:r>
          </w:p>
          <w:p w14:paraId="20872D8B" w14:textId="77777777" w:rsidR="00CD5AE7" w:rsidRPr="00985707" w:rsidDel="0011625A" w:rsidRDefault="00CD5AE7" w:rsidP="007437F5">
            <w:pPr>
              <w:pStyle w:val="FSTableText"/>
              <w:ind w:left="113" w:hanging="113"/>
              <w:rPr>
                <w:sz w:val="18"/>
                <w:szCs w:val="18"/>
              </w:rPr>
            </w:pPr>
          </w:p>
        </w:tc>
        <w:tc>
          <w:tcPr>
            <w:tcW w:w="2568" w:type="dxa"/>
            <w:tcBorders>
              <w:left w:val="single" w:sz="4" w:space="0" w:color="auto"/>
              <w:bottom w:val="single" w:sz="8" w:space="0" w:color="auto"/>
              <w:right w:val="single" w:sz="4" w:space="0" w:color="auto"/>
            </w:tcBorders>
          </w:tcPr>
          <w:p w14:paraId="7CEAFF9D" w14:textId="77777777" w:rsidR="00CD5AE7" w:rsidRPr="00985707" w:rsidRDefault="00CD5AE7" w:rsidP="007437F5">
            <w:pPr>
              <w:pStyle w:val="FSTableText"/>
              <w:ind w:left="113" w:hanging="113"/>
              <w:cnfStyle w:val="000000010000" w:firstRow="0" w:lastRow="0" w:firstColumn="0" w:lastColumn="0" w:oddVBand="0" w:evenVBand="0" w:oddHBand="0" w:evenHBand="1" w:firstRowFirstColumn="0" w:firstRowLastColumn="0" w:lastRowFirstColumn="0" w:lastRowLastColumn="0"/>
              <w:rPr>
                <w:sz w:val="18"/>
                <w:szCs w:val="18"/>
              </w:rPr>
            </w:pPr>
            <w:r w:rsidRPr="00985707">
              <w:rPr>
                <w:sz w:val="18"/>
                <w:szCs w:val="18"/>
              </w:rPr>
              <w:t>Safe2eat – Food Industry Consultants</w:t>
            </w:r>
          </w:p>
          <w:p w14:paraId="379D32BC" w14:textId="4EFF1E19" w:rsidR="00CD5AE7" w:rsidRPr="00985707" w:rsidRDefault="00CD5AE7" w:rsidP="007437F5">
            <w:pPr>
              <w:pStyle w:val="FSTableText"/>
              <w:ind w:left="113" w:hanging="113"/>
              <w:cnfStyle w:val="000000010000" w:firstRow="0" w:lastRow="0" w:firstColumn="0" w:lastColumn="0" w:oddVBand="0" w:evenVBand="0" w:oddHBand="0" w:evenHBand="1" w:firstRowFirstColumn="0" w:firstRowLastColumn="0" w:lastRowFirstColumn="0" w:lastRowLastColumn="0"/>
              <w:rPr>
                <w:sz w:val="18"/>
                <w:szCs w:val="18"/>
              </w:rPr>
            </w:pPr>
            <w:r w:rsidRPr="00985707">
              <w:rPr>
                <w:sz w:val="18"/>
                <w:szCs w:val="18"/>
              </w:rPr>
              <w:t>N</w:t>
            </w:r>
            <w:r w:rsidR="0090295B">
              <w:rPr>
                <w:sz w:val="18"/>
                <w:szCs w:val="18"/>
              </w:rPr>
              <w:t>Z MoH and NZ MPI</w:t>
            </w:r>
          </w:p>
          <w:p w14:paraId="24B02B44" w14:textId="77777777" w:rsidR="00CD5AE7" w:rsidRPr="00985707" w:rsidRDefault="00CD5AE7" w:rsidP="007437F5">
            <w:pPr>
              <w:pStyle w:val="FSTableText"/>
              <w:ind w:left="113" w:hanging="113"/>
              <w:cnfStyle w:val="000000010000" w:firstRow="0" w:lastRow="0" w:firstColumn="0" w:lastColumn="0" w:oddVBand="0" w:evenVBand="0" w:oddHBand="0" w:evenHBand="1" w:firstRowFirstColumn="0" w:firstRowLastColumn="0" w:lastRowFirstColumn="0" w:lastRowLastColumn="0"/>
              <w:rPr>
                <w:sz w:val="18"/>
                <w:szCs w:val="18"/>
              </w:rPr>
            </w:pPr>
          </w:p>
        </w:tc>
        <w:tc>
          <w:tcPr>
            <w:tcW w:w="6636" w:type="dxa"/>
            <w:tcBorders>
              <w:left w:val="single" w:sz="4" w:space="0" w:color="auto"/>
              <w:bottom w:val="single" w:sz="8" w:space="0" w:color="auto"/>
            </w:tcBorders>
          </w:tcPr>
          <w:p w14:paraId="1578A8CC" w14:textId="77777777" w:rsidR="00CD5AE7" w:rsidRPr="00985707" w:rsidRDefault="00815278" w:rsidP="007437F5">
            <w:pPr>
              <w:pStyle w:val="FSTableText"/>
              <w:ind w:left="113" w:hanging="113"/>
              <w:cnfStyle w:val="000000010000" w:firstRow="0" w:lastRow="0" w:firstColumn="0" w:lastColumn="0" w:oddVBand="0" w:evenVBand="0" w:oddHBand="0" w:evenHBand="1" w:firstRowFirstColumn="0" w:firstRowLastColumn="0" w:lastRowFirstColumn="0" w:lastRowLastColumn="0"/>
              <w:rPr>
                <w:sz w:val="18"/>
                <w:szCs w:val="18"/>
              </w:rPr>
            </w:pPr>
            <w:r>
              <w:rPr>
                <w:sz w:val="18"/>
                <w:szCs w:val="18"/>
              </w:rPr>
              <w:t xml:space="preserve">Noted. </w:t>
            </w:r>
            <w:r w:rsidR="00CD5AE7" w:rsidRPr="00985707">
              <w:rPr>
                <w:sz w:val="18"/>
                <w:szCs w:val="18"/>
              </w:rPr>
              <w:t>See above</w:t>
            </w:r>
            <w:r w:rsidR="00DF66A1" w:rsidRPr="00985707">
              <w:rPr>
                <w:sz w:val="18"/>
                <w:szCs w:val="18"/>
              </w:rPr>
              <w:t xml:space="preserve"> and section 2.</w:t>
            </w:r>
            <w:r w:rsidR="00FA4B7B">
              <w:rPr>
                <w:sz w:val="18"/>
                <w:szCs w:val="18"/>
              </w:rPr>
              <w:t>3</w:t>
            </w:r>
            <w:r w:rsidR="003925C2">
              <w:rPr>
                <w:sz w:val="18"/>
                <w:szCs w:val="18"/>
              </w:rPr>
              <w:t>.3.5</w:t>
            </w:r>
            <w:r w:rsidR="00DF66A1" w:rsidRPr="00985707">
              <w:rPr>
                <w:sz w:val="18"/>
                <w:szCs w:val="18"/>
              </w:rPr>
              <w:t xml:space="preserve"> of the report</w:t>
            </w:r>
            <w:r w:rsidR="00CD5AE7" w:rsidRPr="00985707">
              <w:rPr>
                <w:sz w:val="18"/>
                <w:szCs w:val="18"/>
              </w:rPr>
              <w:t xml:space="preserve">. </w:t>
            </w:r>
          </w:p>
          <w:p w14:paraId="50F04C76" w14:textId="77777777" w:rsidR="0071781E" w:rsidRPr="00985707" w:rsidRDefault="00CD5AE7" w:rsidP="007437F5">
            <w:pPr>
              <w:pStyle w:val="FSTableText"/>
              <w:ind w:left="113" w:hanging="113"/>
              <w:cnfStyle w:val="000000010000" w:firstRow="0" w:lastRow="0" w:firstColumn="0" w:lastColumn="0" w:oddVBand="0" w:evenVBand="0" w:oddHBand="0" w:evenHBand="1" w:firstRowFirstColumn="0" w:firstRowLastColumn="0" w:lastRowFirstColumn="0" w:lastRowLastColumn="0"/>
              <w:rPr>
                <w:sz w:val="18"/>
                <w:szCs w:val="18"/>
              </w:rPr>
            </w:pPr>
            <w:r w:rsidRPr="00985707">
              <w:rPr>
                <w:sz w:val="18"/>
                <w:szCs w:val="18"/>
              </w:rPr>
              <w:t>FSANZ notes that</w:t>
            </w:r>
            <w:r w:rsidRPr="008D64E3">
              <w:t xml:space="preserve"> </w:t>
            </w:r>
            <w:r w:rsidRPr="00985707">
              <w:rPr>
                <w:sz w:val="18"/>
                <w:szCs w:val="18"/>
              </w:rPr>
              <w:t>a prescribed name does not address submitter concerns about certain representations causing consumers to make an incorrect as</w:t>
            </w:r>
            <w:r w:rsidR="003619FF" w:rsidRPr="00985707">
              <w:rPr>
                <w:sz w:val="18"/>
                <w:szCs w:val="18"/>
              </w:rPr>
              <w:t>sociation with illicit cannabis.</w:t>
            </w:r>
          </w:p>
          <w:p w14:paraId="2DB2271B" w14:textId="77777777" w:rsidR="003619FF" w:rsidRPr="00985707" w:rsidRDefault="003619FF" w:rsidP="007437F5">
            <w:pPr>
              <w:pStyle w:val="FSTableText"/>
              <w:ind w:left="113" w:hanging="113"/>
              <w:cnfStyle w:val="000000010000" w:firstRow="0" w:lastRow="0" w:firstColumn="0" w:lastColumn="0" w:oddVBand="0" w:evenVBand="0" w:oddHBand="0" w:evenHBand="1" w:firstRowFirstColumn="0" w:firstRowLastColumn="0" w:lastRowFirstColumn="0" w:lastRowLastColumn="0"/>
              <w:rPr>
                <w:sz w:val="18"/>
                <w:szCs w:val="18"/>
              </w:rPr>
            </w:pPr>
          </w:p>
          <w:p w14:paraId="2C328571" w14:textId="77777777" w:rsidR="00CD5AE7" w:rsidRDefault="0071781E" w:rsidP="007437F5">
            <w:pPr>
              <w:pStyle w:val="FSTableText"/>
              <w:ind w:left="113" w:hanging="113"/>
              <w:cnfStyle w:val="000000010000" w:firstRow="0" w:lastRow="0" w:firstColumn="0" w:lastColumn="0" w:oddVBand="0" w:evenVBand="0" w:oddHBand="0" w:evenHBand="1" w:firstRowFirstColumn="0" w:firstRowLastColumn="0" w:lastRowFirstColumn="0" w:lastRowLastColumn="0"/>
              <w:rPr>
                <w:sz w:val="18"/>
                <w:szCs w:val="18"/>
              </w:rPr>
            </w:pPr>
            <w:r w:rsidRPr="00985707">
              <w:rPr>
                <w:sz w:val="18"/>
                <w:szCs w:val="18"/>
              </w:rPr>
              <w:t xml:space="preserve">In terms of qualifying the type of hemp, FSANZ is of the view that it is unlikely that hemp </w:t>
            </w:r>
            <w:r w:rsidR="00DF66A1" w:rsidRPr="00985707">
              <w:rPr>
                <w:sz w:val="18"/>
                <w:szCs w:val="18"/>
              </w:rPr>
              <w:t>foods</w:t>
            </w:r>
            <w:r w:rsidRPr="00985707">
              <w:rPr>
                <w:sz w:val="18"/>
                <w:szCs w:val="18"/>
              </w:rPr>
              <w:t xml:space="preserve"> would be hidden in an ingredient list under a generic term such </w:t>
            </w:r>
            <w:r w:rsidR="003B7E77">
              <w:rPr>
                <w:sz w:val="18"/>
                <w:szCs w:val="18"/>
              </w:rPr>
              <w:t>as</w:t>
            </w:r>
            <w:r w:rsidR="003B7E77" w:rsidRPr="00985707">
              <w:rPr>
                <w:sz w:val="18"/>
                <w:szCs w:val="18"/>
              </w:rPr>
              <w:t xml:space="preserve"> ‘vegetable</w:t>
            </w:r>
            <w:r w:rsidRPr="00985707">
              <w:rPr>
                <w:sz w:val="18"/>
                <w:szCs w:val="18"/>
              </w:rPr>
              <w:t xml:space="preserve"> oil’, rather than being fully qualified. Hemp seed </w:t>
            </w:r>
            <w:r w:rsidR="00DF66A1" w:rsidRPr="00985707">
              <w:rPr>
                <w:sz w:val="18"/>
                <w:szCs w:val="18"/>
              </w:rPr>
              <w:t xml:space="preserve">foods are likely to be </w:t>
            </w:r>
            <w:r w:rsidRPr="00985707">
              <w:rPr>
                <w:sz w:val="18"/>
                <w:szCs w:val="18"/>
              </w:rPr>
              <w:t xml:space="preserve">considered a premium product, </w:t>
            </w:r>
            <w:r w:rsidR="00122DAA" w:rsidRPr="00985707">
              <w:rPr>
                <w:sz w:val="18"/>
                <w:szCs w:val="18"/>
              </w:rPr>
              <w:t>and as</w:t>
            </w:r>
            <w:r w:rsidRPr="00985707">
              <w:rPr>
                <w:sz w:val="18"/>
                <w:szCs w:val="18"/>
              </w:rPr>
              <w:t xml:space="preserve"> such, it is considered likely that food manufacturers wishing to add hemp seed </w:t>
            </w:r>
            <w:r w:rsidR="00122DAA" w:rsidRPr="00985707">
              <w:rPr>
                <w:sz w:val="18"/>
                <w:szCs w:val="18"/>
              </w:rPr>
              <w:t>foods</w:t>
            </w:r>
            <w:r w:rsidRPr="00985707">
              <w:rPr>
                <w:sz w:val="18"/>
                <w:szCs w:val="18"/>
              </w:rPr>
              <w:t xml:space="preserve"> as an ingredient in another</w:t>
            </w:r>
            <w:r w:rsidR="00122DAA" w:rsidRPr="00985707">
              <w:rPr>
                <w:sz w:val="18"/>
                <w:szCs w:val="18"/>
              </w:rPr>
              <w:t xml:space="preserve"> food</w:t>
            </w:r>
            <w:r w:rsidRPr="00985707">
              <w:rPr>
                <w:sz w:val="18"/>
                <w:szCs w:val="18"/>
              </w:rPr>
              <w:t xml:space="preserve"> would wish to alert consumers to this fact, and use it as a major selling point</w:t>
            </w:r>
            <w:r w:rsidR="00DD0C9D" w:rsidRPr="00985707">
              <w:rPr>
                <w:sz w:val="18"/>
                <w:szCs w:val="18"/>
              </w:rPr>
              <w:t>.</w:t>
            </w:r>
          </w:p>
          <w:p w14:paraId="2693014A" w14:textId="77777777" w:rsidR="0090295B" w:rsidRPr="00985707" w:rsidRDefault="0090295B" w:rsidP="007437F5">
            <w:pPr>
              <w:pStyle w:val="FSTableText"/>
              <w:ind w:left="113" w:hanging="113"/>
              <w:cnfStyle w:val="000000010000" w:firstRow="0" w:lastRow="0" w:firstColumn="0" w:lastColumn="0" w:oddVBand="0" w:evenVBand="0" w:oddHBand="0" w:evenHBand="1" w:firstRowFirstColumn="0" w:firstRowLastColumn="0" w:lastRowFirstColumn="0" w:lastRowLastColumn="0"/>
              <w:rPr>
                <w:sz w:val="18"/>
                <w:szCs w:val="18"/>
              </w:rPr>
            </w:pPr>
          </w:p>
        </w:tc>
      </w:tr>
      <w:tr w:rsidR="00F62277" w:rsidRPr="00F62277" w14:paraId="2B466644" w14:textId="77777777" w:rsidTr="00817E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6" w:type="dxa"/>
            <w:tcBorders>
              <w:right w:val="none" w:sz="0" w:space="0" w:color="auto"/>
            </w:tcBorders>
          </w:tcPr>
          <w:p w14:paraId="0E0E61A1" w14:textId="77777777" w:rsidR="00432CC3" w:rsidRPr="00985707" w:rsidRDefault="00432CC3" w:rsidP="0090295B">
            <w:pPr>
              <w:pStyle w:val="FSTableText"/>
              <w:pageBreakBefore/>
              <w:numPr>
                <w:ilvl w:val="0"/>
                <w:numId w:val="18"/>
              </w:numPr>
              <w:ind w:left="284" w:hanging="284"/>
              <w:rPr>
                <w:b w:val="0"/>
                <w:sz w:val="18"/>
                <w:szCs w:val="18"/>
              </w:rPr>
            </w:pPr>
            <w:r w:rsidRPr="00985707">
              <w:rPr>
                <w:sz w:val="18"/>
                <w:szCs w:val="18"/>
              </w:rPr>
              <w:lastRenderedPageBreak/>
              <w:t>Is of the view that there is no need for additional requirements regarding labelling in the Code. Labelling is adequately controlled by existing regulations</w:t>
            </w:r>
            <w:r w:rsidR="00BC6668" w:rsidRPr="00985707">
              <w:rPr>
                <w:sz w:val="18"/>
                <w:szCs w:val="18"/>
              </w:rPr>
              <w:t xml:space="preserve">. Consumer protection legislation in Australia and New Zealand covers misleading and deceptive labelling and advertising and this is the best protection against misleading advertising. </w:t>
            </w:r>
            <w:r w:rsidRPr="00985707">
              <w:rPr>
                <w:sz w:val="18"/>
                <w:szCs w:val="18"/>
              </w:rPr>
              <w:t xml:space="preserve">In New Zealand, there is section 61 of the </w:t>
            </w:r>
            <w:r w:rsidRPr="00985707">
              <w:rPr>
                <w:i/>
                <w:sz w:val="18"/>
                <w:szCs w:val="18"/>
              </w:rPr>
              <w:t>Misuse of Drugs Act, Industrial Hemp Regulations 2006</w:t>
            </w:r>
            <w:r w:rsidR="00BC6668" w:rsidRPr="00985707">
              <w:rPr>
                <w:i/>
                <w:sz w:val="18"/>
                <w:szCs w:val="18"/>
              </w:rPr>
              <w:t>.</w:t>
            </w:r>
          </w:p>
          <w:p w14:paraId="58C40546" w14:textId="77777777" w:rsidR="00432CC3" w:rsidRPr="00985707" w:rsidRDefault="00432CC3" w:rsidP="00432CC3">
            <w:pPr>
              <w:pStyle w:val="FSTableText"/>
              <w:numPr>
                <w:ilvl w:val="0"/>
                <w:numId w:val="17"/>
              </w:numPr>
              <w:ind w:left="284" w:hanging="284"/>
              <w:rPr>
                <w:b w:val="0"/>
                <w:sz w:val="18"/>
                <w:szCs w:val="18"/>
              </w:rPr>
            </w:pPr>
            <w:r w:rsidRPr="00985707">
              <w:rPr>
                <w:sz w:val="18"/>
                <w:szCs w:val="18"/>
              </w:rPr>
              <w:t xml:space="preserve">Notes that overseas, hemp health benefits are its major selling points. </w:t>
            </w:r>
            <w:r w:rsidR="00BC6668" w:rsidRPr="00985707">
              <w:rPr>
                <w:sz w:val="18"/>
                <w:szCs w:val="18"/>
              </w:rPr>
              <w:t xml:space="preserve">It is incongruous for companies to send mixed messages that detract from health benefits of hemp seed. </w:t>
            </w:r>
            <w:r w:rsidRPr="00985707">
              <w:rPr>
                <w:sz w:val="18"/>
                <w:szCs w:val="18"/>
              </w:rPr>
              <w:t>Drug inferences strongly detract from this message. This is key to Australian and New Zealand governments accepting that the general public is mature in its understanding of hemp plant benefits, and is ready for hemp food.</w:t>
            </w:r>
          </w:p>
          <w:p w14:paraId="730B3993" w14:textId="77777777" w:rsidR="00BC6668" w:rsidRPr="00985707" w:rsidRDefault="00746C45" w:rsidP="00BC6668">
            <w:pPr>
              <w:pStyle w:val="FSTableText"/>
              <w:numPr>
                <w:ilvl w:val="0"/>
                <w:numId w:val="17"/>
              </w:numPr>
              <w:ind w:left="284" w:hanging="284"/>
              <w:rPr>
                <w:sz w:val="18"/>
                <w:szCs w:val="18"/>
              </w:rPr>
            </w:pPr>
            <w:r w:rsidRPr="00985707">
              <w:rPr>
                <w:sz w:val="18"/>
                <w:szCs w:val="18"/>
              </w:rPr>
              <w:t xml:space="preserve">A private submitter suggested </w:t>
            </w:r>
            <w:r w:rsidR="00F62277" w:rsidRPr="00985707">
              <w:rPr>
                <w:sz w:val="18"/>
                <w:szCs w:val="18"/>
              </w:rPr>
              <w:t xml:space="preserve">the calculated marketing of hemp foods to include the hemp leaf as a marketing device could quite possibly be negatively misconstrued by the bulk of a likely conservative and health conscious target market. </w:t>
            </w:r>
          </w:p>
          <w:p w14:paraId="10ACB2DE" w14:textId="77777777" w:rsidR="00BC6668" w:rsidRPr="00985707" w:rsidRDefault="00BC6668" w:rsidP="00BC6668">
            <w:pPr>
              <w:pStyle w:val="FSTableText"/>
              <w:numPr>
                <w:ilvl w:val="0"/>
                <w:numId w:val="17"/>
              </w:numPr>
              <w:ind w:left="284" w:hanging="284"/>
              <w:rPr>
                <w:sz w:val="18"/>
                <w:szCs w:val="18"/>
              </w:rPr>
            </w:pPr>
            <w:r w:rsidRPr="00985707">
              <w:rPr>
                <w:sz w:val="18"/>
                <w:szCs w:val="18"/>
              </w:rPr>
              <w:t>There is no market or monetary advantage in associating hemp product with illicit drugs.</w:t>
            </w:r>
          </w:p>
          <w:p w14:paraId="4C56A8DE" w14:textId="77777777" w:rsidR="00F62277" w:rsidRPr="00985707" w:rsidRDefault="00BC6668" w:rsidP="00F62277">
            <w:pPr>
              <w:pStyle w:val="ListParagraph"/>
              <w:widowControl/>
              <w:numPr>
                <w:ilvl w:val="0"/>
                <w:numId w:val="10"/>
              </w:numPr>
              <w:ind w:left="284" w:hanging="284"/>
              <w:rPr>
                <w:rFonts w:cs="Arial"/>
                <w:b w:val="0"/>
                <w:sz w:val="18"/>
                <w:szCs w:val="18"/>
              </w:rPr>
            </w:pPr>
            <w:r w:rsidRPr="00985707">
              <w:rPr>
                <w:rFonts w:cs="Arial"/>
                <w:sz w:val="18"/>
                <w:szCs w:val="18"/>
              </w:rPr>
              <w:t>The submitter has no trust that any substantive market exists for a product which is sold on drug associations and yet has no drug content.</w:t>
            </w:r>
          </w:p>
          <w:p w14:paraId="33992BA9" w14:textId="77777777" w:rsidR="00F62277" w:rsidRPr="0090295B" w:rsidRDefault="00F62277" w:rsidP="00F62277">
            <w:pPr>
              <w:pStyle w:val="ListParagraph"/>
              <w:widowControl/>
              <w:numPr>
                <w:ilvl w:val="0"/>
                <w:numId w:val="10"/>
              </w:numPr>
              <w:ind w:left="284" w:hanging="284"/>
              <w:rPr>
                <w:rFonts w:cs="Arial"/>
                <w:b w:val="0"/>
                <w:sz w:val="18"/>
                <w:szCs w:val="18"/>
              </w:rPr>
            </w:pPr>
            <w:r w:rsidRPr="00985707">
              <w:rPr>
                <w:rFonts w:cs="Arial"/>
                <w:sz w:val="18"/>
                <w:szCs w:val="18"/>
              </w:rPr>
              <w:t>Use of the leaf as a marketing device should be left to industry to determine the value thereof.</w:t>
            </w:r>
          </w:p>
          <w:p w14:paraId="41DDB31B" w14:textId="77777777" w:rsidR="0090295B" w:rsidRPr="00985707" w:rsidRDefault="0090295B" w:rsidP="0090295B">
            <w:pPr>
              <w:pStyle w:val="ListParagraph"/>
              <w:widowControl/>
              <w:ind w:left="284"/>
              <w:rPr>
                <w:rFonts w:cs="Arial"/>
                <w:b w:val="0"/>
                <w:sz w:val="18"/>
                <w:szCs w:val="18"/>
              </w:rPr>
            </w:pPr>
          </w:p>
          <w:p w14:paraId="162CB229" w14:textId="77777777" w:rsidR="00BC6668" w:rsidRPr="00985707" w:rsidRDefault="00BC6668" w:rsidP="00F62277">
            <w:pPr>
              <w:pStyle w:val="ListParagraph"/>
              <w:widowControl/>
              <w:numPr>
                <w:ilvl w:val="0"/>
                <w:numId w:val="10"/>
              </w:numPr>
              <w:ind w:left="284" w:hanging="284"/>
              <w:rPr>
                <w:rFonts w:cs="Arial"/>
                <w:b w:val="0"/>
                <w:sz w:val="18"/>
                <w:szCs w:val="18"/>
              </w:rPr>
            </w:pPr>
            <w:r w:rsidRPr="00985707">
              <w:rPr>
                <w:rFonts w:cs="Arial"/>
                <w:sz w:val="18"/>
                <w:szCs w:val="18"/>
              </w:rPr>
              <w:lastRenderedPageBreak/>
              <w:t xml:space="preserve">Suggests that a direct analogy can be made with poppy seeds. Consumers are not warned that poppy seeds may contain opiates and nor do they purchase poppy seeds believing them to be able to provide an opiate benefit. </w:t>
            </w:r>
          </w:p>
          <w:p w14:paraId="4BBB9879" w14:textId="77777777" w:rsidR="00F62277" w:rsidRPr="00985707" w:rsidRDefault="00F62277" w:rsidP="00F62277">
            <w:pPr>
              <w:pStyle w:val="FSTableText"/>
              <w:numPr>
                <w:ilvl w:val="0"/>
                <w:numId w:val="10"/>
              </w:numPr>
              <w:ind w:left="284" w:hanging="284"/>
              <w:rPr>
                <w:sz w:val="18"/>
                <w:szCs w:val="18"/>
              </w:rPr>
            </w:pPr>
            <w:r w:rsidRPr="00985707">
              <w:rPr>
                <w:sz w:val="18"/>
                <w:szCs w:val="18"/>
              </w:rPr>
              <w:t xml:space="preserve">Argues that publicly funded anti-drug efforts might in actual fact have the opposite effect on impressionable, young people, more so than any leaf representation would. </w:t>
            </w:r>
          </w:p>
          <w:p w14:paraId="76D54208" w14:textId="77777777" w:rsidR="00F62277" w:rsidRPr="00985707" w:rsidRDefault="00F62277" w:rsidP="00F62277">
            <w:pPr>
              <w:pStyle w:val="FSTableText"/>
              <w:numPr>
                <w:ilvl w:val="0"/>
                <w:numId w:val="10"/>
              </w:numPr>
              <w:ind w:left="284" w:hanging="284"/>
              <w:rPr>
                <w:sz w:val="18"/>
                <w:szCs w:val="18"/>
              </w:rPr>
            </w:pPr>
            <w:r w:rsidRPr="00985707">
              <w:rPr>
                <w:sz w:val="18"/>
                <w:szCs w:val="18"/>
              </w:rPr>
              <w:t>Associating the hemp leaf image with health food might well be an effective deterrent to youngsters who want to cultivate a rebellious, devil may care image.</w:t>
            </w:r>
          </w:p>
          <w:p w14:paraId="6E531235" w14:textId="77777777" w:rsidR="00BC6668" w:rsidRPr="00985707" w:rsidRDefault="00432CC3" w:rsidP="00BC6668">
            <w:pPr>
              <w:pStyle w:val="FSTableText"/>
              <w:numPr>
                <w:ilvl w:val="0"/>
                <w:numId w:val="40"/>
              </w:numPr>
              <w:ind w:left="284" w:hanging="284"/>
              <w:rPr>
                <w:sz w:val="18"/>
                <w:szCs w:val="18"/>
              </w:rPr>
            </w:pPr>
            <w:r w:rsidRPr="00985707">
              <w:rPr>
                <w:sz w:val="18"/>
                <w:szCs w:val="18"/>
              </w:rPr>
              <w:t>In terms of</w:t>
            </w:r>
            <w:r w:rsidR="00BC6668" w:rsidRPr="00985707">
              <w:rPr>
                <w:sz w:val="18"/>
                <w:szCs w:val="18"/>
              </w:rPr>
              <w:t xml:space="preserve"> the potential for </w:t>
            </w:r>
            <w:r w:rsidRPr="00985707">
              <w:rPr>
                <w:sz w:val="18"/>
                <w:szCs w:val="18"/>
              </w:rPr>
              <w:t>mixed messages, note that Australia is a signatory of the UN Single Convention on Narcotic Drugs. The Single Convention specifically excludes the seeds in Article 28. Thus it draws a line between the illicit use of drugs and the industrial use of hemp seeds. The use of hemp seeds is considered internationally as wholly separate and distinct from illicit drug use, and there is no concern in other countries that provision of hemp food will send a mixed message to consumers on the acceptability and safety of cannabis, and in particular foster its illicit use.</w:t>
            </w:r>
          </w:p>
          <w:p w14:paraId="58B0A367" w14:textId="77777777" w:rsidR="0090295B" w:rsidRDefault="00BC6668" w:rsidP="003619FF">
            <w:pPr>
              <w:pStyle w:val="FSTableText"/>
              <w:numPr>
                <w:ilvl w:val="0"/>
                <w:numId w:val="40"/>
              </w:numPr>
              <w:ind w:left="284" w:hanging="284"/>
              <w:rPr>
                <w:sz w:val="18"/>
                <w:szCs w:val="18"/>
              </w:rPr>
            </w:pPr>
            <w:r w:rsidRPr="00985707">
              <w:rPr>
                <w:sz w:val="18"/>
                <w:szCs w:val="18"/>
              </w:rPr>
              <w:t xml:space="preserve">The Industrial Hemp Association – Victoria </w:t>
            </w:r>
            <w:r w:rsidR="00432CC3" w:rsidRPr="00985707">
              <w:rPr>
                <w:sz w:val="18"/>
                <w:szCs w:val="18"/>
              </w:rPr>
              <w:t>continues to recommend to its commercial members that they avoid presenting their product with labelling that displays the hemp leaf</w:t>
            </w:r>
            <w:r w:rsidR="00006416" w:rsidRPr="00985707">
              <w:rPr>
                <w:sz w:val="18"/>
                <w:szCs w:val="18"/>
              </w:rPr>
              <w:t xml:space="preserve"> and </w:t>
            </w:r>
            <w:r w:rsidR="00432CC3" w:rsidRPr="00985707">
              <w:rPr>
                <w:sz w:val="18"/>
                <w:szCs w:val="18"/>
              </w:rPr>
              <w:t xml:space="preserve"> asks that members acknowledge that the Association does not support recreational or medicinal cannabis.</w:t>
            </w:r>
          </w:p>
          <w:p w14:paraId="03EE6B47" w14:textId="0B799CA9" w:rsidR="00432CC3" w:rsidRPr="00985707" w:rsidRDefault="00432CC3" w:rsidP="0090295B">
            <w:pPr>
              <w:pStyle w:val="FSTableText"/>
              <w:ind w:left="284"/>
              <w:rPr>
                <w:sz w:val="18"/>
                <w:szCs w:val="18"/>
              </w:rPr>
            </w:pPr>
            <w:r w:rsidRPr="00985707">
              <w:rPr>
                <w:sz w:val="18"/>
                <w:szCs w:val="18"/>
              </w:rPr>
              <w:t xml:space="preserve"> </w:t>
            </w:r>
          </w:p>
        </w:tc>
        <w:tc>
          <w:tcPr>
            <w:tcW w:w="2568" w:type="dxa"/>
            <w:tcBorders>
              <w:left w:val="none" w:sz="0" w:space="0" w:color="auto"/>
              <w:right w:val="none" w:sz="0" w:space="0" w:color="auto"/>
            </w:tcBorders>
          </w:tcPr>
          <w:p w14:paraId="6C96252F" w14:textId="77777777" w:rsidR="00432CC3" w:rsidRPr="00985707" w:rsidRDefault="00F62277" w:rsidP="0090295B">
            <w:pPr>
              <w:pStyle w:val="FSTableText"/>
              <w:ind w:left="113" w:hanging="113"/>
              <w:cnfStyle w:val="000000100000" w:firstRow="0" w:lastRow="0" w:firstColumn="0" w:lastColumn="0" w:oddVBand="0" w:evenVBand="0" w:oddHBand="1" w:evenHBand="0" w:firstRowFirstColumn="0" w:firstRowLastColumn="0" w:lastRowFirstColumn="0" w:lastRowLastColumn="0"/>
              <w:rPr>
                <w:sz w:val="18"/>
                <w:szCs w:val="18"/>
              </w:rPr>
            </w:pPr>
            <w:r w:rsidRPr="00985707">
              <w:rPr>
                <w:sz w:val="18"/>
                <w:szCs w:val="18"/>
              </w:rPr>
              <w:lastRenderedPageBreak/>
              <w:t>Private</w:t>
            </w:r>
          </w:p>
          <w:p w14:paraId="571D6439" w14:textId="77777777" w:rsidR="00432CC3" w:rsidRPr="00985707" w:rsidRDefault="00432CC3" w:rsidP="0090295B">
            <w:pPr>
              <w:pStyle w:val="FSTableText"/>
              <w:ind w:left="113" w:hanging="113"/>
              <w:cnfStyle w:val="000000100000" w:firstRow="0" w:lastRow="0" w:firstColumn="0" w:lastColumn="0" w:oddVBand="0" w:evenVBand="0" w:oddHBand="1" w:evenHBand="0" w:firstRowFirstColumn="0" w:firstRowLastColumn="0" w:lastRowFirstColumn="0" w:lastRowLastColumn="0"/>
              <w:rPr>
                <w:sz w:val="18"/>
                <w:szCs w:val="18"/>
              </w:rPr>
            </w:pPr>
            <w:r w:rsidRPr="00985707">
              <w:rPr>
                <w:sz w:val="18"/>
                <w:szCs w:val="18"/>
              </w:rPr>
              <w:t>Agri Fibre Industries</w:t>
            </w:r>
          </w:p>
          <w:p w14:paraId="1D9ACB21" w14:textId="7F079FA1" w:rsidR="00432CC3" w:rsidRPr="00985707" w:rsidRDefault="00432CC3" w:rsidP="0090295B">
            <w:pPr>
              <w:pStyle w:val="FSTableText"/>
              <w:ind w:left="113" w:hanging="113"/>
              <w:cnfStyle w:val="000000100000" w:firstRow="0" w:lastRow="0" w:firstColumn="0" w:lastColumn="0" w:oddVBand="0" w:evenVBand="0" w:oddHBand="1" w:evenHBand="0" w:firstRowFirstColumn="0" w:firstRowLastColumn="0" w:lastRowFirstColumn="0" w:lastRowLastColumn="0"/>
              <w:rPr>
                <w:sz w:val="18"/>
                <w:szCs w:val="18"/>
              </w:rPr>
            </w:pPr>
            <w:r w:rsidRPr="00985707">
              <w:rPr>
                <w:sz w:val="18"/>
                <w:szCs w:val="18"/>
              </w:rPr>
              <w:t>N</w:t>
            </w:r>
            <w:r w:rsidR="0090295B">
              <w:rPr>
                <w:sz w:val="18"/>
                <w:szCs w:val="18"/>
              </w:rPr>
              <w:t>Z</w:t>
            </w:r>
            <w:r w:rsidRPr="00985707">
              <w:rPr>
                <w:sz w:val="18"/>
                <w:szCs w:val="18"/>
              </w:rPr>
              <w:t xml:space="preserve"> Hemp Industries </w:t>
            </w:r>
          </w:p>
          <w:p w14:paraId="566F8475" w14:textId="2C061DB5" w:rsidR="00432CC3" w:rsidRPr="00985707" w:rsidRDefault="00432CC3" w:rsidP="0090295B">
            <w:pPr>
              <w:pStyle w:val="FSTableText"/>
              <w:ind w:left="113" w:hanging="113"/>
              <w:cnfStyle w:val="000000100000" w:firstRow="0" w:lastRow="0" w:firstColumn="0" w:lastColumn="0" w:oddVBand="0" w:evenVBand="0" w:oddHBand="1" w:evenHBand="0" w:firstRowFirstColumn="0" w:firstRowLastColumn="0" w:lastRowFirstColumn="0" w:lastRowLastColumn="0"/>
              <w:rPr>
                <w:sz w:val="18"/>
                <w:szCs w:val="18"/>
              </w:rPr>
            </w:pPr>
            <w:r w:rsidRPr="00985707">
              <w:rPr>
                <w:sz w:val="18"/>
                <w:szCs w:val="18"/>
              </w:rPr>
              <w:t>N</w:t>
            </w:r>
            <w:r w:rsidR="0090295B">
              <w:rPr>
                <w:sz w:val="18"/>
                <w:szCs w:val="18"/>
              </w:rPr>
              <w:t>Z</w:t>
            </w:r>
            <w:r w:rsidRPr="00985707">
              <w:rPr>
                <w:sz w:val="18"/>
                <w:szCs w:val="18"/>
              </w:rPr>
              <w:t xml:space="preserve"> Hemp Brokers</w:t>
            </w:r>
          </w:p>
          <w:p w14:paraId="0F3963AF" w14:textId="77777777" w:rsidR="00432CC3" w:rsidRPr="00985707" w:rsidRDefault="00432CC3" w:rsidP="0090295B">
            <w:pPr>
              <w:pStyle w:val="FSTableText"/>
              <w:ind w:left="113" w:hanging="113"/>
              <w:cnfStyle w:val="000000100000" w:firstRow="0" w:lastRow="0" w:firstColumn="0" w:lastColumn="0" w:oddVBand="0" w:evenVBand="0" w:oddHBand="1" w:evenHBand="0" w:firstRowFirstColumn="0" w:firstRowLastColumn="0" w:lastRowFirstColumn="0" w:lastRowLastColumn="0"/>
              <w:rPr>
                <w:sz w:val="18"/>
                <w:szCs w:val="18"/>
              </w:rPr>
            </w:pPr>
            <w:r w:rsidRPr="00985707">
              <w:rPr>
                <w:sz w:val="18"/>
                <w:szCs w:val="18"/>
              </w:rPr>
              <w:t>Hemptastic</w:t>
            </w:r>
          </w:p>
          <w:p w14:paraId="27B1E89F" w14:textId="14B81B62" w:rsidR="00432CC3" w:rsidRPr="00985707" w:rsidRDefault="00432CC3" w:rsidP="0090295B">
            <w:pPr>
              <w:pStyle w:val="FSTableText"/>
              <w:ind w:left="113" w:hanging="113"/>
              <w:cnfStyle w:val="000000100000" w:firstRow="0" w:lastRow="0" w:firstColumn="0" w:lastColumn="0" w:oddVBand="0" w:evenVBand="0" w:oddHBand="1" w:evenHBand="0" w:firstRowFirstColumn="0" w:firstRowLastColumn="0" w:lastRowFirstColumn="0" w:lastRowLastColumn="0"/>
              <w:rPr>
                <w:sz w:val="18"/>
                <w:szCs w:val="18"/>
              </w:rPr>
            </w:pPr>
            <w:r w:rsidRPr="00985707">
              <w:rPr>
                <w:sz w:val="18"/>
                <w:szCs w:val="18"/>
              </w:rPr>
              <w:t>N</w:t>
            </w:r>
            <w:r w:rsidR="0090295B">
              <w:rPr>
                <w:sz w:val="18"/>
                <w:szCs w:val="18"/>
              </w:rPr>
              <w:t>SW</w:t>
            </w:r>
            <w:r w:rsidRPr="00985707">
              <w:rPr>
                <w:sz w:val="18"/>
                <w:szCs w:val="18"/>
              </w:rPr>
              <w:t xml:space="preserve"> Industrial Hemp Association Inc</w:t>
            </w:r>
          </w:p>
          <w:p w14:paraId="6F35F081" w14:textId="7D97C140" w:rsidR="00432CC3" w:rsidRPr="00985707" w:rsidRDefault="00432CC3" w:rsidP="0090295B">
            <w:pPr>
              <w:pStyle w:val="FSTableText"/>
              <w:ind w:left="113" w:hanging="113"/>
              <w:cnfStyle w:val="000000100000" w:firstRow="0" w:lastRow="0" w:firstColumn="0" w:lastColumn="0" w:oddVBand="0" w:evenVBand="0" w:oddHBand="1" w:evenHBand="0" w:firstRowFirstColumn="0" w:firstRowLastColumn="0" w:lastRowFirstColumn="0" w:lastRowLastColumn="0"/>
              <w:rPr>
                <w:sz w:val="18"/>
                <w:szCs w:val="18"/>
              </w:rPr>
            </w:pPr>
            <w:r w:rsidRPr="00985707">
              <w:rPr>
                <w:sz w:val="18"/>
                <w:szCs w:val="18"/>
              </w:rPr>
              <w:t>N</w:t>
            </w:r>
            <w:r w:rsidR="0090295B">
              <w:rPr>
                <w:sz w:val="18"/>
                <w:szCs w:val="18"/>
              </w:rPr>
              <w:t>ZFGC</w:t>
            </w:r>
          </w:p>
          <w:p w14:paraId="03586F6A" w14:textId="77777777" w:rsidR="00F62277" w:rsidRPr="00985707" w:rsidRDefault="00432CC3" w:rsidP="0090295B">
            <w:pPr>
              <w:pStyle w:val="FSTableText"/>
              <w:ind w:left="113" w:hanging="113"/>
              <w:cnfStyle w:val="000000100000" w:firstRow="0" w:lastRow="0" w:firstColumn="0" w:lastColumn="0" w:oddVBand="0" w:evenVBand="0" w:oddHBand="1" w:evenHBand="0" w:firstRowFirstColumn="0" w:firstRowLastColumn="0" w:lastRowFirstColumn="0" w:lastRowLastColumn="0"/>
              <w:rPr>
                <w:sz w:val="18"/>
                <w:szCs w:val="18"/>
              </w:rPr>
            </w:pPr>
            <w:r w:rsidRPr="00985707">
              <w:rPr>
                <w:sz w:val="18"/>
                <w:szCs w:val="18"/>
              </w:rPr>
              <w:t>Industrial Hemp Association – Victoria</w:t>
            </w:r>
          </w:p>
        </w:tc>
        <w:tc>
          <w:tcPr>
            <w:tcW w:w="6636" w:type="dxa"/>
            <w:tcBorders>
              <w:left w:val="none" w:sz="0" w:space="0" w:color="auto"/>
            </w:tcBorders>
          </w:tcPr>
          <w:p w14:paraId="72B6F45F" w14:textId="77777777" w:rsidR="00F62277" w:rsidRPr="00985707" w:rsidRDefault="00815278" w:rsidP="007437F5">
            <w:pPr>
              <w:pStyle w:val="FSTableText"/>
              <w:ind w:left="113" w:hanging="113"/>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 xml:space="preserve">Noted. However, for the reasons outlined in this report, </w:t>
            </w:r>
            <w:r w:rsidR="00F62277" w:rsidRPr="00985707">
              <w:rPr>
                <w:sz w:val="18"/>
                <w:szCs w:val="18"/>
              </w:rPr>
              <w:t xml:space="preserve">FSANZ has </w:t>
            </w:r>
            <w:r>
              <w:rPr>
                <w:sz w:val="18"/>
                <w:szCs w:val="18"/>
              </w:rPr>
              <w:t xml:space="preserve">amended the draft variation to include </w:t>
            </w:r>
            <w:r w:rsidR="00F62277" w:rsidRPr="00985707">
              <w:rPr>
                <w:sz w:val="18"/>
                <w:szCs w:val="18"/>
              </w:rPr>
              <w:t xml:space="preserve">restrictions </w:t>
            </w:r>
            <w:r>
              <w:rPr>
                <w:sz w:val="18"/>
                <w:szCs w:val="18"/>
              </w:rPr>
              <w:t>on</w:t>
            </w:r>
            <w:r w:rsidRPr="00985707">
              <w:rPr>
                <w:sz w:val="18"/>
                <w:szCs w:val="18"/>
              </w:rPr>
              <w:t xml:space="preserve"> </w:t>
            </w:r>
            <w:r w:rsidR="00F62277" w:rsidRPr="00985707">
              <w:rPr>
                <w:sz w:val="18"/>
                <w:szCs w:val="18"/>
              </w:rPr>
              <w:t xml:space="preserve">the labelling and advertising of low THC hemp seed foods. </w:t>
            </w:r>
            <w:r w:rsidR="00F44C50" w:rsidRPr="00985707">
              <w:rPr>
                <w:sz w:val="18"/>
                <w:szCs w:val="18"/>
              </w:rPr>
              <w:t>Refer to section 2</w:t>
            </w:r>
            <w:r w:rsidR="00DD0C9D" w:rsidRPr="00985707">
              <w:rPr>
                <w:sz w:val="18"/>
                <w:szCs w:val="18"/>
              </w:rPr>
              <w:t>.</w:t>
            </w:r>
            <w:r w:rsidR="00FA4B7B">
              <w:rPr>
                <w:sz w:val="18"/>
                <w:szCs w:val="18"/>
              </w:rPr>
              <w:t>3</w:t>
            </w:r>
            <w:r w:rsidR="00DD0C9D" w:rsidRPr="00985707">
              <w:rPr>
                <w:sz w:val="18"/>
                <w:szCs w:val="18"/>
              </w:rPr>
              <w:t>.3.</w:t>
            </w:r>
          </w:p>
          <w:p w14:paraId="6FC9C98F" w14:textId="77777777" w:rsidR="00F62277" w:rsidRPr="00985707" w:rsidRDefault="00F62277" w:rsidP="007437F5">
            <w:pPr>
              <w:pStyle w:val="FSTableText"/>
              <w:ind w:left="113" w:hanging="113"/>
              <w:cnfStyle w:val="000000100000" w:firstRow="0" w:lastRow="0" w:firstColumn="0" w:lastColumn="0" w:oddVBand="0" w:evenVBand="0" w:oddHBand="1" w:evenHBand="0" w:firstRowFirstColumn="0" w:firstRowLastColumn="0" w:lastRowFirstColumn="0" w:lastRowLastColumn="0"/>
              <w:rPr>
                <w:sz w:val="18"/>
                <w:szCs w:val="18"/>
              </w:rPr>
            </w:pPr>
          </w:p>
        </w:tc>
      </w:tr>
      <w:tr w:rsidR="00F62277" w:rsidRPr="00F62277" w14:paraId="28EE0B6D" w14:textId="77777777" w:rsidTr="0090295B">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106" w:type="dxa"/>
            <w:tcBorders>
              <w:right w:val="none" w:sz="0" w:space="0" w:color="auto"/>
            </w:tcBorders>
          </w:tcPr>
          <w:p w14:paraId="46CE0729" w14:textId="77777777" w:rsidR="00F62277" w:rsidRPr="00985707" w:rsidRDefault="00F62277" w:rsidP="00F62277">
            <w:pPr>
              <w:pStyle w:val="FSTableText"/>
              <w:numPr>
                <w:ilvl w:val="0"/>
                <w:numId w:val="12"/>
              </w:numPr>
              <w:ind w:left="284" w:hanging="284"/>
              <w:rPr>
                <w:b w:val="0"/>
                <w:sz w:val="18"/>
                <w:szCs w:val="18"/>
              </w:rPr>
            </w:pPr>
            <w:r w:rsidRPr="00985707">
              <w:rPr>
                <w:sz w:val="18"/>
                <w:szCs w:val="18"/>
              </w:rPr>
              <w:lastRenderedPageBreak/>
              <w:t xml:space="preserve">Considers that the proposal to not allow depictions of the hemp plant is arbitrary, onerous and should be rejected. </w:t>
            </w:r>
          </w:p>
          <w:p w14:paraId="68F57C2B" w14:textId="77777777" w:rsidR="00F62277" w:rsidRPr="00985707" w:rsidRDefault="00F62277" w:rsidP="00F62277">
            <w:pPr>
              <w:pStyle w:val="FSTableText"/>
              <w:numPr>
                <w:ilvl w:val="0"/>
                <w:numId w:val="12"/>
              </w:numPr>
              <w:ind w:left="284" w:hanging="284"/>
              <w:rPr>
                <w:b w:val="0"/>
                <w:sz w:val="18"/>
                <w:szCs w:val="18"/>
              </w:rPr>
            </w:pPr>
            <w:r w:rsidRPr="00985707">
              <w:rPr>
                <w:sz w:val="18"/>
                <w:szCs w:val="18"/>
              </w:rPr>
              <w:t>Depicting the ingredients provides immediate recognition.</w:t>
            </w:r>
          </w:p>
          <w:p w14:paraId="2CA97A61" w14:textId="77777777" w:rsidR="00F62277" w:rsidRPr="00985707" w:rsidRDefault="00F62277" w:rsidP="00F62277">
            <w:pPr>
              <w:pStyle w:val="FSTableText"/>
              <w:numPr>
                <w:ilvl w:val="0"/>
                <w:numId w:val="12"/>
              </w:numPr>
              <w:ind w:left="284" w:hanging="284"/>
              <w:rPr>
                <w:b w:val="0"/>
                <w:sz w:val="18"/>
                <w:szCs w:val="18"/>
              </w:rPr>
            </w:pPr>
            <w:r w:rsidRPr="00985707">
              <w:rPr>
                <w:sz w:val="18"/>
                <w:szCs w:val="18"/>
              </w:rPr>
              <w:t xml:space="preserve">Proposed restrictions could present trade barriers and additional compliance costs – to importers of hemp seed foods as well. </w:t>
            </w:r>
          </w:p>
          <w:p w14:paraId="7CC89F45" w14:textId="77777777" w:rsidR="00F62277" w:rsidRPr="00985707" w:rsidRDefault="00F62277" w:rsidP="00F62277">
            <w:pPr>
              <w:pStyle w:val="FSTableText"/>
              <w:numPr>
                <w:ilvl w:val="0"/>
                <w:numId w:val="12"/>
              </w:numPr>
              <w:ind w:left="284" w:hanging="284"/>
              <w:rPr>
                <w:b w:val="0"/>
                <w:sz w:val="18"/>
                <w:szCs w:val="18"/>
              </w:rPr>
            </w:pPr>
            <w:r w:rsidRPr="00985707">
              <w:rPr>
                <w:sz w:val="18"/>
                <w:szCs w:val="18"/>
              </w:rPr>
              <w:t>Is of the view that consumers would respond negatively to any suggestion of THC contamination or psychoactive properties.</w:t>
            </w:r>
          </w:p>
          <w:p w14:paraId="37931792" w14:textId="77777777" w:rsidR="00F62277" w:rsidRPr="00985707" w:rsidRDefault="00F62277" w:rsidP="00F62277">
            <w:pPr>
              <w:pStyle w:val="FSTableText"/>
              <w:numPr>
                <w:ilvl w:val="0"/>
                <w:numId w:val="12"/>
              </w:numPr>
              <w:ind w:left="284" w:hanging="284"/>
              <w:rPr>
                <w:b w:val="0"/>
                <w:sz w:val="18"/>
                <w:szCs w:val="18"/>
              </w:rPr>
            </w:pPr>
            <w:r w:rsidRPr="00985707">
              <w:rPr>
                <w:sz w:val="18"/>
                <w:szCs w:val="18"/>
              </w:rPr>
              <w:t>Notes that as low THC foods are not psychoactive, there is other legislation (consumer protection legislation) that will prevent psychoactive claims being made.</w:t>
            </w:r>
          </w:p>
          <w:p w14:paraId="20FC1F79" w14:textId="77777777" w:rsidR="00F62277" w:rsidRPr="00985707" w:rsidRDefault="00F62277" w:rsidP="00BC6668">
            <w:pPr>
              <w:pStyle w:val="FSTableText"/>
              <w:numPr>
                <w:ilvl w:val="0"/>
                <w:numId w:val="12"/>
              </w:numPr>
              <w:ind w:left="284" w:hanging="284"/>
              <w:rPr>
                <w:sz w:val="18"/>
                <w:szCs w:val="18"/>
              </w:rPr>
            </w:pPr>
            <w:r w:rsidRPr="00985707">
              <w:rPr>
                <w:sz w:val="18"/>
                <w:szCs w:val="18"/>
              </w:rPr>
              <w:t>Considers that further controls in the Code are not warranted.</w:t>
            </w:r>
          </w:p>
        </w:tc>
        <w:tc>
          <w:tcPr>
            <w:tcW w:w="2568" w:type="dxa"/>
            <w:tcBorders>
              <w:left w:val="none" w:sz="0" w:space="0" w:color="auto"/>
              <w:right w:val="none" w:sz="0" w:space="0" w:color="auto"/>
            </w:tcBorders>
          </w:tcPr>
          <w:p w14:paraId="035019DC" w14:textId="77777777" w:rsidR="00F62277" w:rsidRPr="00985707" w:rsidRDefault="00F62277" w:rsidP="007437F5">
            <w:pPr>
              <w:pStyle w:val="FSTableText"/>
              <w:ind w:left="113" w:hanging="113"/>
              <w:cnfStyle w:val="000000010000" w:firstRow="0" w:lastRow="0" w:firstColumn="0" w:lastColumn="0" w:oddVBand="0" w:evenVBand="0" w:oddHBand="0" w:evenHBand="1" w:firstRowFirstColumn="0" w:firstRowLastColumn="0" w:lastRowFirstColumn="0" w:lastRowLastColumn="0"/>
              <w:rPr>
                <w:sz w:val="18"/>
                <w:szCs w:val="18"/>
              </w:rPr>
            </w:pPr>
            <w:r w:rsidRPr="00985707">
              <w:rPr>
                <w:sz w:val="18"/>
                <w:szCs w:val="18"/>
              </w:rPr>
              <w:t>Hempstore Aotearoa</w:t>
            </w:r>
          </w:p>
          <w:p w14:paraId="32FCC98A" w14:textId="77777777" w:rsidR="00F62277" w:rsidRPr="00985707" w:rsidRDefault="00F62277" w:rsidP="007437F5">
            <w:pPr>
              <w:pStyle w:val="FSTableText"/>
              <w:ind w:left="113" w:hanging="113"/>
              <w:cnfStyle w:val="000000010000" w:firstRow="0" w:lastRow="0" w:firstColumn="0" w:lastColumn="0" w:oddVBand="0" w:evenVBand="0" w:oddHBand="0" w:evenHBand="1" w:firstRowFirstColumn="0" w:firstRowLastColumn="0" w:lastRowFirstColumn="0" w:lastRowLastColumn="0"/>
              <w:rPr>
                <w:sz w:val="18"/>
                <w:szCs w:val="18"/>
              </w:rPr>
            </w:pPr>
          </w:p>
        </w:tc>
        <w:tc>
          <w:tcPr>
            <w:tcW w:w="6636" w:type="dxa"/>
            <w:tcBorders>
              <w:left w:val="none" w:sz="0" w:space="0" w:color="auto"/>
            </w:tcBorders>
          </w:tcPr>
          <w:p w14:paraId="26CC8AF4" w14:textId="77777777" w:rsidR="00F62277" w:rsidRPr="00985707" w:rsidRDefault="005D1A1B" w:rsidP="007437F5">
            <w:pPr>
              <w:pStyle w:val="FSTableText"/>
              <w:ind w:left="113" w:hanging="113"/>
              <w:cnfStyle w:val="000000010000" w:firstRow="0" w:lastRow="0" w:firstColumn="0" w:lastColumn="0" w:oddVBand="0" w:evenVBand="0" w:oddHBand="0" w:evenHBand="1" w:firstRowFirstColumn="0" w:firstRowLastColumn="0" w:lastRowFirstColumn="0" w:lastRowLastColumn="0"/>
              <w:rPr>
                <w:sz w:val="18"/>
                <w:szCs w:val="18"/>
              </w:rPr>
            </w:pPr>
            <w:r>
              <w:rPr>
                <w:sz w:val="18"/>
                <w:szCs w:val="18"/>
              </w:rPr>
              <w:t xml:space="preserve">Noted. </w:t>
            </w:r>
            <w:r w:rsidR="00957D13" w:rsidRPr="00985707">
              <w:rPr>
                <w:sz w:val="18"/>
                <w:szCs w:val="18"/>
              </w:rPr>
              <w:t>See FSANZ’s response above</w:t>
            </w:r>
            <w:r w:rsidR="00DF4771">
              <w:rPr>
                <w:sz w:val="18"/>
                <w:szCs w:val="18"/>
              </w:rPr>
              <w:t>.</w:t>
            </w:r>
            <w:r w:rsidR="00156819" w:rsidRPr="00985707">
              <w:rPr>
                <w:sz w:val="18"/>
                <w:szCs w:val="18"/>
              </w:rPr>
              <w:t xml:space="preserve"> </w:t>
            </w:r>
          </w:p>
          <w:p w14:paraId="0FFB78A0" w14:textId="77777777" w:rsidR="00957D13" w:rsidRPr="00985707" w:rsidRDefault="00957D13" w:rsidP="007437F5">
            <w:pPr>
              <w:pStyle w:val="FSTableText"/>
              <w:ind w:left="113" w:hanging="113"/>
              <w:cnfStyle w:val="000000010000" w:firstRow="0" w:lastRow="0" w:firstColumn="0" w:lastColumn="0" w:oddVBand="0" w:evenVBand="0" w:oddHBand="0" w:evenHBand="1" w:firstRowFirstColumn="0" w:firstRowLastColumn="0" w:lastRowFirstColumn="0" w:lastRowLastColumn="0"/>
              <w:rPr>
                <w:sz w:val="18"/>
                <w:szCs w:val="18"/>
              </w:rPr>
            </w:pPr>
          </w:p>
          <w:p w14:paraId="3D4F5EA1" w14:textId="77777777" w:rsidR="00F62277" w:rsidRPr="00985707" w:rsidRDefault="00F62277" w:rsidP="007437F5">
            <w:pPr>
              <w:pStyle w:val="FSTableText"/>
              <w:ind w:left="113" w:hanging="113"/>
              <w:cnfStyle w:val="000000010000" w:firstRow="0" w:lastRow="0" w:firstColumn="0" w:lastColumn="0" w:oddVBand="0" w:evenVBand="0" w:oddHBand="0" w:evenHBand="1" w:firstRowFirstColumn="0" w:firstRowLastColumn="0" w:lastRowFirstColumn="0" w:lastRowLastColumn="0"/>
              <w:rPr>
                <w:sz w:val="18"/>
                <w:szCs w:val="18"/>
              </w:rPr>
            </w:pPr>
          </w:p>
        </w:tc>
      </w:tr>
      <w:tr w:rsidR="00F62277" w:rsidRPr="00F62277" w14:paraId="5A988B55" w14:textId="77777777" w:rsidTr="00817E9C">
        <w:trPr>
          <w:cnfStyle w:val="000000100000" w:firstRow="0" w:lastRow="0" w:firstColumn="0" w:lastColumn="0" w:oddVBand="0" w:evenVBand="0" w:oddHBand="1" w:evenHBand="0" w:firstRowFirstColumn="0" w:firstRowLastColumn="0" w:lastRowFirstColumn="0" w:lastRowLastColumn="0"/>
          <w:trHeight w:val="340"/>
          <w:tblHeader/>
        </w:trPr>
        <w:tc>
          <w:tcPr>
            <w:cnfStyle w:val="001000000000" w:firstRow="0" w:lastRow="0" w:firstColumn="1" w:lastColumn="0" w:oddVBand="0" w:evenVBand="0" w:oddHBand="0" w:evenHBand="0" w:firstRowFirstColumn="0" w:firstRowLastColumn="0" w:lastRowFirstColumn="0" w:lastRowLastColumn="0"/>
            <w:tcW w:w="13310" w:type="dxa"/>
            <w:gridSpan w:val="3"/>
            <w:tcBorders>
              <w:bottom w:val="single" w:sz="8" w:space="0" w:color="auto"/>
            </w:tcBorders>
            <w:shd w:val="clear" w:color="auto" w:fill="9BBB59"/>
          </w:tcPr>
          <w:p w14:paraId="4F390C45" w14:textId="77777777" w:rsidR="00F62277" w:rsidRPr="0090295B" w:rsidRDefault="00F62277" w:rsidP="00985707">
            <w:pPr>
              <w:pStyle w:val="FSTableHeading"/>
              <w:keepNext/>
              <w:rPr>
                <w:b/>
                <w:sz w:val="18"/>
                <w:szCs w:val="18"/>
              </w:rPr>
            </w:pPr>
            <w:r w:rsidRPr="0090295B">
              <w:rPr>
                <w:b/>
                <w:color w:val="FFFFFF" w:themeColor="background1"/>
                <w:sz w:val="18"/>
                <w:szCs w:val="18"/>
              </w:rPr>
              <w:t>International Narcotics Control Board advice</w:t>
            </w:r>
          </w:p>
        </w:tc>
      </w:tr>
      <w:tr w:rsidR="00432CC3" w:rsidRPr="00F62277" w14:paraId="4FA6250D" w14:textId="77777777" w:rsidTr="00817E9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6" w:type="dxa"/>
            <w:tcBorders>
              <w:right w:val="single" w:sz="8" w:space="0" w:color="auto"/>
            </w:tcBorders>
          </w:tcPr>
          <w:p w14:paraId="292614AC" w14:textId="77777777" w:rsidR="00F62277" w:rsidRPr="00985707" w:rsidRDefault="00F62277" w:rsidP="0090295B">
            <w:pPr>
              <w:pStyle w:val="FSTableText"/>
              <w:ind w:left="113" w:hanging="113"/>
              <w:rPr>
                <w:b w:val="0"/>
                <w:sz w:val="18"/>
                <w:szCs w:val="18"/>
              </w:rPr>
            </w:pPr>
            <w:r w:rsidRPr="00985707">
              <w:rPr>
                <w:sz w:val="18"/>
                <w:szCs w:val="18"/>
              </w:rPr>
              <w:t>Agrees that the EU limit referred to in the INCB advice is not relevant to FSANZ’s consideration.</w:t>
            </w:r>
          </w:p>
        </w:tc>
        <w:tc>
          <w:tcPr>
            <w:tcW w:w="2568" w:type="dxa"/>
            <w:tcBorders>
              <w:left w:val="single" w:sz="8" w:space="0" w:color="auto"/>
              <w:right w:val="single" w:sz="8" w:space="0" w:color="auto"/>
            </w:tcBorders>
          </w:tcPr>
          <w:p w14:paraId="34F3C754" w14:textId="77777777" w:rsidR="00F62277" w:rsidRPr="00985707" w:rsidRDefault="00F62277" w:rsidP="0090295B">
            <w:pPr>
              <w:pStyle w:val="FSTableText"/>
              <w:ind w:left="113" w:hanging="113"/>
              <w:cnfStyle w:val="000000010000" w:firstRow="0" w:lastRow="0" w:firstColumn="0" w:lastColumn="0" w:oddVBand="0" w:evenVBand="0" w:oddHBand="0" w:evenHBand="1" w:firstRowFirstColumn="0" w:firstRowLastColumn="0" w:lastRowFirstColumn="0" w:lastRowLastColumn="0"/>
              <w:rPr>
                <w:sz w:val="18"/>
                <w:szCs w:val="18"/>
              </w:rPr>
            </w:pPr>
            <w:r w:rsidRPr="00985707">
              <w:rPr>
                <w:sz w:val="18"/>
                <w:szCs w:val="18"/>
              </w:rPr>
              <w:t>Hempstore Aotearoa</w:t>
            </w:r>
          </w:p>
          <w:p w14:paraId="0732A7E1" w14:textId="27A463BA" w:rsidR="00F62277" w:rsidRPr="00985707" w:rsidRDefault="00F62277" w:rsidP="0090295B">
            <w:pPr>
              <w:pStyle w:val="FSTableText"/>
              <w:ind w:left="113" w:hanging="113"/>
              <w:cnfStyle w:val="000000010000" w:firstRow="0" w:lastRow="0" w:firstColumn="0" w:lastColumn="0" w:oddVBand="0" w:evenVBand="0" w:oddHBand="0" w:evenHBand="1" w:firstRowFirstColumn="0" w:firstRowLastColumn="0" w:lastRowFirstColumn="0" w:lastRowLastColumn="0"/>
              <w:rPr>
                <w:sz w:val="18"/>
                <w:szCs w:val="18"/>
              </w:rPr>
            </w:pPr>
            <w:r w:rsidRPr="00985707">
              <w:rPr>
                <w:sz w:val="18"/>
                <w:szCs w:val="18"/>
              </w:rPr>
              <w:t>N</w:t>
            </w:r>
            <w:r w:rsidR="0090295B">
              <w:rPr>
                <w:sz w:val="18"/>
                <w:szCs w:val="18"/>
              </w:rPr>
              <w:t>Z</w:t>
            </w:r>
            <w:r w:rsidRPr="00985707">
              <w:rPr>
                <w:sz w:val="18"/>
                <w:szCs w:val="18"/>
              </w:rPr>
              <w:t xml:space="preserve"> Hemp Industries </w:t>
            </w:r>
          </w:p>
          <w:p w14:paraId="3D5F055B" w14:textId="00298D06" w:rsidR="00F62277" w:rsidRPr="00985707" w:rsidRDefault="00F62277" w:rsidP="0090295B">
            <w:pPr>
              <w:pStyle w:val="FSTableText"/>
              <w:ind w:left="113" w:hanging="113"/>
              <w:cnfStyle w:val="000000010000" w:firstRow="0" w:lastRow="0" w:firstColumn="0" w:lastColumn="0" w:oddVBand="0" w:evenVBand="0" w:oddHBand="0" w:evenHBand="1" w:firstRowFirstColumn="0" w:firstRowLastColumn="0" w:lastRowFirstColumn="0" w:lastRowLastColumn="0"/>
              <w:rPr>
                <w:sz w:val="18"/>
                <w:szCs w:val="18"/>
              </w:rPr>
            </w:pPr>
            <w:r w:rsidRPr="00985707">
              <w:rPr>
                <w:sz w:val="18"/>
                <w:szCs w:val="18"/>
              </w:rPr>
              <w:t>N</w:t>
            </w:r>
            <w:r w:rsidR="0090295B">
              <w:rPr>
                <w:sz w:val="18"/>
                <w:szCs w:val="18"/>
              </w:rPr>
              <w:t>Z MoH and NZ MPI</w:t>
            </w:r>
          </w:p>
          <w:p w14:paraId="17BDD287" w14:textId="77777777" w:rsidR="00F62277" w:rsidRDefault="00F62277" w:rsidP="0090295B">
            <w:pPr>
              <w:pStyle w:val="FSTableText"/>
              <w:ind w:left="113" w:hanging="113"/>
              <w:cnfStyle w:val="000000010000" w:firstRow="0" w:lastRow="0" w:firstColumn="0" w:lastColumn="0" w:oddVBand="0" w:evenVBand="0" w:oddHBand="0" w:evenHBand="1" w:firstRowFirstColumn="0" w:firstRowLastColumn="0" w:lastRowFirstColumn="0" w:lastRowLastColumn="0"/>
              <w:rPr>
                <w:sz w:val="18"/>
                <w:szCs w:val="18"/>
              </w:rPr>
            </w:pPr>
            <w:r w:rsidRPr="00985707">
              <w:rPr>
                <w:sz w:val="18"/>
                <w:szCs w:val="18"/>
              </w:rPr>
              <w:t>Department of Health</w:t>
            </w:r>
            <w:r w:rsidR="0090295B">
              <w:rPr>
                <w:sz w:val="18"/>
                <w:szCs w:val="18"/>
              </w:rPr>
              <w:t xml:space="preserve"> (Cwth)</w:t>
            </w:r>
          </w:p>
          <w:p w14:paraId="015D4AC1" w14:textId="684242B5" w:rsidR="0090295B" w:rsidRPr="00985707" w:rsidRDefault="0090295B" w:rsidP="0090295B">
            <w:pPr>
              <w:pStyle w:val="FSTableText"/>
              <w:ind w:left="113" w:hanging="113"/>
              <w:cnfStyle w:val="000000010000" w:firstRow="0" w:lastRow="0" w:firstColumn="0" w:lastColumn="0" w:oddVBand="0" w:evenVBand="0" w:oddHBand="0" w:evenHBand="1" w:firstRowFirstColumn="0" w:firstRowLastColumn="0" w:lastRowFirstColumn="0" w:lastRowLastColumn="0"/>
              <w:rPr>
                <w:sz w:val="18"/>
                <w:szCs w:val="18"/>
              </w:rPr>
            </w:pPr>
          </w:p>
        </w:tc>
        <w:tc>
          <w:tcPr>
            <w:tcW w:w="6636" w:type="dxa"/>
            <w:tcBorders>
              <w:left w:val="single" w:sz="8" w:space="0" w:color="auto"/>
            </w:tcBorders>
          </w:tcPr>
          <w:p w14:paraId="730987A8" w14:textId="77777777" w:rsidR="00F62277" w:rsidRPr="00985707" w:rsidRDefault="005D1A1B" w:rsidP="0090295B">
            <w:pPr>
              <w:pStyle w:val="FSTableText"/>
              <w:ind w:left="113" w:hanging="113"/>
              <w:cnfStyle w:val="000000010000" w:firstRow="0" w:lastRow="0" w:firstColumn="0" w:lastColumn="0" w:oddVBand="0" w:evenVBand="0" w:oddHBand="0" w:evenHBand="1" w:firstRowFirstColumn="0" w:firstRowLastColumn="0" w:lastRowFirstColumn="0" w:lastRowLastColumn="0"/>
              <w:rPr>
                <w:sz w:val="18"/>
                <w:szCs w:val="18"/>
              </w:rPr>
            </w:pPr>
            <w:r>
              <w:rPr>
                <w:sz w:val="18"/>
                <w:szCs w:val="18"/>
              </w:rPr>
              <w:t xml:space="preserve">Noted. </w:t>
            </w:r>
            <w:r w:rsidR="006B7A97">
              <w:rPr>
                <w:sz w:val="18"/>
                <w:szCs w:val="18"/>
              </w:rPr>
              <w:t>See section 2.3</w:t>
            </w:r>
            <w:r w:rsidR="00F62277" w:rsidRPr="00985707">
              <w:rPr>
                <w:sz w:val="18"/>
                <w:szCs w:val="18"/>
              </w:rPr>
              <w:t>.4.</w:t>
            </w:r>
          </w:p>
        </w:tc>
      </w:tr>
      <w:tr w:rsidR="00F62277" w:rsidRPr="00F62277" w14:paraId="72F2A7ED" w14:textId="77777777" w:rsidTr="00817E9C">
        <w:trPr>
          <w:cnfStyle w:val="000000100000" w:firstRow="0" w:lastRow="0" w:firstColumn="0" w:lastColumn="0" w:oddVBand="0" w:evenVBand="0" w:oddHBand="1" w:evenHBand="0" w:firstRowFirstColumn="0" w:firstRowLastColumn="0" w:lastRowFirstColumn="0" w:lastRowLastColumn="0"/>
          <w:trHeight w:val="340"/>
          <w:tblHeader/>
        </w:trPr>
        <w:tc>
          <w:tcPr>
            <w:cnfStyle w:val="001000000000" w:firstRow="0" w:lastRow="0" w:firstColumn="1" w:lastColumn="0" w:oddVBand="0" w:evenVBand="0" w:oddHBand="0" w:evenHBand="0" w:firstRowFirstColumn="0" w:firstRowLastColumn="0" w:lastRowFirstColumn="0" w:lastRowLastColumn="0"/>
            <w:tcW w:w="13310" w:type="dxa"/>
            <w:gridSpan w:val="3"/>
            <w:tcBorders>
              <w:bottom w:val="single" w:sz="8" w:space="0" w:color="auto"/>
            </w:tcBorders>
            <w:shd w:val="clear" w:color="auto" w:fill="9BBB59"/>
          </w:tcPr>
          <w:p w14:paraId="33E85431" w14:textId="77777777" w:rsidR="00F62277" w:rsidRPr="0090295B" w:rsidRDefault="00F62277" w:rsidP="00B50EF3">
            <w:pPr>
              <w:pStyle w:val="FSTableHeading"/>
              <w:rPr>
                <w:b/>
                <w:sz w:val="18"/>
                <w:szCs w:val="18"/>
              </w:rPr>
            </w:pPr>
            <w:r w:rsidRPr="0090295B">
              <w:rPr>
                <w:b/>
                <w:color w:val="FFFFFF" w:themeColor="background1"/>
                <w:sz w:val="18"/>
                <w:szCs w:val="18"/>
              </w:rPr>
              <w:t xml:space="preserve">Other issues </w:t>
            </w:r>
          </w:p>
        </w:tc>
      </w:tr>
      <w:tr w:rsidR="00432CC3" w:rsidRPr="00F62277" w14:paraId="14A1DBB8" w14:textId="77777777" w:rsidTr="00817E9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6" w:type="dxa"/>
            <w:tcBorders>
              <w:right w:val="single" w:sz="8" w:space="0" w:color="auto"/>
            </w:tcBorders>
          </w:tcPr>
          <w:p w14:paraId="62211DEA" w14:textId="77777777" w:rsidR="00F62277" w:rsidRPr="00985707" w:rsidRDefault="00F62277" w:rsidP="007437F5">
            <w:pPr>
              <w:pStyle w:val="FSTableText"/>
              <w:ind w:left="113" w:hanging="113"/>
              <w:rPr>
                <w:sz w:val="18"/>
                <w:szCs w:val="18"/>
              </w:rPr>
            </w:pPr>
            <w:r w:rsidRPr="00985707">
              <w:rPr>
                <w:sz w:val="18"/>
                <w:szCs w:val="18"/>
              </w:rPr>
              <w:t>Total THC MLs for final food products</w:t>
            </w:r>
          </w:p>
          <w:p w14:paraId="621F6E97" w14:textId="77777777" w:rsidR="00DD0C9D" w:rsidRDefault="00F62277" w:rsidP="007437F5">
            <w:pPr>
              <w:pStyle w:val="FSTableText"/>
              <w:ind w:left="113" w:hanging="113"/>
              <w:rPr>
                <w:sz w:val="18"/>
                <w:szCs w:val="18"/>
              </w:rPr>
            </w:pPr>
            <w:r w:rsidRPr="00985707">
              <w:rPr>
                <w:sz w:val="18"/>
                <w:szCs w:val="18"/>
              </w:rPr>
              <w:t>Suggests that FSANZ considers including an additional ML for total THC for final foods derived or manufactured from one or more hemp seed ingredients. Inclusion of this upper level may be necessary to satisfy existing or amended state and territory legislation for the control of drugs and po</w:t>
            </w:r>
            <w:r w:rsidR="00DD0C9D" w:rsidRPr="00985707">
              <w:rPr>
                <w:sz w:val="18"/>
                <w:szCs w:val="18"/>
              </w:rPr>
              <w:t>isons</w:t>
            </w:r>
            <w:r w:rsidR="0090295B">
              <w:rPr>
                <w:sz w:val="18"/>
                <w:szCs w:val="18"/>
              </w:rPr>
              <w:t>.</w:t>
            </w:r>
          </w:p>
          <w:p w14:paraId="2B858CB9" w14:textId="6AE272A4" w:rsidR="0090295B" w:rsidRPr="00985707" w:rsidRDefault="0090295B" w:rsidP="007437F5">
            <w:pPr>
              <w:pStyle w:val="FSTableText"/>
              <w:ind w:left="113" w:hanging="113"/>
              <w:rPr>
                <w:b w:val="0"/>
                <w:sz w:val="18"/>
                <w:szCs w:val="18"/>
              </w:rPr>
            </w:pPr>
          </w:p>
        </w:tc>
        <w:tc>
          <w:tcPr>
            <w:tcW w:w="2568" w:type="dxa"/>
            <w:tcBorders>
              <w:left w:val="single" w:sz="8" w:space="0" w:color="auto"/>
              <w:right w:val="single" w:sz="8" w:space="0" w:color="auto"/>
            </w:tcBorders>
          </w:tcPr>
          <w:p w14:paraId="3D747291" w14:textId="11FFA732" w:rsidR="00F62277" w:rsidRPr="00985707" w:rsidRDefault="00F62277" w:rsidP="007437F5">
            <w:pPr>
              <w:pStyle w:val="FSTableText"/>
              <w:ind w:left="113" w:hanging="113"/>
              <w:cnfStyle w:val="000000010000" w:firstRow="0" w:lastRow="0" w:firstColumn="0" w:lastColumn="0" w:oddVBand="0" w:evenVBand="0" w:oddHBand="0" w:evenHBand="1" w:firstRowFirstColumn="0" w:firstRowLastColumn="0" w:lastRowFirstColumn="0" w:lastRowLastColumn="0"/>
              <w:rPr>
                <w:sz w:val="18"/>
                <w:szCs w:val="18"/>
              </w:rPr>
            </w:pPr>
            <w:r w:rsidRPr="00985707">
              <w:rPr>
                <w:sz w:val="18"/>
                <w:szCs w:val="18"/>
              </w:rPr>
              <w:t>Vic</w:t>
            </w:r>
            <w:r w:rsidR="0090295B">
              <w:rPr>
                <w:sz w:val="18"/>
                <w:szCs w:val="18"/>
              </w:rPr>
              <w:t xml:space="preserve"> Govt</w:t>
            </w:r>
          </w:p>
          <w:p w14:paraId="375C0AF4" w14:textId="77777777" w:rsidR="00F62277" w:rsidRPr="00985707" w:rsidRDefault="00F62277" w:rsidP="007437F5">
            <w:pPr>
              <w:pStyle w:val="FSTableText"/>
              <w:ind w:left="113" w:hanging="113"/>
              <w:cnfStyle w:val="000000010000" w:firstRow="0" w:lastRow="0" w:firstColumn="0" w:lastColumn="0" w:oddVBand="0" w:evenVBand="0" w:oddHBand="0" w:evenHBand="1" w:firstRowFirstColumn="0" w:firstRowLastColumn="0" w:lastRowFirstColumn="0" w:lastRowLastColumn="0"/>
              <w:rPr>
                <w:b/>
                <w:sz w:val="18"/>
                <w:szCs w:val="18"/>
              </w:rPr>
            </w:pPr>
          </w:p>
        </w:tc>
        <w:tc>
          <w:tcPr>
            <w:tcW w:w="6636" w:type="dxa"/>
            <w:tcBorders>
              <w:left w:val="single" w:sz="8" w:space="0" w:color="auto"/>
            </w:tcBorders>
          </w:tcPr>
          <w:p w14:paraId="611D0A28" w14:textId="77777777" w:rsidR="00F62277" w:rsidRPr="00240371" w:rsidRDefault="005D1A1B" w:rsidP="007437F5">
            <w:pPr>
              <w:pStyle w:val="FSTableText"/>
              <w:ind w:left="113" w:hanging="113"/>
              <w:cnfStyle w:val="000000010000" w:firstRow="0" w:lastRow="0" w:firstColumn="0" w:lastColumn="0" w:oddVBand="0" w:evenVBand="0" w:oddHBand="0" w:evenHBand="1" w:firstRowFirstColumn="0" w:firstRowLastColumn="0" w:lastRowFirstColumn="0" w:lastRowLastColumn="0"/>
              <w:rPr>
                <w:sz w:val="18"/>
                <w:szCs w:val="18"/>
              </w:rPr>
            </w:pPr>
            <w:r>
              <w:rPr>
                <w:sz w:val="18"/>
                <w:szCs w:val="18"/>
              </w:rPr>
              <w:t xml:space="preserve">Noted. </w:t>
            </w:r>
            <w:r w:rsidR="00F62277" w:rsidRPr="00240371">
              <w:rPr>
                <w:sz w:val="18"/>
                <w:szCs w:val="18"/>
              </w:rPr>
              <w:t xml:space="preserve">FSANZ </w:t>
            </w:r>
            <w:r>
              <w:rPr>
                <w:sz w:val="18"/>
                <w:szCs w:val="18"/>
              </w:rPr>
              <w:t>considers</w:t>
            </w:r>
            <w:r w:rsidRPr="00240371">
              <w:rPr>
                <w:sz w:val="18"/>
                <w:szCs w:val="18"/>
              </w:rPr>
              <w:t xml:space="preserve"> </w:t>
            </w:r>
            <w:r w:rsidR="00F62277" w:rsidRPr="00240371">
              <w:rPr>
                <w:sz w:val="18"/>
                <w:szCs w:val="18"/>
              </w:rPr>
              <w:t>it would likely be difficult and complex to develop appropriate MLs for final foods, as it is not possible to anticipate the variety of final foods that may ultimately contain low THC hemp seed ingredients. In cases where there was no ML for a specific mixed food, then the ML for the ingoing ingredient would apply (e.g. 5 mg/kg for seeds).</w:t>
            </w:r>
          </w:p>
          <w:p w14:paraId="321B805E" w14:textId="77777777" w:rsidR="00091FEF" w:rsidRPr="00240371" w:rsidRDefault="00091FEF" w:rsidP="007437F5">
            <w:pPr>
              <w:pStyle w:val="FSTableText"/>
              <w:ind w:left="113" w:hanging="113"/>
              <w:cnfStyle w:val="000000010000" w:firstRow="0" w:lastRow="0" w:firstColumn="0" w:lastColumn="0" w:oddVBand="0" w:evenVBand="0" w:oddHBand="0" w:evenHBand="1" w:firstRowFirstColumn="0" w:firstRowLastColumn="0" w:lastRowFirstColumn="0" w:lastRowLastColumn="0"/>
              <w:rPr>
                <w:sz w:val="18"/>
                <w:szCs w:val="18"/>
              </w:rPr>
            </w:pPr>
          </w:p>
          <w:p w14:paraId="641855D6" w14:textId="77777777" w:rsidR="00F62277" w:rsidRPr="00240371" w:rsidRDefault="00F62277" w:rsidP="007437F5">
            <w:pPr>
              <w:pStyle w:val="FSTableText"/>
              <w:ind w:left="113" w:hanging="113"/>
              <w:cnfStyle w:val="000000010000" w:firstRow="0" w:lastRow="0" w:firstColumn="0" w:lastColumn="0" w:oddVBand="0" w:evenVBand="0" w:oddHBand="0" w:evenHBand="1" w:firstRowFirstColumn="0" w:firstRowLastColumn="0" w:lastRowFirstColumn="0" w:lastRowLastColumn="0"/>
              <w:rPr>
                <w:sz w:val="18"/>
                <w:szCs w:val="18"/>
              </w:rPr>
            </w:pPr>
            <w:r w:rsidRPr="00240371">
              <w:rPr>
                <w:sz w:val="18"/>
                <w:szCs w:val="18"/>
              </w:rPr>
              <w:t>FSANZ notes that the approach used to apply MLs to mixed foods is the same as that used for other contaminants specified in the Code. As such, this would not be a new issue for jurisdictions.</w:t>
            </w:r>
          </w:p>
        </w:tc>
      </w:tr>
      <w:tr w:rsidR="00432CC3" w:rsidRPr="00F62277" w14:paraId="49A1B1FF" w14:textId="77777777" w:rsidTr="0090295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106" w:type="dxa"/>
            <w:tcBorders>
              <w:right w:val="single" w:sz="8" w:space="0" w:color="auto"/>
            </w:tcBorders>
          </w:tcPr>
          <w:p w14:paraId="2076E7AE" w14:textId="5AD723C7" w:rsidR="00F62277" w:rsidRDefault="00F62277" w:rsidP="007437F5">
            <w:pPr>
              <w:pStyle w:val="FSTableText"/>
              <w:ind w:left="113" w:hanging="113"/>
              <w:rPr>
                <w:sz w:val="18"/>
                <w:szCs w:val="18"/>
              </w:rPr>
            </w:pPr>
            <w:r w:rsidRPr="00240371">
              <w:rPr>
                <w:sz w:val="18"/>
                <w:szCs w:val="18"/>
              </w:rPr>
              <w:lastRenderedPageBreak/>
              <w:t xml:space="preserve">Definition of low THC </w:t>
            </w:r>
            <w:r w:rsidR="00D80208">
              <w:rPr>
                <w:i/>
                <w:sz w:val="18"/>
                <w:szCs w:val="18"/>
              </w:rPr>
              <w:t>C. sativa</w:t>
            </w:r>
            <w:r w:rsidRPr="00240371">
              <w:rPr>
                <w:sz w:val="18"/>
                <w:szCs w:val="18"/>
              </w:rPr>
              <w:t xml:space="preserve"> in draft variation</w:t>
            </w:r>
            <w:r w:rsidR="0090295B">
              <w:rPr>
                <w:sz w:val="18"/>
                <w:szCs w:val="18"/>
              </w:rPr>
              <w:t>:</w:t>
            </w:r>
          </w:p>
          <w:p w14:paraId="369059F0" w14:textId="77777777" w:rsidR="0090295B" w:rsidRPr="00240371" w:rsidRDefault="0090295B" w:rsidP="007437F5">
            <w:pPr>
              <w:pStyle w:val="FSTableText"/>
              <w:ind w:left="113" w:hanging="113"/>
              <w:rPr>
                <w:sz w:val="18"/>
                <w:szCs w:val="18"/>
              </w:rPr>
            </w:pPr>
          </w:p>
          <w:p w14:paraId="0CA2BCC8" w14:textId="77777777" w:rsidR="00F62277" w:rsidRPr="00240371" w:rsidRDefault="00F62277" w:rsidP="00F62277">
            <w:pPr>
              <w:pStyle w:val="FSTableText"/>
              <w:numPr>
                <w:ilvl w:val="0"/>
                <w:numId w:val="28"/>
              </w:numPr>
              <w:ind w:left="284" w:hanging="284"/>
              <w:rPr>
                <w:b w:val="0"/>
                <w:sz w:val="18"/>
                <w:szCs w:val="18"/>
              </w:rPr>
            </w:pPr>
            <w:r w:rsidRPr="00240371">
              <w:rPr>
                <w:sz w:val="18"/>
                <w:szCs w:val="18"/>
              </w:rPr>
              <w:t xml:space="preserve">Is concerned about the definition of ‘low THC </w:t>
            </w:r>
            <w:r w:rsidR="00D80208">
              <w:rPr>
                <w:i/>
                <w:sz w:val="18"/>
                <w:szCs w:val="18"/>
              </w:rPr>
              <w:t>C. sativa</w:t>
            </w:r>
            <w:r w:rsidRPr="00240371">
              <w:rPr>
                <w:sz w:val="18"/>
                <w:szCs w:val="18"/>
              </w:rPr>
              <w:t xml:space="preserve">’ in 1.4.4—6(6) of the draft and, in particular, notes that </w:t>
            </w:r>
            <w:r w:rsidR="00D80208">
              <w:rPr>
                <w:i/>
                <w:sz w:val="18"/>
                <w:szCs w:val="18"/>
              </w:rPr>
              <w:t>C. sativa</w:t>
            </w:r>
            <w:r w:rsidRPr="00240371">
              <w:rPr>
                <w:sz w:val="18"/>
                <w:szCs w:val="18"/>
              </w:rPr>
              <w:t xml:space="preserve"> containing more than 0.5% THC would not be considered industrial hemp in New Zealand, despite the definition in the Code. This may create confusion for New Zealand producers and may be a similar issue for Australian jurisdictions that do not have an allowance of 1% THC in industrial hemp plants. </w:t>
            </w:r>
          </w:p>
          <w:p w14:paraId="5A30EB78" w14:textId="77777777" w:rsidR="00F62277" w:rsidRPr="00240371" w:rsidRDefault="00F62277" w:rsidP="00F62277">
            <w:pPr>
              <w:pStyle w:val="FSTableText"/>
              <w:numPr>
                <w:ilvl w:val="0"/>
                <w:numId w:val="28"/>
              </w:numPr>
              <w:ind w:left="284" w:hanging="284"/>
              <w:rPr>
                <w:sz w:val="18"/>
                <w:szCs w:val="18"/>
              </w:rPr>
            </w:pPr>
            <w:r w:rsidRPr="00240371">
              <w:rPr>
                <w:sz w:val="18"/>
                <w:szCs w:val="18"/>
              </w:rPr>
              <w:t xml:space="preserve">In New Zealand, industrial hemp is defined as </w:t>
            </w:r>
            <w:r w:rsidR="00D80208">
              <w:rPr>
                <w:i/>
                <w:sz w:val="18"/>
                <w:szCs w:val="18"/>
              </w:rPr>
              <w:t>C. sativa</w:t>
            </w:r>
            <w:r w:rsidRPr="00240371">
              <w:rPr>
                <w:sz w:val="18"/>
                <w:szCs w:val="18"/>
              </w:rPr>
              <w:t xml:space="preserve"> that generally contains below 0.35% THC and not more than 0.5% THC in the leaves and</w:t>
            </w:r>
            <w:r w:rsidR="00DD0C9D" w:rsidRPr="00240371">
              <w:rPr>
                <w:sz w:val="18"/>
                <w:szCs w:val="18"/>
              </w:rPr>
              <w:t xml:space="preserve"> flowering heads of the plant.</w:t>
            </w:r>
          </w:p>
        </w:tc>
        <w:tc>
          <w:tcPr>
            <w:tcW w:w="2568" w:type="dxa"/>
            <w:tcBorders>
              <w:left w:val="single" w:sz="8" w:space="0" w:color="auto"/>
              <w:right w:val="single" w:sz="8" w:space="0" w:color="auto"/>
            </w:tcBorders>
          </w:tcPr>
          <w:p w14:paraId="21C637E2" w14:textId="0A0FAC7B" w:rsidR="00F62277" w:rsidRPr="00240371" w:rsidRDefault="0090295B" w:rsidP="007437F5">
            <w:pPr>
              <w:pStyle w:val="FSTableText"/>
              <w:ind w:left="113" w:hanging="113"/>
              <w:cnfStyle w:val="000000100000" w:firstRow="0" w:lastRow="0" w:firstColumn="0" w:lastColumn="0" w:oddVBand="0" w:evenVBand="0" w:oddHBand="1" w:evenHBand="0" w:firstRowFirstColumn="0" w:firstRowLastColumn="0" w:lastRowFirstColumn="0" w:lastRowLastColumn="0"/>
              <w:rPr>
                <w:sz w:val="18"/>
                <w:szCs w:val="18"/>
              </w:rPr>
            </w:pPr>
            <w:r w:rsidRPr="0090295B">
              <w:rPr>
                <w:sz w:val="18"/>
                <w:szCs w:val="18"/>
              </w:rPr>
              <w:t>NZ MoH and NZ MPI</w:t>
            </w:r>
          </w:p>
        </w:tc>
        <w:tc>
          <w:tcPr>
            <w:tcW w:w="6636" w:type="dxa"/>
            <w:tcBorders>
              <w:left w:val="single" w:sz="8" w:space="0" w:color="auto"/>
            </w:tcBorders>
          </w:tcPr>
          <w:p w14:paraId="4C5A920C" w14:textId="77777777" w:rsidR="00F62277" w:rsidRPr="00240371" w:rsidRDefault="005D1A1B" w:rsidP="007437F5">
            <w:pPr>
              <w:pStyle w:val="FSTableText"/>
              <w:ind w:left="113" w:hanging="113"/>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 xml:space="preserve">Noted. </w:t>
            </w:r>
            <w:r w:rsidR="00C81E48" w:rsidRPr="00240371">
              <w:rPr>
                <w:sz w:val="18"/>
                <w:szCs w:val="18"/>
              </w:rPr>
              <w:t>See section 2.3.</w:t>
            </w:r>
            <w:r w:rsidR="006B7A97">
              <w:rPr>
                <w:sz w:val="18"/>
                <w:szCs w:val="18"/>
              </w:rPr>
              <w:t>5.</w:t>
            </w:r>
            <w:r w:rsidR="00C81E48" w:rsidRPr="00240371">
              <w:rPr>
                <w:sz w:val="18"/>
                <w:szCs w:val="18"/>
              </w:rPr>
              <w:t>2 for discussion of this issue.</w:t>
            </w:r>
          </w:p>
        </w:tc>
      </w:tr>
      <w:tr w:rsidR="00432CC3" w:rsidRPr="00F62277" w14:paraId="7437B0EE" w14:textId="77777777" w:rsidTr="00817E9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6" w:type="dxa"/>
            <w:tcBorders>
              <w:right w:val="single" w:sz="8" w:space="0" w:color="auto"/>
            </w:tcBorders>
          </w:tcPr>
          <w:p w14:paraId="5B366318" w14:textId="77777777" w:rsidR="00F62277" w:rsidRDefault="00F62277" w:rsidP="007437F5">
            <w:pPr>
              <w:pStyle w:val="FSTableText"/>
              <w:ind w:left="113" w:hanging="113"/>
              <w:rPr>
                <w:sz w:val="18"/>
                <w:szCs w:val="18"/>
              </w:rPr>
            </w:pPr>
            <w:r w:rsidRPr="00240371">
              <w:rPr>
                <w:sz w:val="18"/>
                <w:szCs w:val="18"/>
              </w:rPr>
              <w:t>Hulled versus non-viable</w:t>
            </w:r>
          </w:p>
          <w:p w14:paraId="2E2EEE03" w14:textId="77777777" w:rsidR="00542924" w:rsidRPr="00240371" w:rsidRDefault="00542924" w:rsidP="007437F5">
            <w:pPr>
              <w:pStyle w:val="FSTableText"/>
              <w:ind w:left="113" w:hanging="113"/>
              <w:rPr>
                <w:sz w:val="18"/>
                <w:szCs w:val="18"/>
              </w:rPr>
            </w:pPr>
          </w:p>
          <w:p w14:paraId="3B31E4AE" w14:textId="77777777" w:rsidR="00F62277" w:rsidRDefault="00F62277" w:rsidP="007437F5">
            <w:pPr>
              <w:ind w:left="113" w:hanging="113"/>
              <w:rPr>
                <w:rFonts w:cs="Arial"/>
                <w:sz w:val="18"/>
                <w:szCs w:val="18"/>
              </w:rPr>
            </w:pPr>
            <w:r w:rsidRPr="00240371">
              <w:rPr>
                <w:rFonts w:cs="Arial"/>
                <w:sz w:val="18"/>
                <w:szCs w:val="18"/>
              </w:rPr>
              <w:t xml:space="preserve">Disagrees with the wording in the drafting around </w:t>
            </w:r>
            <w:r w:rsidR="00240371">
              <w:rPr>
                <w:rFonts w:cs="Arial"/>
                <w:sz w:val="18"/>
                <w:szCs w:val="18"/>
              </w:rPr>
              <w:t xml:space="preserve">being ‘hulled and non-viable’. </w:t>
            </w:r>
            <w:r w:rsidRPr="00240371">
              <w:rPr>
                <w:rFonts w:cs="Arial"/>
                <w:sz w:val="18"/>
                <w:szCs w:val="18"/>
              </w:rPr>
              <w:t>This could be interpreted that manufacturers need to hull the seed (in effect sterilizing them as non-viable) and then do further treatment to confirm them as non-viable. This may involve another processing step which is un-warranted and adds a further cost to the industry and consumer.</w:t>
            </w:r>
          </w:p>
          <w:p w14:paraId="5084794B" w14:textId="77777777" w:rsidR="00542924" w:rsidRPr="00240371" w:rsidRDefault="00542924" w:rsidP="007437F5">
            <w:pPr>
              <w:ind w:left="113" w:hanging="113"/>
              <w:rPr>
                <w:rFonts w:cs="Arial"/>
                <w:sz w:val="18"/>
                <w:szCs w:val="18"/>
              </w:rPr>
            </w:pPr>
          </w:p>
        </w:tc>
        <w:tc>
          <w:tcPr>
            <w:tcW w:w="2568" w:type="dxa"/>
            <w:tcBorders>
              <w:left w:val="single" w:sz="8" w:space="0" w:color="auto"/>
              <w:right w:val="single" w:sz="8" w:space="0" w:color="auto"/>
            </w:tcBorders>
          </w:tcPr>
          <w:p w14:paraId="522DDE31" w14:textId="11721790" w:rsidR="00F62277" w:rsidRPr="00240371" w:rsidRDefault="00F62277" w:rsidP="00542924">
            <w:pPr>
              <w:pStyle w:val="FSTableText"/>
              <w:cnfStyle w:val="000000010000" w:firstRow="0" w:lastRow="0" w:firstColumn="0" w:lastColumn="0" w:oddVBand="0" w:evenVBand="0" w:oddHBand="0" w:evenHBand="1" w:firstRowFirstColumn="0" w:firstRowLastColumn="0" w:lastRowFirstColumn="0" w:lastRowLastColumn="0"/>
              <w:rPr>
                <w:sz w:val="18"/>
                <w:szCs w:val="18"/>
              </w:rPr>
            </w:pPr>
            <w:r w:rsidRPr="00240371">
              <w:rPr>
                <w:sz w:val="18"/>
                <w:szCs w:val="18"/>
              </w:rPr>
              <w:t>N</w:t>
            </w:r>
            <w:r w:rsidR="00542924">
              <w:rPr>
                <w:sz w:val="18"/>
                <w:szCs w:val="18"/>
              </w:rPr>
              <w:t>Z</w:t>
            </w:r>
            <w:r w:rsidRPr="00240371">
              <w:rPr>
                <w:sz w:val="18"/>
                <w:szCs w:val="18"/>
              </w:rPr>
              <w:t xml:space="preserve"> Hemp Industries Hemptastic</w:t>
            </w:r>
          </w:p>
        </w:tc>
        <w:tc>
          <w:tcPr>
            <w:tcW w:w="6636" w:type="dxa"/>
            <w:tcBorders>
              <w:left w:val="single" w:sz="8" w:space="0" w:color="auto"/>
            </w:tcBorders>
          </w:tcPr>
          <w:p w14:paraId="44B1CDF9" w14:textId="1A1384B9" w:rsidR="00F62277" w:rsidRPr="00240371" w:rsidRDefault="005D1A1B" w:rsidP="00542924">
            <w:pPr>
              <w:pStyle w:val="FSTableText"/>
              <w:ind w:left="113" w:hanging="113"/>
              <w:cnfStyle w:val="000000010000" w:firstRow="0" w:lastRow="0" w:firstColumn="0" w:lastColumn="0" w:oddVBand="0" w:evenVBand="0" w:oddHBand="0" w:evenHBand="1" w:firstRowFirstColumn="0" w:firstRowLastColumn="0" w:lastRowFirstColumn="0" w:lastRowLastColumn="0"/>
              <w:rPr>
                <w:sz w:val="18"/>
                <w:szCs w:val="18"/>
              </w:rPr>
            </w:pPr>
            <w:r>
              <w:rPr>
                <w:sz w:val="18"/>
                <w:szCs w:val="18"/>
              </w:rPr>
              <w:t xml:space="preserve">Noted. </w:t>
            </w:r>
            <w:r w:rsidR="00F62277" w:rsidRPr="00240371">
              <w:rPr>
                <w:sz w:val="18"/>
                <w:szCs w:val="18"/>
              </w:rPr>
              <w:t xml:space="preserve">In assessing A1039, FSANZ received information from the industrial hemp industry that hulled seeds are non-viable. However, this has not been confirmed authoritatively. </w:t>
            </w:r>
            <w:r>
              <w:rPr>
                <w:sz w:val="18"/>
                <w:szCs w:val="18"/>
              </w:rPr>
              <w:t xml:space="preserve">The approved draft </w:t>
            </w:r>
            <w:r w:rsidR="00366CB7">
              <w:rPr>
                <w:sz w:val="18"/>
                <w:szCs w:val="18"/>
              </w:rPr>
              <w:t>variation</w:t>
            </w:r>
            <w:r w:rsidR="00F62277" w:rsidRPr="00240371">
              <w:rPr>
                <w:sz w:val="18"/>
                <w:szCs w:val="18"/>
              </w:rPr>
              <w:t xml:space="preserve"> will require that the processing conditions used will hull all seeds </w:t>
            </w:r>
            <w:r w:rsidR="00F62277" w:rsidRPr="00240371">
              <w:rPr>
                <w:i/>
                <w:sz w:val="18"/>
                <w:szCs w:val="18"/>
              </w:rPr>
              <w:t>as well as</w:t>
            </w:r>
            <w:r w:rsidR="00F62277" w:rsidRPr="00240371">
              <w:rPr>
                <w:sz w:val="18"/>
                <w:szCs w:val="18"/>
              </w:rPr>
              <w:t xml:space="preserve"> rendering the seeds non-viable. How manufacturers meet the requirements of ‘hulled and non-viable seeds’ is </w:t>
            </w:r>
            <w:r w:rsidR="00DD0C9D" w:rsidRPr="00240371">
              <w:rPr>
                <w:sz w:val="18"/>
                <w:szCs w:val="18"/>
              </w:rPr>
              <w:t>up to them and their processes.</w:t>
            </w:r>
            <w:r w:rsidR="00B65E24">
              <w:rPr>
                <w:sz w:val="18"/>
                <w:szCs w:val="18"/>
              </w:rPr>
              <w:t xml:space="preserve"> FSANZ notes the submission that the extra steps could add cost but considers this is warranted in order to address enforcement issues. </w:t>
            </w:r>
          </w:p>
        </w:tc>
      </w:tr>
      <w:tr w:rsidR="00432CC3" w:rsidRPr="00F62277" w14:paraId="13258357" w14:textId="77777777" w:rsidTr="0054292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106" w:type="dxa"/>
            <w:tcBorders>
              <w:right w:val="single" w:sz="8" w:space="0" w:color="auto"/>
            </w:tcBorders>
          </w:tcPr>
          <w:p w14:paraId="178B94BF" w14:textId="77777777" w:rsidR="00F62277" w:rsidRDefault="00F62277" w:rsidP="007437F5">
            <w:pPr>
              <w:pStyle w:val="FSTableText"/>
              <w:ind w:left="113" w:hanging="113"/>
              <w:rPr>
                <w:sz w:val="18"/>
                <w:szCs w:val="18"/>
              </w:rPr>
            </w:pPr>
            <w:r w:rsidRPr="00240371">
              <w:rPr>
                <w:sz w:val="18"/>
                <w:szCs w:val="18"/>
              </w:rPr>
              <w:lastRenderedPageBreak/>
              <w:t>Additional text around CBD</w:t>
            </w:r>
          </w:p>
          <w:p w14:paraId="5430605B" w14:textId="77777777" w:rsidR="00542924" w:rsidRPr="00240371" w:rsidRDefault="00542924" w:rsidP="007437F5">
            <w:pPr>
              <w:pStyle w:val="FSTableText"/>
              <w:ind w:left="113" w:hanging="113"/>
              <w:rPr>
                <w:sz w:val="18"/>
                <w:szCs w:val="18"/>
              </w:rPr>
            </w:pPr>
          </w:p>
          <w:p w14:paraId="6C251344" w14:textId="77777777" w:rsidR="00F62277" w:rsidRDefault="00F62277" w:rsidP="007437F5">
            <w:pPr>
              <w:ind w:left="113" w:hanging="113"/>
              <w:rPr>
                <w:rFonts w:cs="Arial"/>
                <w:sz w:val="18"/>
                <w:szCs w:val="18"/>
              </w:rPr>
            </w:pPr>
            <w:r w:rsidRPr="00240371">
              <w:rPr>
                <w:rFonts w:cs="Arial"/>
                <w:sz w:val="18"/>
                <w:szCs w:val="18"/>
              </w:rPr>
              <w:t xml:space="preserve">Noted that ‘to remove doubt, FSANZ has included additional text to make it clear the draft variation does not permit CBD, including CBD extracted or derived from seeds of low THC </w:t>
            </w:r>
            <w:r w:rsidR="00D80208">
              <w:rPr>
                <w:rFonts w:cs="Arial"/>
                <w:i/>
                <w:sz w:val="18"/>
                <w:szCs w:val="18"/>
              </w:rPr>
              <w:t>C. sativa</w:t>
            </w:r>
            <w:r w:rsidRPr="00240371">
              <w:rPr>
                <w:rFonts w:cs="Arial"/>
                <w:sz w:val="18"/>
                <w:szCs w:val="18"/>
              </w:rPr>
              <w:t>, to be a food for sale or used as an ingredient in a food for sale.’ However, the submitter does not believe that FSANZ has the legal ability to include such additional text, especially as CBD is no</w:t>
            </w:r>
            <w:r w:rsidR="00DD0C9D" w:rsidRPr="00240371">
              <w:rPr>
                <w:rFonts w:cs="Arial"/>
                <w:sz w:val="18"/>
                <w:szCs w:val="18"/>
              </w:rPr>
              <w:t>t a concern for public safety.</w:t>
            </w:r>
          </w:p>
          <w:p w14:paraId="60D627A5" w14:textId="77777777" w:rsidR="00542924" w:rsidRPr="00240371" w:rsidRDefault="00542924" w:rsidP="007437F5">
            <w:pPr>
              <w:ind w:left="113" w:hanging="113"/>
              <w:rPr>
                <w:rFonts w:cs="Arial"/>
                <w:b w:val="0"/>
                <w:sz w:val="18"/>
                <w:szCs w:val="18"/>
              </w:rPr>
            </w:pPr>
          </w:p>
        </w:tc>
        <w:tc>
          <w:tcPr>
            <w:tcW w:w="2568" w:type="dxa"/>
            <w:tcBorders>
              <w:left w:val="single" w:sz="8" w:space="0" w:color="auto"/>
              <w:right w:val="single" w:sz="8" w:space="0" w:color="auto"/>
            </w:tcBorders>
          </w:tcPr>
          <w:p w14:paraId="12BBD0FE" w14:textId="77777777" w:rsidR="00F62277" w:rsidRPr="00240371" w:rsidRDefault="00F62277" w:rsidP="007437F5">
            <w:pPr>
              <w:pStyle w:val="FSTableText"/>
              <w:ind w:left="113" w:hanging="113"/>
              <w:cnfStyle w:val="000000100000" w:firstRow="0" w:lastRow="0" w:firstColumn="0" w:lastColumn="0" w:oddVBand="0" w:evenVBand="0" w:oddHBand="1" w:evenHBand="0" w:firstRowFirstColumn="0" w:firstRowLastColumn="0" w:lastRowFirstColumn="0" w:lastRowLastColumn="0"/>
              <w:rPr>
                <w:sz w:val="18"/>
                <w:szCs w:val="18"/>
              </w:rPr>
            </w:pPr>
            <w:r w:rsidRPr="00240371">
              <w:rPr>
                <w:sz w:val="18"/>
                <w:szCs w:val="18"/>
              </w:rPr>
              <w:t>Hemp Foods Australia</w:t>
            </w:r>
          </w:p>
        </w:tc>
        <w:tc>
          <w:tcPr>
            <w:tcW w:w="6636" w:type="dxa"/>
            <w:tcBorders>
              <w:left w:val="single" w:sz="8" w:space="0" w:color="auto"/>
            </w:tcBorders>
          </w:tcPr>
          <w:p w14:paraId="4A4D50E7" w14:textId="77777777" w:rsidR="00F62277" w:rsidRPr="00240371" w:rsidRDefault="005D1A1B" w:rsidP="007437F5">
            <w:pPr>
              <w:pStyle w:val="FSTableText"/>
              <w:ind w:left="113" w:hanging="113"/>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 xml:space="preserve">Noted. </w:t>
            </w:r>
            <w:r w:rsidR="00F62277" w:rsidRPr="00240371">
              <w:rPr>
                <w:sz w:val="18"/>
                <w:szCs w:val="18"/>
              </w:rPr>
              <w:t>See section 2.</w:t>
            </w:r>
            <w:r w:rsidR="00C7467E">
              <w:rPr>
                <w:sz w:val="18"/>
                <w:szCs w:val="18"/>
              </w:rPr>
              <w:t>3.1.1</w:t>
            </w:r>
            <w:r w:rsidR="00F62277" w:rsidRPr="00240371">
              <w:rPr>
                <w:sz w:val="18"/>
                <w:szCs w:val="18"/>
              </w:rPr>
              <w:t xml:space="preserve"> for discussion of this issue. </w:t>
            </w:r>
          </w:p>
        </w:tc>
      </w:tr>
      <w:tr w:rsidR="00432CC3" w:rsidRPr="00F62277" w14:paraId="7F17B01F" w14:textId="77777777" w:rsidTr="00817E9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6" w:type="dxa"/>
            <w:tcBorders>
              <w:right w:val="single" w:sz="8" w:space="0" w:color="auto"/>
            </w:tcBorders>
          </w:tcPr>
          <w:p w14:paraId="212C56C8" w14:textId="77777777" w:rsidR="00F62277" w:rsidRPr="00240371" w:rsidRDefault="00F62277" w:rsidP="007437F5">
            <w:pPr>
              <w:pStyle w:val="FSTableText"/>
              <w:ind w:left="113" w:hanging="113"/>
              <w:rPr>
                <w:sz w:val="18"/>
                <w:szCs w:val="18"/>
              </w:rPr>
            </w:pPr>
            <w:r w:rsidRPr="00240371">
              <w:rPr>
                <w:sz w:val="18"/>
                <w:szCs w:val="18"/>
              </w:rPr>
              <w:t>Impact on other regulations</w:t>
            </w:r>
          </w:p>
          <w:p w14:paraId="3D09F6A5" w14:textId="77777777" w:rsidR="00F62277" w:rsidRPr="00240371" w:rsidRDefault="00F62277" w:rsidP="007437F5">
            <w:pPr>
              <w:pStyle w:val="FSTableText"/>
              <w:ind w:left="113" w:hanging="113"/>
              <w:rPr>
                <w:sz w:val="18"/>
                <w:szCs w:val="18"/>
              </w:rPr>
            </w:pPr>
            <w:r w:rsidRPr="00240371">
              <w:rPr>
                <w:sz w:val="18"/>
                <w:szCs w:val="18"/>
              </w:rPr>
              <w:t>Notes that this submission may impact upon other Acts and Regulations and subordinate legislation. Therefore recommends that FSANZ consults with state and territory government medicines and poisons areas on this issue.</w:t>
            </w:r>
          </w:p>
        </w:tc>
        <w:tc>
          <w:tcPr>
            <w:tcW w:w="2568" w:type="dxa"/>
            <w:tcBorders>
              <w:left w:val="single" w:sz="8" w:space="0" w:color="auto"/>
              <w:right w:val="single" w:sz="8" w:space="0" w:color="auto"/>
            </w:tcBorders>
          </w:tcPr>
          <w:p w14:paraId="4247F66D" w14:textId="77777777" w:rsidR="00F62277" w:rsidRPr="00240371" w:rsidRDefault="00F62277" w:rsidP="007437F5">
            <w:pPr>
              <w:pStyle w:val="FSTableText"/>
              <w:ind w:left="113" w:hanging="113"/>
              <w:cnfStyle w:val="000000010000" w:firstRow="0" w:lastRow="0" w:firstColumn="0" w:lastColumn="0" w:oddVBand="0" w:evenVBand="0" w:oddHBand="0" w:evenHBand="1" w:firstRowFirstColumn="0" w:firstRowLastColumn="0" w:lastRowFirstColumn="0" w:lastRowLastColumn="0"/>
              <w:rPr>
                <w:sz w:val="18"/>
                <w:szCs w:val="18"/>
              </w:rPr>
            </w:pPr>
            <w:r w:rsidRPr="00240371">
              <w:rPr>
                <w:sz w:val="18"/>
                <w:szCs w:val="18"/>
              </w:rPr>
              <w:t>Private</w:t>
            </w:r>
          </w:p>
        </w:tc>
        <w:tc>
          <w:tcPr>
            <w:tcW w:w="6636" w:type="dxa"/>
            <w:tcBorders>
              <w:left w:val="single" w:sz="8" w:space="0" w:color="auto"/>
            </w:tcBorders>
          </w:tcPr>
          <w:p w14:paraId="397E0361" w14:textId="77777777" w:rsidR="005B3A40" w:rsidRDefault="005D1A1B" w:rsidP="007437F5">
            <w:pPr>
              <w:pStyle w:val="FSTableText"/>
              <w:ind w:left="113" w:hanging="113"/>
              <w:cnfStyle w:val="000000010000" w:firstRow="0" w:lastRow="0" w:firstColumn="0" w:lastColumn="0" w:oddVBand="0" w:evenVBand="0" w:oddHBand="0" w:evenHBand="1" w:firstRowFirstColumn="0" w:firstRowLastColumn="0" w:lastRowFirstColumn="0" w:lastRowLastColumn="0"/>
              <w:rPr>
                <w:sz w:val="18"/>
                <w:szCs w:val="18"/>
              </w:rPr>
            </w:pPr>
            <w:r>
              <w:rPr>
                <w:sz w:val="18"/>
                <w:szCs w:val="18"/>
              </w:rPr>
              <w:t xml:space="preserve">Noted. </w:t>
            </w:r>
            <w:r w:rsidR="00F62277" w:rsidRPr="00240371">
              <w:rPr>
                <w:sz w:val="18"/>
                <w:szCs w:val="18"/>
              </w:rPr>
              <w:t>In March 2016, the Forum acknowledged that there is a range of Commonwealth, New Zealand and state and territory legislation that currently prohibits the sale of low THC hemp as a food</w:t>
            </w:r>
            <w:r w:rsidR="00FF42B4">
              <w:rPr>
                <w:sz w:val="18"/>
                <w:szCs w:val="18"/>
              </w:rPr>
              <w:t>. Other such legislation</w:t>
            </w:r>
            <w:r w:rsidR="003925C2">
              <w:rPr>
                <w:sz w:val="18"/>
                <w:szCs w:val="18"/>
              </w:rPr>
              <w:t xml:space="preserve"> </w:t>
            </w:r>
            <w:r w:rsidR="00F62277" w:rsidRPr="00240371">
              <w:rPr>
                <w:sz w:val="18"/>
                <w:szCs w:val="18"/>
              </w:rPr>
              <w:t xml:space="preserve">would have to be amended before low THC hemp could be sold as a food. Therefore, members agreed that each jurisdiction would undertake an extensive audit of their respective legislation to determine </w:t>
            </w:r>
            <w:r w:rsidR="00FF42B4">
              <w:rPr>
                <w:sz w:val="18"/>
                <w:szCs w:val="18"/>
              </w:rPr>
              <w:t xml:space="preserve">any </w:t>
            </w:r>
            <w:r w:rsidR="00F62277" w:rsidRPr="00240371">
              <w:rPr>
                <w:sz w:val="18"/>
                <w:szCs w:val="18"/>
              </w:rPr>
              <w:t>relevant amendments that will be required to complement the draft variation</w:t>
            </w:r>
            <w:r w:rsidR="00DD0C9D" w:rsidRPr="00240371">
              <w:rPr>
                <w:sz w:val="18"/>
                <w:szCs w:val="18"/>
              </w:rPr>
              <w:t xml:space="preserve"> if it is gazetted in the Code.</w:t>
            </w:r>
          </w:p>
          <w:p w14:paraId="5DC58F4F" w14:textId="77777777" w:rsidR="00542924" w:rsidRPr="00240371" w:rsidRDefault="00542924" w:rsidP="007437F5">
            <w:pPr>
              <w:pStyle w:val="FSTableText"/>
              <w:ind w:left="113" w:hanging="113"/>
              <w:cnfStyle w:val="000000010000" w:firstRow="0" w:lastRow="0" w:firstColumn="0" w:lastColumn="0" w:oddVBand="0" w:evenVBand="0" w:oddHBand="0" w:evenHBand="1" w:firstRowFirstColumn="0" w:firstRowLastColumn="0" w:lastRowFirstColumn="0" w:lastRowLastColumn="0"/>
              <w:rPr>
                <w:sz w:val="18"/>
                <w:szCs w:val="18"/>
              </w:rPr>
            </w:pPr>
          </w:p>
        </w:tc>
      </w:tr>
      <w:tr w:rsidR="006B7A97" w:rsidRPr="00F62277" w14:paraId="4ADE6044" w14:textId="77777777" w:rsidTr="00817E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6" w:type="dxa"/>
            <w:tcBorders>
              <w:right w:val="single" w:sz="8" w:space="0" w:color="auto"/>
            </w:tcBorders>
          </w:tcPr>
          <w:p w14:paraId="4ACCA114" w14:textId="6C214120" w:rsidR="006B7A97" w:rsidRDefault="006B7A97" w:rsidP="007437F5">
            <w:pPr>
              <w:pStyle w:val="FSTableText"/>
              <w:ind w:left="113" w:hanging="113"/>
              <w:rPr>
                <w:sz w:val="18"/>
                <w:szCs w:val="18"/>
              </w:rPr>
            </w:pPr>
            <w:r w:rsidRPr="00240371">
              <w:rPr>
                <w:sz w:val="18"/>
                <w:szCs w:val="18"/>
              </w:rPr>
              <w:t>Clear definitions required</w:t>
            </w:r>
            <w:r w:rsidR="00542924">
              <w:rPr>
                <w:sz w:val="18"/>
                <w:szCs w:val="18"/>
              </w:rPr>
              <w:t>.</w:t>
            </w:r>
          </w:p>
          <w:p w14:paraId="701B979C" w14:textId="77777777" w:rsidR="00542924" w:rsidRPr="00240371" w:rsidRDefault="00542924" w:rsidP="007437F5">
            <w:pPr>
              <w:pStyle w:val="FSTableText"/>
              <w:ind w:left="113" w:hanging="113"/>
              <w:rPr>
                <w:sz w:val="18"/>
                <w:szCs w:val="18"/>
              </w:rPr>
            </w:pPr>
          </w:p>
          <w:p w14:paraId="274C5402" w14:textId="77777777" w:rsidR="006B7A97" w:rsidRDefault="006B7A97" w:rsidP="00265EFE">
            <w:pPr>
              <w:pStyle w:val="FSTableText"/>
              <w:rPr>
                <w:sz w:val="18"/>
                <w:szCs w:val="18"/>
              </w:rPr>
            </w:pPr>
            <w:r w:rsidRPr="00240371">
              <w:rPr>
                <w:sz w:val="18"/>
                <w:szCs w:val="18"/>
              </w:rPr>
              <w:t>Suggests that clear definitions be provided for:</w:t>
            </w:r>
          </w:p>
          <w:p w14:paraId="70774B88" w14:textId="77777777" w:rsidR="00542924" w:rsidRPr="00240371" w:rsidRDefault="00542924" w:rsidP="00265EFE">
            <w:pPr>
              <w:pStyle w:val="FSTableText"/>
              <w:rPr>
                <w:b w:val="0"/>
                <w:sz w:val="18"/>
                <w:szCs w:val="18"/>
              </w:rPr>
            </w:pPr>
          </w:p>
          <w:p w14:paraId="363F9F1A" w14:textId="77777777" w:rsidR="006B7A97" w:rsidRPr="00240371" w:rsidRDefault="006B7A97" w:rsidP="00265EFE">
            <w:pPr>
              <w:pStyle w:val="FSTableText"/>
              <w:numPr>
                <w:ilvl w:val="0"/>
                <w:numId w:val="29"/>
              </w:numPr>
              <w:rPr>
                <w:b w:val="0"/>
                <w:sz w:val="18"/>
                <w:szCs w:val="18"/>
              </w:rPr>
            </w:pPr>
            <w:r w:rsidRPr="00240371">
              <w:rPr>
                <w:sz w:val="18"/>
                <w:szCs w:val="18"/>
              </w:rPr>
              <w:t>what are foods derived from hemp seeds</w:t>
            </w:r>
          </w:p>
          <w:p w14:paraId="41C78222" w14:textId="77777777" w:rsidR="006B7A97" w:rsidRPr="00240371" w:rsidRDefault="006B7A97" w:rsidP="00265EFE">
            <w:pPr>
              <w:pStyle w:val="FSTableText"/>
              <w:numPr>
                <w:ilvl w:val="0"/>
                <w:numId w:val="29"/>
              </w:numPr>
              <w:rPr>
                <w:b w:val="0"/>
                <w:sz w:val="18"/>
                <w:szCs w:val="18"/>
              </w:rPr>
            </w:pPr>
            <w:r w:rsidRPr="00240371">
              <w:rPr>
                <w:sz w:val="18"/>
                <w:szCs w:val="18"/>
              </w:rPr>
              <w:t>which hemp products can be used or not used</w:t>
            </w:r>
          </w:p>
          <w:p w14:paraId="1DD83C74" w14:textId="77777777" w:rsidR="006B7A97" w:rsidRDefault="006B7A97" w:rsidP="006B7A97">
            <w:pPr>
              <w:pStyle w:val="FSTableText"/>
              <w:numPr>
                <w:ilvl w:val="0"/>
                <w:numId w:val="29"/>
              </w:numPr>
              <w:rPr>
                <w:b w:val="0"/>
                <w:sz w:val="18"/>
                <w:szCs w:val="18"/>
              </w:rPr>
            </w:pPr>
            <w:r w:rsidRPr="00240371">
              <w:rPr>
                <w:sz w:val="18"/>
                <w:szCs w:val="18"/>
              </w:rPr>
              <w:t>what foods can have hemp products added to them and what percentage (as this would be a factor in diluting the already low-THC present)</w:t>
            </w:r>
          </w:p>
          <w:p w14:paraId="0B93E96A" w14:textId="77777777" w:rsidR="006B7A97" w:rsidRPr="006B7A97" w:rsidRDefault="006B7A97" w:rsidP="006B7A97">
            <w:pPr>
              <w:pStyle w:val="FSTableText"/>
              <w:numPr>
                <w:ilvl w:val="0"/>
                <w:numId w:val="29"/>
              </w:numPr>
              <w:rPr>
                <w:b w:val="0"/>
                <w:sz w:val="18"/>
                <w:szCs w:val="18"/>
              </w:rPr>
            </w:pPr>
            <w:r w:rsidRPr="006B7A97">
              <w:rPr>
                <w:sz w:val="18"/>
                <w:szCs w:val="18"/>
              </w:rPr>
              <w:t>what is a maximum recommended daily intake of low THC hemp from all sources.</w:t>
            </w:r>
          </w:p>
        </w:tc>
        <w:tc>
          <w:tcPr>
            <w:tcW w:w="2568" w:type="dxa"/>
            <w:tcBorders>
              <w:left w:val="single" w:sz="8" w:space="0" w:color="auto"/>
              <w:right w:val="single" w:sz="8" w:space="0" w:color="auto"/>
            </w:tcBorders>
          </w:tcPr>
          <w:p w14:paraId="446E2E9F" w14:textId="77777777" w:rsidR="006B7A97" w:rsidRPr="00240371" w:rsidRDefault="006B7A97" w:rsidP="00542924">
            <w:pPr>
              <w:pStyle w:val="FSTableText"/>
              <w:ind w:left="113"/>
              <w:cnfStyle w:val="000000100000" w:firstRow="0" w:lastRow="0" w:firstColumn="0" w:lastColumn="0" w:oddVBand="0" w:evenVBand="0" w:oddHBand="1" w:evenHBand="0" w:firstRowFirstColumn="0" w:firstRowLastColumn="0" w:lastRowFirstColumn="0" w:lastRowLastColumn="0"/>
              <w:rPr>
                <w:sz w:val="18"/>
                <w:szCs w:val="18"/>
              </w:rPr>
            </w:pPr>
            <w:r w:rsidRPr="00240371">
              <w:rPr>
                <w:sz w:val="18"/>
                <w:szCs w:val="18"/>
              </w:rPr>
              <w:t>Private</w:t>
            </w:r>
          </w:p>
        </w:tc>
        <w:tc>
          <w:tcPr>
            <w:tcW w:w="6636" w:type="dxa"/>
            <w:tcBorders>
              <w:left w:val="single" w:sz="8" w:space="0" w:color="auto"/>
            </w:tcBorders>
          </w:tcPr>
          <w:p w14:paraId="51FF5C8F" w14:textId="77777777" w:rsidR="006B7A97" w:rsidRPr="00240371" w:rsidRDefault="006B7A97" w:rsidP="007437F5">
            <w:pPr>
              <w:pStyle w:val="FSTableText"/>
              <w:ind w:left="113" w:hanging="113"/>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 xml:space="preserve">Noted. </w:t>
            </w:r>
            <w:r w:rsidRPr="00240371">
              <w:rPr>
                <w:sz w:val="18"/>
                <w:szCs w:val="18"/>
              </w:rPr>
              <w:t xml:space="preserve">The </w:t>
            </w:r>
            <w:r>
              <w:rPr>
                <w:sz w:val="18"/>
                <w:szCs w:val="18"/>
              </w:rPr>
              <w:t>approved draft variation</w:t>
            </w:r>
            <w:r w:rsidRPr="00240371">
              <w:rPr>
                <w:sz w:val="18"/>
                <w:szCs w:val="18"/>
              </w:rPr>
              <w:t xml:space="preserve"> includes definitions for </w:t>
            </w:r>
            <w:r w:rsidRPr="00240371">
              <w:rPr>
                <w:i/>
                <w:sz w:val="18"/>
                <w:szCs w:val="18"/>
              </w:rPr>
              <w:t xml:space="preserve">low THC </w:t>
            </w:r>
            <w:r w:rsidR="00D80208">
              <w:rPr>
                <w:i/>
                <w:sz w:val="18"/>
                <w:szCs w:val="18"/>
              </w:rPr>
              <w:t>C. sativa</w:t>
            </w:r>
            <w:r w:rsidRPr="00240371">
              <w:rPr>
                <w:i/>
                <w:sz w:val="18"/>
                <w:szCs w:val="18"/>
              </w:rPr>
              <w:t>, seeds, seeds of low THC</w:t>
            </w:r>
            <w:r w:rsidRPr="00240371">
              <w:rPr>
                <w:sz w:val="18"/>
                <w:szCs w:val="18"/>
              </w:rPr>
              <w:t xml:space="preserve"> </w:t>
            </w:r>
            <w:r w:rsidR="00D80208">
              <w:rPr>
                <w:sz w:val="18"/>
                <w:szCs w:val="18"/>
              </w:rPr>
              <w:t>C. sativa</w:t>
            </w:r>
            <w:r w:rsidRPr="00240371">
              <w:rPr>
                <w:i/>
                <w:sz w:val="18"/>
                <w:szCs w:val="18"/>
              </w:rPr>
              <w:t>, hulled seeds</w:t>
            </w:r>
            <w:r w:rsidRPr="00240371">
              <w:rPr>
                <w:sz w:val="18"/>
                <w:szCs w:val="18"/>
              </w:rPr>
              <w:t xml:space="preserve">, </w:t>
            </w:r>
            <w:r w:rsidRPr="00240371">
              <w:rPr>
                <w:i/>
                <w:sz w:val="18"/>
                <w:szCs w:val="18"/>
              </w:rPr>
              <w:t xml:space="preserve">non-viable seeds, </w:t>
            </w:r>
            <w:r w:rsidRPr="00240371">
              <w:rPr>
                <w:sz w:val="18"/>
                <w:szCs w:val="18"/>
              </w:rPr>
              <w:t xml:space="preserve">and </w:t>
            </w:r>
            <w:r w:rsidRPr="00240371">
              <w:rPr>
                <w:i/>
                <w:sz w:val="18"/>
                <w:szCs w:val="18"/>
              </w:rPr>
              <w:t xml:space="preserve">total THC. </w:t>
            </w:r>
          </w:p>
          <w:p w14:paraId="4C8EA8C6" w14:textId="77777777" w:rsidR="006B7A97" w:rsidRPr="00240371" w:rsidRDefault="006B7A97" w:rsidP="007437F5">
            <w:pPr>
              <w:pStyle w:val="FSTableText"/>
              <w:ind w:left="113" w:hanging="113"/>
              <w:cnfStyle w:val="000000100000" w:firstRow="0" w:lastRow="0" w:firstColumn="0" w:lastColumn="0" w:oddVBand="0" w:evenVBand="0" w:oddHBand="1" w:evenHBand="0" w:firstRowFirstColumn="0" w:firstRowLastColumn="0" w:lastRowFirstColumn="0" w:lastRowLastColumn="0"/>
              <w:rPr>
                <w:sz w:val="18"/>
                <w:szCs w:val="18"/>
              </w:rPr>
            </w:pPr>
          </w:p>
          <w:p w14:paraId="17ED9111" w14:textId="77777777" w:rsidR="006B7A97" w:rsidRPr="00240371" w:rsidRDefault="006B7A97" w:rsidP="007437F5">
            <w:pPr>
              <w:pStyle w:val="FSTableText"/>
              <w:ind w:left="113" w:hanging="113"/>
              <w:cnfStyle w:val="000000100000" w:firstRow="0" w:lastRow="0" w:firstColumn="0" w:lastColumn="0" w:oddVBand="0" w:evenVBand="0" w:oddHBand="1" w:evenHBand="0" w:firstRowFirstColumn="0" w:firstRowLastColumn="0" w:lastRowFirstColumn="0" w:lastRowLastColumn="0"/>
              <w:rPr>
                <w:sz w:val="18"/>
                <w:szCs w:val="18"/>
              </w:rPr>
            </w:pPr>
            <w:r w:rsidRPr="00240371">
              <w:rPr>
                <w:sz w:val="18"/>
                <w:szCs w:val="18"/>
              </w:rPr>
              <w:t xml:space="preserve">FSANZ does not consider it is necessary to further describe what are foods derived from hemp seeds; and which hemp products can be used or not used – as these points are adequately covered by the </w:t>
            </w:r>
            <w:r>
              <w:rPr>
                <w:sz w:val="18"/>
                <w:szCs w:val="18"/>
              </w:rPr>
              <w:t>approved draft variation</w:t>
            </w:r>
            <w:r w:rsidRPr="00240371">
              <w:rPr>
                <w:sz w:val="18"/>
                <w:szCs w:val="18"/>
              </w:rPr>
              <w:t>.</w:t>
            </w:r>
          </w:p>
          <w:p w14:paraId="0FE30A8D" w14:textId="77777777" w:rsidR="006B7A97" w:rsidRPr="00240371" w:rsidRDefault="006B7A97" w:rsidP="007437F5">
            <w:pPr>
              <w:pStyle w:val="FSTableText"/>
              <w:ind w:left="113" w:hanging="113"/>
              <w:cnfStyle w:val="000000100000" w:firstRow="0" w:lastRow="0" w:firstColumn="0" w:lastColumn="0" w:oddVBand="0" w:evenVBand="0" w:oddHBand="1" w:evenHBand="0" w:firstRowFirstColumn="0" w:firstRowLastColumn="0" w:lastRowFirstColumn="0" w:lastRowLastColumn="0"/>
              <w:rPr>
                <w:sz w:val="18"/>
                <w:szCs w:val="18"/>
              </w:rPr>
            </w:pPr>
          </w:p>
          <w:p w14:paraId="141880BE" w14:textId="77777777" w:rsidR="006B7A97" w:rsidRPr="00240371" w:rsidRDefault="006B7A97" w:rsidP="007437F5">
            <w:pPr>
              <w:pStyle w:val="FSTableText"/>
              <w:ind w:left="113" w:hanging="113"/>
              <w:cnfStyle w:val="000000100000" w:firstRow="0" w:lastRow="0" w:firstColumn="0" w:lastColumn="0" w:oddVBand="0" w:evenVBand="0" w:oddHBand="1" w:evenHBand="0" w:firstRowFirstColumn="0" w:firstRowLastColumn="0" w:lastRowFirstColumn="0" w:lastRowLastColumn="0"/>
              <w:rPr>
                <w:sz w:val="18"/>
                <w:szCs w:val="18"/>
              </w:rPr>
            </w:pPr>
            <w:r w:rsidRPr="00240371">
              <w:rPr>
                <w:sz w:val="18"/>
                <w:szCs w:val="18"/>
              </w:rPr>
              <w:t xml:space="preserve">In addition, FSANZ does not consider it </w:t>
            </w:r>
            <w:r w:rsidRPr="006F4755">
              <w:rPr>
                <w:sz w:val="18"/>
                <w:szCs w:val="18"/>
              </w:rPr>
              <w:t xml:space="preserve">necessary or appropriate </w:t>
            </w:r>
            <w:r w:rsidRPr="000A04A9">
              <w:rPr>
                <w:sz w:val="18"/>
                <w:szCs w:val="18"/>
              </w:rPr>
              <w:t>to</w:t>
            </w:r>
            <w:r w:rsidRPr="00240371">
              <w:rPr>
                <w:sz w:val="18"/>
                <w:szCs w:val="18"/>
              </w:rPr>
              <w:t xml:space="preserve"> </w:t>
            </w:r>
            <w:r>
              <w:rPr>
                <w:sz w:val="18"/>
                <w:szCs w:val="18"/>
              </w:rPr>
              <w:t>specify or mandate</w:t>
            </w:r>
            <w:r w:rsidRPr="00240371">
              <w:rPr>
                <w:sz w:val="18"/>
                <w:szCs w:val="18"/>
              </w:rPr>
              <w:t xml:space="preserve"> </w:t>
            </w:r>
            <w:r>
              <w:rPr>
                <w:sz w:val="18"/>
                <w:szCs w:val="18"/>
              </w:rPr>
              <w:t xml:space="preserve">in the Code </w:t>
            </w:r>
            <w:r w:rsidRPr="00240371">
              <w:rPr>
                <w:sz w:val="18"/>
                <w:szCs w:val="18"/>
              </w:rPr>
              <w:t xml:space="preserve">which </w:t>
            </w:r>
            <w:r>
              <w:rPr>
                <w:sz w:val="18"/>
                <w:szCs w:val="18"/>
              </w:rPr>
              <w:t xml:space="preserve">specific </w:t>
            </w:r>
            <w:r w:rsidRPr="00240371">
              <w:rPr>
                <w:sz w:val="18"/>
                <w:szCs w:val="18"/>
              </w:rPr>
              <w:t>foods can have hemp products added to them.</w:t>
            </w:r>
          </w:p>
          <w:p w14:paraId="0B0FB160" w14:textId="77777777" w:rsidR="006B7A97" w:rsidRPr="00240371" w:rsidRDefault="006B7A97" w:rsidP="007437F5">
            <w:pPr>
              <w:pStyle w:val="FSTableText"/>
              <w:ind w:left="113" w:hanging="113"/>
              <w:cnfStyle w:val="000000100000" w:firstRow="0" w:lastRow="0" w:firstColumn="0" w:lastColumn="0" w:oddVBand="0" w:evenVBand="0" w:oddHBand="1" w:evenHBand="0" w:firstRowFirstColumn="0" w:firstRowLastColumn="0" w:lastRowFirstColumn="0" w:lastRowLastColumn="0"/>
              <w:rPr>
                <w:sz w:val="18"/>
                <w:szCs w:val="18"/>
              </w:rPr>
            </w:pPr>
          </w:p>
          <w:p w14:paraId="1A776ECD" w14:textId="77777777" w:rsidR="006B7A97" w:rsidRDefault="002D3060" w:rsidP="007437F5">
            <w:pPr>
              <w:pStyle w:val="FSTableText"/>
              <w:ind w:left="113" w:hanging="113"/>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‘R</w:t>
            </w:r>
            <w:r w:rsidR="006B7A97" w:rsidRPr="00240371">
              <w:rPr>
                <w:sz w:val="18"/>
                <w:szCs w:val="18"/>
              </w:rPr>
              <w:t>ecommended daily intakes</w:t>
            </w:r>
            <w:r>
              <w:rPr>
                <w:sz w:val="18"/>
                <w:szCs w:val="18"/>
              </w:rPr>
              <w:t>’</w:t>
            </w:r>
            <w:r w:rsidR="006B7A97" w:rsidRPr="00240371">
              <w:rPr>
                <w:sz w:val="18"/>
                <w:szCs w:val="18"/>
              </w:rPr>
              <w:t xml:space="preserve"> refer to the number of ‘standard serves’ people should consume from the five core food groups (i.e. vegetables and legumes, fruit etc.) each day, for a nutritious and balanced diet. Consumers and health professionals can determine how low THC hemp seed foods fit within the context of recommended daily intakes. It is not appropriate for FSANZ to set a maximum recommended daily intake for low THC hemp.</w:t>
            </w:r>
          </w:p>
          <w:p w14:paraId="741453C3" w14:textId="77777777" w:rsidR="00542924" w:rsidRDefault="00542924" w:rsidP="007437F5">
            <w:pPr>
              <w:pStyle w:val="FSTableText"/>
              <w:ind w:left="113" w:hanging="113"/>
              <w:cnfStyle w:val="000000100000" w:firstRow="0" w:lastRow="0" w:firstColumn="0" w:lastColumn="0" w:oddVBand="0" w:evenVBand="0" w:oddHBand="1" w:evenHBand="0" w:firstRowFirstColumn="0" w:firstRowLastColumn="0" w:lastRowFirstColumn="0" w:lastRowLastColumn="0"/>
              <w:rPr>
                <w:sz w:val="18"/>
                <w:szCs w:val="18"/>
              </w:rPr>
            </w:pPr>
          </w:p>
        </w:tc>
      </w:tr>
      <w:tr w:rsidR="006B7A97" w:rsidRPr="00F62277" w14:paraId="301E25B7" w14:textId="77777777" w:rsidTr="00542924">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106" w:type="dxa"/>
            <w:tcBorders>
              <w:right w:val="single" w:sz="8" w:space="0" w:color="auto"/>
            </w:tcBorders>
          </w:tcPr>
          <w:p w14:paraId="501FF76E" w14:textId="77777777" w:rsidR="006B7A97" w:rsidRDefault="006B7A97" w:rsidP="007437F5">
            <w:pPr>
              <w:pStyle w:val="FSTableText"/>
              <w:ind w:left="113" w:hanging="113"/>
              <w:rPr>
                <w:sz w:val="18"/>
                <w:szCs w:val="18"/>
              </w:rPr>
            </w:pPr>
            <w:r w:rsidRPr="00240371">
              <w:rPr>
                <w:sz w:val="18"/>
                <w:szCs w:val="18"/>
              </w:rPr>
              <w:lastRenderedPageBreak/>
              <w:t>Natural whole hempseeds should be allowed</w:t>
            </w:r>
          </w:p>
          <w:p w14:paraId="28B98420" w14:textId="77777777" w:rsidR="00542924" w:rsidRPr="00240371" w:rsidRDefault="00542924" w:rsidP="007437F5">
            <w:pPr>
              <w:pStyle w:val="FSTableText"/>
              <w:ind w:left="113" w:hanging="113"/>
              <w:rPr>
                <w:sz w:val="18"/>
                <w:szCs w:val="18"/>
              </w:rPr>
            </w:pPr>
          </w:p>
          <w:p w14:paraId="756411EC" w14:textId="77777777" w:rsidR="006B7A97" w:rsidRPr="00240371" w:rsidRDefault="006B7A97" w:rsidP="00F62277">
            <w:pPr>
              <w:pStyle w:val="FSTableText"/>
              <w:numPr>
                <w:ilvl w:val="0"/>
                <w:numId w:val="30"/>
              </w:numPr>
              <w:rPr>
                <w:b w:val="0"/>
                <w:sz w:val="18"/>
                <w:szCs w:val="18"/>
              </w:rPr>
            </w:pPr>
            <w:r w:rsidRPr="00240371">
              <w:rPr>
                <w:sz w:val="18"/>
                <w:szCs w:val="18"/>
              </w:rPr>
              <w:t>Notes that the variation only considers hulled hemp seed foods. It ignores whole hemp seeds, sprouted foods and the numerous food and beverage products obtainable from other parts of the low THC industrial hemp plant being utilized and marketed globally.</w:t>
            </w:r>
          </w:p>
          <w:p w14:paraId="1B107835" w14:textId="77777777" w:rsidR="006B7A97" w:rsidRPr="00240371" w:rsidRDefault="006B7A97" w:rsidP="00F62277">
            <w:pPr>
              <w:pStyle w:val="FSTableText"/>
              <w:numPr>
                <w:ilvl w:val="0"/>
                <w:numId w:val="30"/>
              </w:numPr>
              <w:rPr>
                <w:b w:val="0"/>
                <w:sz w:val="18"/>
                <w:szCs w:val="18"/>
              </w:rPr>
            </w:pPr>
            <w:r w:rsidRPr="00240371">
              <w:rPr>
                <w:sz w:val="18"/>
                <w:szCs w:val="18"/>
              </w:rPr>
              <w:t xml:space="preserve">Argues that hulled seeds do not retain the same degree of freshness and it is not possible to use hemp sprouts for food purposes. </w:t>
            </w:r>
          </w:p>
          <w:p w14:paraId="3FF8CC89" w14:textId="77777777" w:rsidR="006B7A97" w:rsidRPr="00542924" w:rsidRDefault="006B7A97" w:rsidP="00F62277">
            <w:pPr>
              <w:pStyle w:val="FSTableText"/>
              <w:numPr>
                <w:ilvl w:val="0"/>
                <w:numId w:val="30"/>
              </w:numPr>
              <w:rPr>
                <w:b w:val="0"/>
                <w:sz w:val="18"/>
                <w:szCs w:val="18"/>
              </w:rPr>
            </w:pPr>
            <w:r w:rsidRPr="00240371">
              <w:rPr>
                <w:sz w:val="18"/>
                <w:szCs w:val="18"/>
              </w:rPr>
              <w:t>Requests that this requirement include a review date, similar to the hempseed oil review in October 2017 in New Zealand.</w:t>
            </w:r>
          </w:p>
          <w:p w14:paraId="61E04B44" w14:textId="77777777" w:rsidR="00542924" w:rsidRPr="00240371" w:rsidRDefault="00542924" w:rsidP="00542924">
            <w:pPr>
              <w:pStyle w:val="FSTableText"/>
              <w:ind w:left="360"/>
              <w:rPr>
                <w:b w:val="0"/>
                <w:sz w:val="18"/>
                <w:szCs w:val="18"/>
              </w:rPr>
            </w:pPr>
          </w:p>
        </w:tc>
        <w:tc>
          <w:tcPr>
            <w:tcW w:w="2568" w:type="dxa"/>
            <w:tcBorders>
              <w:left w:val="single" w:sz="8" w:space="0" w:color="auto"/>
              <w:right w:val="single" w:sz="8" w:space="0" w:color="auto"/>
            </w:tcBorders>
          </w:tcPr>
          <w:p w14:paraId="74B44A83" w14:textId="77777777" w:rsidR="006B7A97" w:rsidRPr="00240371" w:rsidRDefault="006B7A97" w:rsidP="00542924">
            <w:pPr>
              <w:pStyle w:val="FSTableText"/>
              <w:cnfStyle w:val="000000010000" w:firstRow="0" w:lastRow="0" w:firstColumn="0" w:lastColumn="0" w:oddVBand="0" w:evenVBand="0" w:oddHBand="0" w:evenHBand="1" w:firstRowFirstColumn="0" w:firstRowLastColumn="0" w:lastRowFirstColumn="0" w:lastRowLastColumn="0"/>
              <w:rPr>
                <w:sz w:val="18"/>
                <w:szCs w:val="18"/>
              </w:rPr>
            </w:pPr>
            <w:r w:rsidRPr="00240371">
              <w:rPr>
                <w:sz w:val="18"/>
                <w:szCs w:val="18"/>
              </w:rPr>
              <w:t>Hempstore Aotearoa</w:t>
            </w:r>
          </w:p>
          <w:p w14:paraId="439B897D" w14:textId="564F4D9E" w:rsidR="006B7A97" w:rsidRPr="00240371" w:rsidRDefault="006B7A97" w:rsidP="00542924">
            <w:pPr>
              <w:pStyle w:val="FSTableText"/>
              <w:cnfStyle w:val="000000010000" w:firstRow="0" w:lastRow="0" w:firstColumn="0" w:lastColumn="0" w:oddVBand="0" w:evenVBand="0" w:oddHBand="0" w:evenHBand="1" w:firstRowFirstColumn="0" w:firstRowLastColumn="0" w:lastRowFirstColumn="0" w:lastRowLastColumn="0"/>
              <w:rPr>
                <w:b/>
                <w:sz w:val="18"/>
                <w:szCs w:val="18"/>
              </w:rPr>
            </w:pPr>
            <w:r w:rsidRPr="00240371">
              <w:rPr>
                <w:sz w:val="18"/>
                <w:szCs w:val="18"/>
              </w:rPr>
              <w:t>N</w:t>
            </w:r>
            <w:r w:rsidR="00542924">
              <w:rPr>
                <w:sz w:val="18"/>
                <w:szCs w:val="18"/>
              </w:rPr>
              <w:t>Z</w:t>
            </w:r>
            <w:r w:rsidRPr="00240371">
              <w:rPr>
                <w:sz w:val="18"/>
                <w:szCs w:val="18"/>
              </w:rPr>
              <w:t xml:space="preserve"> Hemp Industries </w:t>
            </w:r>
          </w:p>
        </w:tc>
        <w:tc>
          <w:tcPr>
            <w:tcW w:w="6636" w:type="dxa"/>
            <w:tcBorders>
              <w:left w:val="single" w:sz="8" w:space="0" w:color="auto"/>
            </w:tcBorders>
          </w:tcPr>
          <w:p w14:paraId="40F64AAA" w14:textId="77777777" w:rsidR="006B7A97" w:rsidRPr="00240371" w:rsidRDefault="006B7A97" w:rsidP="007437F5">
            <w:pPr>
              <w:pStyle w:val="FSTableText"/>
              <w:ind w:left="113" w:hanging="113"/>
              <w:cnfStyle w:val="000000010000" w:firstRow="0" w:lastRow="0" w:firstColumn="0" w:lastColumn="0" w:oddVBand="0" w:evenVBand="0" w:oddHBand="0" w:evenHBand="1" w:firstRowFirstColumn="0" w:firstRowLastColumn="0" w:lastRowFirstColumn="0" w:lastRowLastColumn="0"/>
              <w:rPr>
                <w:sz w:val="18"/>
                <w:szCs w:val="18"/>
              </w:rPr>
            </w:pPr>
            <w:r>
              <w:rPr>
                <w:sz w:val="18"/>
                <w:szCs w:val="18"/>
              </w:rPr>
              <w:t xml:space="preserve">Noted. </w:t>
            </w:r>
            <w:r w:rsidRPr="00240371">
              <w:rPr>
                <w:sz w:val="18"/>
                <w:szCs w:val="18"/>
              </w:rPr>
              <w:t xml:space="preserve">The </w:t>
            </w:r>
            <w:r>
              <w:rPr>
                <w:sz w:val="18"/>
                <w:szCs w:val="18"/>
              </w:rPr>
              <w:t>approved draft variation will</w:t>
            </w:r>
            <w:r w:rsidRPr="00240371">
              <w:rPr>
                <w:sz w:val="18"/>
                <w:szCs w:val="18"/>
              </w:rPr>
              <w:t xml:space="preserve"> allow unhulled and viable low THC hemp seeds to be used to produce hemp seed food products, being oil, beverage and any other product that is extracted or derived from the hemp seeds (such as flour and protein powder). </w:t>
            </w:r>
          </w:p>
          <w:p w14:paraId="439B35D2" w14:textId="77777777" w:rsidR="006B7A97" w:rsidRPr="00240371" w:rsidRDefault="006B7A97" w:rsidP="007437F5">
            <w:pPr>
              <w:pStyle w:val="FSTableText"/>
              <w:ind w:left="113" w:hanging="113"/>
              <w:cnfStyle w:val="000000010000" w:firstRow="0" w:lastRow="0" w:firstColumn="0" w:lastColumn="0" w:oddVBand="0" w:evenVBand="0" w:oddHBand="0" w:evenHBand="1" w:firstRowFirstColumn="0" w:firstRowLastColumn="0" w:lastRowFirstColumn="0" w:lastRowLastColumn="0"/>
              <w:rPr>
                <w:sz w:val="18"/>
                <w:szCs w:val="18"/>
              </w:rPr>
            </w:pPr>
          </w:p>
          <w:p w14:paraId="346C9FDE" w14:textId="77777777" w:rsidR="006B7A97" w:rsidRDefault="006B7A97" w:rsidP="007437F5">
            <w:pPr>
              <w:pStyle w:val="FSTableText"/>
              <w:ind w:left="113" w:hanging="113"/>
              <w:cnfStyle w:val="000000010000" w:firstRow="0" w:lastRow="0" w:firstColumn="0" w:lastColumn="0" w:oddVBand="0" w:evenVBand="0" w:oddHBand="0" w:evenHBand="1" w:firstRowFirstColumn="0" w:firstRowLastColumn="0" w:lastRowFirstColumn="0" w:lastRowLastColumn="0"/>
              <w:rPr>
                <w:sz w:val="18"/>
                <w:szCs w:val="18"/>
              </w:rPr>
            </w:pPr>
            <w:r w:rsidRPr="00240371">
              <w:rPr>
                <w:sz w:val="18"/>
                <w:szCs w:val="18"/>
              </w:rPr>
              <w:t xml:space="preserve">The requirement that hemp seeds that are sold as food at retail or used as ingredients in food for sale at retail be hulled and non-viable was a strong preference for law enforcement agencies to ensure that hemp seeds and the seeds of illicit cannabis could be distinguished in the event of a consumer possessing whole seeds (which would be illegal). </w:t>
            </w:r>
          </w:p>
          <w:p w14:paraId="463DD4AD" w14:textId="77777777" w:rsidR="002D3060" w:rsidRDefault="002D3060" w:rsidP="007437F5">
            <w:pPr>
              <w:pStyle w:val="FSTableText"/>
              <w:ind w:left="113" w:hanging="113"/>
              <w:cnfStyle w:val="000000010000" w:firstRow="0" w:lastRow="0" w:firstColumn="0" w:lastColumn="0" w:oddVBand="0" w:evenVBand="0" w:oddHBand="0" w:evenHBand="1" w:firstRowFirstColumn="0" w:firstRowLastColumn="0" w:lastRowFirstColumn="0" w:lastRowLastColumn="0"/>
              <w:rPr>
                <w:sz w:val="18"/>
                <w:szCs w:val="18"/>
              </w:rPr>
            </w:pPr>
          </w:p>
          <w:p w14:paraId="4D14C032" w14:textId="77777777" w:rsidR="002D3060" w:rsidRPr="00240371" w:rsidRDefault="002D3060" w:rsidP="007437F5">
            <w:pPr>
              <w:pStyle w:val="FSTableText"/>
              <w:ind w:left="113" w:hanging="113"/>
              <w:cnfStyle w:val="000000010000" w:firstRow="0" w:lastRow="0" w:firstColumn="0" w:lastColumn="0" w:oddVBand="0" w:evenVBand="0" w:oddHBand="0" w:evenHBand="1" w:firstRowFirstColumn="0" w:firstRowLastColumn="0" w:lastRowFirstColumn="0" w:lastRowLastColumn="0"/>
              <w:rPr>
                <w:sz w:val="18"/>
                <w:szCs w:val="18"/>
              </w:rPr>
            </w:pPr>
            <w:r>
              <w:rPr>
                <w:sz w:val="18"/>
                <w:szCs w:val="18"/>
              </w:rPr>
              <w:t>It is not normal practice for FSANZ to pro</w:t>
            </w:r>
            <w:r w:rsidR="00701DE8">
              <w:rPr>
                <w:sz w:val="18"/>
                <w:szCs w:val="18"/>
              </w:rPr>
              <w:t>p</w:t>
            </w:r>
            <w:r>
              <w:rPr>
                <w:sz w:val="18"/>
                <w:szCs w:val="18"/>
              </w:rPr>
              <w:t xml:space="preserve">ose review dates. Should there be a reason for a subsequent review of this standard this can be accomplished by the standard processes for amending the Code (by an application or a Proposal). </w:t>
            </w:r>
          </w:p>
        </w:tc>
      </w:tr>
      <w:tr w:rsidR="006B7A97" w:rsidRPr="00F62277" w14:paraId="12A44C5A" w14:textId="77777777" w:rsidTr="00817E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6" w:type="dxa"/>
            <w:tcBorders>
              <w:right w:val="single" w:sz="8" w:space="0" w:color="auto"/>
            </w:tcBorders>
          </w:tcPr>
          <w:p w14:paraId="0F99B85F" w14:textId="77777777" w:rsidR="00F435F2" w:rsidRDefault="006B7A97" w:rsidP="007437F5">
            <w:pPr>
              <w:pStyle w:val="FSTableText"/>
              <w:ind w:left="113" w:hanging="113"/>
              <w:rPr>
                <w:sz w:val="18"/>
                <w:szCs w:val="18"/>
              </w:rPr>
            </w:pPr>
            <w:r w:rsidRPr="00240371">
              <w:rPr>
                <w:sz w:val="18"/>
                <w:szCs w:val="18"/>
              </w:rPr>
              <w:t>Commencement date</w:t>
            </w:r>
            <w:r>
              <w:rPr>
                <w:sz w:val="18"/>
                <w:szCs w:val="18"/>
              </w:rPr>
              <w:t xml:space="preserve">. </w:t>
            </w:r>
          </w:p>
          <w:p w14:paraId="7B6CED5B" w14:textId="77777777" w:rsidR="00542924" w:rsidRDefault="00542924" w:rsidP="007437F5">
            <w:pPr>
              <w:pStyle w:val="FSTableText"/>
              <w:ind w:left="113" w:hanging="113"/>
              <w:rPr>
                <w:sz w:val="18"/>
                <w:szCs w:val="18"/>
              </w:rPr>
            </w:pPr>
          </w:p>
          <w:p w14:paraId="69EA9AB1" w14:textId="77777777" w:rsidR="006B7A97" w:rsidRDefault="006B7A97" w:rsidP="007437F5">
            <w:pPr>
              <w:pStyle w:val="FSTableText"/>
              <w:ind w:left="113" w:hanging="113"/>
              <w:rPr>
                <w:sz w:val="18"/>
                <w:szCs w:val="18"/>
              </w:rPr>
            </w:pPr>
            <w:r w:rsidRPr="006B7A97">
              <w:rPr>
                <w:sz w:val="18"/>
                <w:szCs w:val="18"/>
              </w:rPr>
              <w:t>Suggests that the commencement date of any new standard be set with regard to the legislative amendments that jurisdictions will be required to make to permit the use of low THC hemp seed as food.</w:t>
            </w:r>
          </w:p>
          <w:p w14:paraId="1742D4A7" w14:textId="77777777" w:rsidR="00542924" w:rsidRPr="006B7A97" w:rsidRDefault="00542924" w:rsidP="007437F5">
            <w:pPr>
              <w:pStyle w:val="FSTableText"/>
              <w:ind w:left="113" w:hanging="113"/>
              <w:rPr>
                <w:sz w:val="18"/>
                <w:szCs w:val="18"/>
              </w:rPr>
            </w:pPr>
          </w:p>
        </w:tc>
        <w:tc>
          <w:tcPr>
            <w:tcW w:w="2568" w:type="dxa"/>
            <w:tcBorders>
              <w:left w:val="single" w:sz="8" w:space="0" w:color="auto"/>
              <w:right w:val="single" w:sz="8" w:space="0" w:color="auto"/>
            </w:tcBorders>
          </w:tcPr>
          <w:p w14:paraId="79E4D0B9" w14:textId="6392C971" w:rsidR="006B7A97" w:rsidRPr="00240371" w:rsidRDefault="006B7A97" w:rsidP="00542924">
            <w:pPr>
              <w:pStyle w:val="FSTableText"/>
              <w:ind w:left="113" w:hanging="113"/>
              <w:cnfStyle w:val="000000100000" w:firstRow="0" w:lastRow="0" w:firstColumn="0" w:lastColumn="0" w:oddVBand="0" w:evenVBand="0" w:oddHBand="1" w:evenHBand="0" w:firstRowFirstColumn="0" w:firstRowLastColumn="0" w:lastRowFirstColumn="0" w:lastRowLastColumn="0"/>
              <w:rPr>
                <w:sz w:val="18"/>
                <w:szCs w:val="18"/>
              </w:rPr>
            </w:pPr>
            <w:r w:rsidRPr="00240371">
              <w:rPr>
                <w:sz w:val="18"/>
                <w:szCs w:val="18"/>
              </w:rPr>
              <w:t>Vic</w:t>
            </w:r>
            <w:r w:rsidR="00542924">
              <w:rPr>
                <w:sz w:val="18"/>
                <w:szCs w:val="18"/>
              </w:rPr>
              <w:t xml:space="preserve"> Govt</w:t>
            </w:r>
          </w:p>
        </w:tc>
        <w:tc>
          <w:tcPr>
            <w:tcW w:w="6636" w:type="dxa"/>
            <w:tcBorders>
              <w:left w:val="single" w:sz="8" w:space="0" w:color="auto"/>
            </w:tcBorders>
          </w:tcPr>
          <w:p w14:paraId="5A28430A" w14:textId="772A695D" w:rsidR="006B7A97" w:rsidRPr="00240371" w:rsidRDefault="006B7A97" w:rsidP="007437F5">
            <w:pPr>
              <w:pStyle w:val="FSTableText"/>
              <w:ind w:left="113" w:hanging="113"/>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 xml:space="preserve">Noted. </w:t>
            </w:r>
            <w:r w:rsidRPr="00240371">
              <w:rPr>
                <w:sz w:val="18"/>
                <w:szCs w:val="18"/>
              </w:rPr>
              <w:t xml:space="preserve">The </w:t>
            </w:r>
            <w:r>
              <w:rPr>
                <w:sz w:val="18"/>
                <w:szCs w:val="18"/>
              </w:rPr>
              <w:t xml:space="preserve">approved draft </w:t>
            </w:r>
            <w:r w:rsidRPr="00240371">
              <w:rPr>
                <w:sz w:val="18"/>
                <w:szCs w:val="18"/>
              </w:rPr>
              <w:t xml:space="preserve">variation </w:t>
            </w:r>
            <w:r>
              <w:rPr>
                <w:sz w:val="18"/>
                <w:szCs w:val="18"/>
              </w:rPr>
              <w:t xml:space="preserve">will </w:t>
            </w:r>
            <w:r w:rsidRPr="00240371">
              <w:rPr>
                <w:sz w:val="18"/>
                <w:szCs w:val="18"/>
              </w:rPr>
              <w:t xml:space="preserve">commence </w:t>
            </w:r>
            <w:r w:rsidR="006F4755">
              <w:rPr>
                <w:sz w:val="18"/>
                <w:szCs w:val="18"/>
              </w:rPr>
              <w:t>six months after the</w:t>
            </w:r>
            <w:r w:rsidRPr="00240371">
              <w:rPr>
                <w:sz w:val="18"/>
                <w:szCs w:val="18"/>
              </w:rPr>
              <w:t xml:space="preserve"> date of gazettal. FSANZ recognises that other legislation in Australia and New Zealand will require amendment before low THC hemp seed foods are legally permitted to be sold and consumed, despite gazettal in the Code. </w:t>
            </w:r>
            <w:r>
              <w:rPr>
                <w:sz w:val="18"/>
                <w:szCs w:val="18"/>
              </w:rPr>
              <w:t>This legislation and its amendment or otherwise is a matter for others.</w:t>
            </w:r>
          </w:p>
          <w:p w14:paraId="55A0BDF5" w14:textId="77777777" w:rsidR="006B7A97" w:rsidRPr="00240371" w:rsidRDefault="006B7A97" w:rsidP="007437F5">
            <w:pPr>
              <w:pStyle w:val="FSTableText"/>
              <w:ind w:left="113" w:hanging="113"/>
              <w:cnfStyle w:val="000000100000" w:firstRow="0" w:lastRow="0" w:firstColumn="0" w:lastColumn="0" w:oddVBand="0" w:evenVBand="0" w:oddHBand="1" w:evenHBand="0" w:firstRowFirstColumn="0" w:firstRowLastColumn="0" w:lastRowFirstColumn="0" w:lastRowLastColumn="0"/>
              <w:rPr>
                <w:sz w:val="18"/>
                <w:szCs w:val="18"/>
              </w:rPr>
            </w:pPr>
          </w:p>
        </w:tc>
      </w:tr>
      <w:tr w:rsidR="006B7A97" w:rsidRPr="00F62277" w14:paraId="46005A03" w14:textId="77777777" w:rsidTr="00817E9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6" w:type="dxa"/>
            <w:tcBorders>
              <w:right w:val="single" w:sz="8" w:space="0" w:color="auto"/>
            </w:tcBorders>
          </w:tcPr>
          <w:p w14:paraId="4411E532" w14:textId="77777777" w:rsidR="006B7A97" w:rsidRDefault="006B7A97" w:rsidP="007437F5">
            <w:pPr>
              <w:pStyle w:val="FSTableText"/>
              <w:ind w:left="113" w:hanging="113"/>
              <w:rPr>
                <w:sz w:val="18"/>
                <w:szCs w:val="18"/>
              </w:rPr>
            </w:pPr>
            <w:r w:rsidRPr="00BE288C">
              <w:rPr>
                <w:sz w:val="18"/>
                <w:szCs w:val="18"/>
              </w:rPr>
              <w:t>Industry assistance</w:t>
            </w:r>
          </w:p>
          <w:p w14:paraId="1146D7C9" w14:textId="77777777" w:rsidR="00542924" w:rsidRPr="00BE288C" w:rsidRDefault="00542924" w:rsidP="007437F5">
            <w:pPr>
              <w:pStyle w:val="FSTableText"/>
              <w:ind w:left="113" w:hanging="113"/>
              <w:rPr>
                <w:sz w:val="18"/>
                <w:szCs w:val="18"/>
              </w:rPr>
            </w:pPr>
          </w:p>
          <w:p w14:paraId="7D929A75" w14:textId="3A391D24" w:rsidR="006B7A97" w:rsidRPr="00BE288C" w:rsidRDefault="00542924" w:rsidP="007437F5">
            <w:pPr>
              <w:pStyle w:val="FSTableText"/>
              <w:ind w:left="113" w:hanging="113"/>
              <w:rPr>
                <w:b w:val="0"/>
                <w:sz w:val="18"/>
                <w:szCs w:val="18"/>
              </w:rPr>
            </w:pPr>
            <w:r>
              <w:rPr>
                <w:sz w:val="18"/>
                <w:szCs w:val="18"/>
              </w:rPr>
              <w:t xml:space="preserve">Offers to develop a code </w:t>
            </w:r>
            <w:r w:rsidR="00C9258B">
              <w:rPr>
                <w:sz w:val="18"/>
                <w:szCs w:val="18"/>
              </w:rPr>
              <w:t>of p</w:t>
            </w:r>
            <w:r w:rsidR="00C9258B" w:rsidRPr="00BE288C">
              <w:rPr>
                <w:sz w:val="18"/>
                <w:szCs w:val="18"/>
              </w:rPr>
              <w:t>ractice</w:t>
            </w:r>
            <w:r w:rsidR="006B7A97" w:rsidRPr="00BE288C">
              <w:rPr>
                <w:sz w:val="18"/>
                <w:szCs w:val="18"/>
              </w:rPr>
              <w:t xml:space="preserve"> within 12 months of approval and gazetting to ensure marketing focuses on the health benefits; and world best practice with seed handling/ washing to minimise levels of surface THC.</w:t>
            </w:r>
          </w:p>
          <w:p w14:paraId="7C3C7EE6" w14:textId="77777777" w:rsidR="006B7A97" w:rsidRPr="00BE288C" w:rsidRDefault="006B7A97" w:rsidP="007437F5">
            <w:pPr>
              <w:pStyle w:val="FSTableText"/>
              <w:ind w:left="113" w:hanging="113"/>
              <w:rPr>
                <w:b w:val="0"/>
                <w:sz w:val="18"/>
                <w:szCs w:val="18"/>
              </w:rPr>
            </w:pPr>
          </w:p>
          <w:p w14:paraId="37DD3C42" w14:textId="77777777" w:rsidR="006B7A97" w:rsidRPr="00BE288C" w:rsidRDefault="006B7A97" w:rsidP="007437F5">
            <w:pPr>
              <w:pStyle w:val="FSTableText"/>
              <w:ind w:left="113" w:hanging="113"/>
              <w:rPr>
                <w:b w:val="0"/>
                <w:sz w:val="18"/>
                <w:szCs w:val="18"/>
              </w:rPr>
            </w:pPr>
            <w:r w:rsidRPr="00BE288C">
              <w:rPr>
                <w:sz w:val="18"/>
                <w:szCs w:val="18"/>
              </w:rPr>
              <w:t>Offers expert advice in relation to current Australian hemp production etc.</w:t>
            </w:r>
          </w:p>
          <w:p w14:paraId="3D5D8FCF" w14:textId="77777777" w:rsidR="006B7A97" w:rsidRDefault="006B7A97" w:rsidP="007437F5">
            <w:pPr>
              <w:pStyle w:val="FSTableText"/>
              <w:ind w:left="113" w:hanging="113"/>
              <w:rPr>
                <w:b w:val="0"/>
                <w:sz w:val="18"/>
                <w:szCs w:val="18"/>
              </w:rPr>
            </w:pPr>
          </w:p>
          <w:p w14:paraId="17199E40" w14:textId="4EFB88AF" w:rsidR="00542924" w:rsidRDefault="00542924" w:rsidP="007437F5">
            <w:pPr>
              <w:pStyle w:val="FSTableText"/>
              <w:ind w:left="113" w:hanging="113"/>
              <w:rPr>
                <w:b w:val="0"/>
                <w:sz w:val="18"/>
                <w:szCs w:val="18"/>
              </w:rPr>
            </w:pPr>
          </w:p>
          <w:p w14:paraId="4121F688" w14:textId="77777777" w:rsidR="00542924" w:rsidRDefault="00542924" w:rsidP="007437F5">
            <w:pPr>
              <w:pStyle w:val="FSTableText"/>
              <w:ind w:left="113" w:hanging="113"/>
              <w:rPr>
                <w:b w:val="0"/>
                <w:sz w:val="18"/>
                <w:szCs w:val="18"/>
              </w:rPr>
            </w:pPr>
          </w:p>
          <w:p w14:paraId="13E124CF" w14:textId="77777777" w:rsidR="00542924" w:rsidRDefault="00542924" w:rsidP="007437F5">
            <w:pPr>
              <w:pStyle w:val="FSTableText"/>
              <w:ind w:left="113" w:hanging="113"/>
              <w:rPr>
                <w:b w:val="0"/>
                <w:sz w:val="18"/>
                <w:szCs w:val="18"/>
              </w:rPr>
            </w:pPr>
          </w:p>
          <w:p w14:paraId="23779DC6" w14:textId="77777777" w:rsidR="00542924" w:rsidRPr="00BE288C" w:rsidRDefault="00542924" w:rsidP="007437F5">
            <w:pPr>
              <w:pStyle w:val="FSTableText"/>
              <w:ind w:left="113" w:hanging="113"/>
              <w:rPr>
                <w:b w:val="0"/>
                <w:sz w:val="18"/>
                <w:szCs w:val="18"/>
              </w:rPr>
            </w:pPr>
          </w:p>
          <w:p w14:paraId="5CCB38B0" w14:textId="66424338" w:rsidR="006B7A97" w:rsidRDefault="006B7A97" w:rsidP="007437F5">
            <w:pPr>
              <w:pStyle w:val="FSTableText"/>
              <w:ind w:left="113" w:hanging="113"/>
              <w:rPr>
                <w:sz w:val="18"/>
                <w:szCs w:val="18"/>
              </w:rPr>
            </w:pPr>
            <w:r w:rsidRPr="00BE288C">
              <w:rPr>
                <w:sz w:val="18"/>
                <w:szCs w:val="18"/>
              </w:rPr>
              <w:lastRenderedPageBreak/>
              <w:t xml:space="preserve">Offers to work with the Australian </w:t>
            </w:r>
            <w:r w:rsidR="00542924">
              <w:rPr>
                <w:sz w:val="18"/>
                <w:szCs w:val="18"/>
              </w:rPr>
              <w:t>G</w:t>
            </w:r>
            <w:r w:rsidRPr="00BE288C">
              <w:rPr>
                <w:sz w:val="18"/>
                <w:szCs w:val="18"/>
              </w:rPr>
              <w:t>overnment to develop an industry based quality assurance regime to manage the safe handling and testing of hemp food inputs thereby ensuring only low THC products enter the food marketing system.</w:t>
            </w:r>
          </w:p>
          <w:p w14:paraId="4962DE40" w14:textId="77777777" w:rsidR="00542924" w:rsidRPr="00BE288C" w:rsidRDefault="00542924" w:rsidP="007437F5">
            <w:pPr>
              <w:pStyle w:val="FSTableText"/>
              <w:ind w:left="113" w:hanging="113"/>
              <w:rPr>
                <w:b w:val="0"/>
                <w:sz w:val="18"/>
                <w:szCs w:val="18"/>
              </w:rPr>
            </w:pPr>
          </w:p>
        </w:tc>
        <w:tc>
          <w:tcPr>
            <w:tcW w:w="2568" w:type="dxa"/>
            <w:tcBorders>
              <w:left w:val="single" w:sz="8" w:space="0" w:color="auto"/>
              <w:right w:val="single" w:sz="8" w:space="0" w:color="auto"/>
            </w:tcBorders>
          </w:tcPr>
          <w:p w14:paraId="70F52639" w14:textId="77777777" w:rsidR="006B7A97" w:rsidRPr="00BE288C" w:rsidRDefault="006B7A97" w:rsidP="00542924">
            <w:pPr>
              <w:pStyle w:val="FSTableText"/>
              <w:ind w:left="113" w:hanging="113"/>
              <w:cnfStyle w:val="000000010000" w:firstRow="0" w:lastRow="0" w:firstColumn="0" w:lastColumn="0" w:oddVBand="0" w:evenVBand="0" w:oddHBand="0" w:evenHBand="1" w:firstRowFirstColumn="0" w:firstRowLastColumn="0" w:lastRowFirstColumn="0" w:lastRowLastColumn="0"/>
              <w:rPr>
                <w:sz w:val="18"/>
                <w:szCs w:val="18"/>
              </w:rPr>
            </w:pPr>
            <w:r w:rsidRPr="00BE288C">
              <w:rPr>
                <w:sz w:val="18"/>
                <w:szCs w:val="18"/>
              </w:rPr>
              <w:lastRenderedPageBreak/>
              <w:t>Agri Fibre Industries</w:t>
            </w:r>
          </w:p>
          <w:p w14:paraId="07C844E8" w14:textId="77777777" w:rsidR="006B7A97" w:rsidRPr="00BE288C" w:rsidRDefault="006B7A97" w:rsidP="00542924">
            <w:pPr>
              <w:pStyle w:val="FSTableText"/>
              <w:ind w:left="113" w:hanging="113"/>
              <w:cnfStyle w:val="000000010000" w:firstRow="0" w:lastRow="0" w:firstColumn="0" w:lastColumn="0" w:oddVBand="0" w:evenVBand="0" w:oddHBand="0" w:evenHBand="1" w:firstRowFirstColumn="0" w:firstRowLastColumn="0" w:lastRowFirstColumn="0" w:lastRowLastColumn="0"/>
              <w:rPr>
                <w:sz w:val="18"/>
                <w:szCs w:val="18"/>
              </w:rPr>
            </w:pPr>
            <w:r w:rsidRPr="00BE288C">
              <w:rPr>
                <w:sz w:val="18"/>
                <w:szCs w:val="18"/>
              </w:rPr>
              <w:t>Vitahemp</w:t>
            </w:r>
          </w:p>
          <w:p w14:paraId="290836D9" w14:textId="77777777" w:rsidR="006B7A97" w:rsidRPr="00BE288C" w:rsidRDefault="006B7A97" w:rsidP="00542924">
            <w:pPr>
              <w:pStyle w:val="FSTableText"/>
              <w:ind w:left="113" w:hanging="113"/>
              <w:cnfStyle w:val="000000010000" w:firstRow="0" w:lastRow="0" w:firstColumn="0" w:lastColumn="0" w:oddVBand="0" w:evenVBand="0" w:oddHBand="0" w:evenHBand="1" w:firstRowFirstColumn="0" w:firstRowLastColumn="0" w:lastRowFirstColumn="0" w:lastRowLastColumn="0"/>
              <w:rPr>
                <w:sz w:val="18"/>
                <w:szCs w:val="18"/>
              </w:rPr>
            </w:pPr>
            <w:r w:rsidRPr="00BE288C">
              <w:rPr>
                <w:sz w:val="18"/>
                <w:szCs w:val="18"/>
              </w:rPr>
              <w:t>Australian Industrial Hemp Alliance</w:t>
            </w:r>
          </w:p>
        </w:tc>
        <w:tc>
          <w:tcPr>
            <w:tcW w:w="6636" w:type="dxa"/>
            <w:tcBorders>
              <w:left w:val="single" w:sz="8" w:space="0" w:color="auto"/>
            </w:tcBorders>
          </w:tcPr>
          <w:p w14:paraId="3B2CF002" w14:textId="77777777" w:rsidR="006B7A97" w:rsidRPr="00BE288C" w:rsidRDefault="006B7A97" w:rsidP="007437F5">
            <w:pPr>
              <w:pStyle w:val="FSTableText"/>
              <w:ind w:left="113" w:hanging="113"/>
              <w:cnfStyle w:val="000000010000" w:firstRow="0" w:lastRow="0" w:firstColumn="0" w:lastColumn="0" w:oddVBand="0" w:evenVBand="0" w:oddHBand="0" w:evenHBand="1" w:firstRowFirstColumn="0" w:firstRowLastColumn="0" w:lastRowFirstColumn="0" w:lastRowLastColumn="0"/>
              <w:rPr>
                <w:sz w:val="18"/>
                <w:szCs w:val="18"/>
              </w:rPr>
            </w:pPr>
            <w:r>
              <w:rPr>
                <w:sz w:val="18"/>
                <w:szCs w:val="18"/>
              </w:rPr>
              <w:t xml:space="preserve">Noted. </w:t>
            </w:r>
            <w:r w:rsidRPr="00BE288C">
              <w:rPr>
                <w:sz w:val="18"/>
                <w:szCs w:val="18"/>
              </w:rPr>
              <w:t xml:space="preserve">FSANZ notes offers of assistance made by the hemp industry in relation to developing a Code of Practice, quality assurance programs and obtaining expert advice. </w:t>
            </w:r>
            <w:r>
              <w:rPr>
                <w:sz w:val="18"/>
                <w:szCs w:val="18"/>
              </w:rPr>
              <w:t xml:space="preserve">FSANZ notes that </w:t>
            </w:r>
            <w:r w:rsidRPr="00BE288C">
              <w:rPr>
                <w:sz w:val="18"/>
                <w:szCs w:val="18"/>
              </w:rPr>
              <w:t xml:space="preserve">FSANZ has included labelling and advertising restrictions in the approved draft variation, which may negate the need for a Code of Practice to address this aspect. The other aspects that may be addressed in a Code of Practice are likely to be best developed with the support of other government agencies responsible for enforcement of the Code and other relevant legislation. </w:t>
            </w:r>
          </w:p>
        </w:tc>
      </w:tr>
      <w:tr w:rsidR="006B7A97" w:rsidRPr="00F62277" w14:paraId="30FF18C4" w14:textId="77777777" w:rsidTr="00817E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6" w:type="dxa"/>
            <w:tcBorders>
              <w:right w:val="single" w:sz="8" w:space="0" w:color="auto"/>
            </w:tcBorders>
          </w:tcPr>
          <w:p w14:paraId="168A0467" w14:textId="77777777" w:rsidR="006B7A97" w:rsidRDefault="006B7A97" w:rsidP="007437F5">
            <w:pPr>
              <w:pStyle w:val="FSTableText"/>
              <w:ind w:left="113" w:hanging="113"/>
              <w:rPr>
                <w:sz w:val="18"/>
                <w:szCs w:val="18"/>
              </w:rPr>
            </w:pPr>
            <w:r w:rsidRPr="00BE288C">
              <w:rPr>
                <w:sz w:val="18"/>
                <w:szCs w:val="18"/>
              </w:rPr>
              <w:lastRenderedPageBreak/>
              <w:t>Schedule 23 changes</w:t>
            </w:r>
          </w:p>
          <w:p w14:paraId="48C5D4C1" w14:textId="77777777" w:rsidR="00542924" w:rsidRPr="00BE288C" w:rsidRDefault="00542924" w:rsidP="007437F5">
            <w:pPr>
              <w:pStyle w:val="FSTableText"/>
              <w:ind w:left="113" w:hanging="113"/>
              <w:rPr>
                <w:sz w:val="18"/>
                <w:szCs w:val="18"/>
              </w:rPr>
            </w:pPr>
          </w:p>
          <w:p w14:paraId="47D798B1" w14:textId="77777777" w:rsidR="006B7A97" w:rsidRPr="00BE288C" w:rsidRDefault="006B7A97" w:rsidP="00F62277">
            <w:pPr>
              <w:pStyle w:val="FSTableText"/>
              <w:numPr>
                <w:ilvl w:val="0"/>
                <w:numId w:val="31"/>
              </w:numPr>
              <w:ind w:left="284" w:hanging="284"/>
              <w:rPr>
                <w:b w:val="0"/>
                <w:sz w:val="18"/>
                <w:szCs w:val="18"/>
              </w:rPr>
            </w:pPr>
            <w:r w:rsidRPr="00BE288C">
              <w:rPr>
                <w:sz w:val="18"/>
                <w:szCs w:val="18"/>
              </w:rPr>
              <w:t xml:space="preserve">Requests a change in Schedule 23 – Prohibited plants and fungi – to make an exception for Low THC industrial hemp grown under licence. Adding this exception to the word ‘cannabis’ will remove low THC hemp foods from inclusion in Schedule 23. </w:t>
            </w:r>
          </w:p>
          <w:p w14:paraId="7E0B7C4F" w14:textId="77777777" w:rsidR="006B7A97" w:rsidRPr="00542924" w:rsidRDefault="006B7A97" w:rsidP="00F62277">
            <w:pPr>
              <w:pStyle w:val="FSTableText"/>
              <w:numPr>
                <w:ilvl w:val="0"/>
                <w:numId w:val="31"/>
              </w:numPr>
              <w:ind w:left="284" w:hanging="284"/>
              <w:rPr>
                <w:b w:val="0"/>
                <w:sz w:val="18"/>
                <w:szCs w:val="18"/>
              </w:rPr>
            </w:pPr>
            <w:r w:rsidRPr="00BE288C">
              <w:rPr>
                <w:sz w:val="18"/>
                <w:szCs w:val="18"/>
              </w:rPr>
              <w:t>Hemp seed and products have negligible THC content and they should not be controlled as if they come from a drug crop.</w:t>
            </w:r>
          </w:p>
          <w:p w14:paraId="35099DC3" w14:textId="77777777" w:rsidR="00542924" w:rsidRPr="00BE288C" w:rsidRDefault="00542924" w:rsidP="00542924">
            <w:pPr>
              <w:pStyle w:val="FSTableText"/>
              <w:ind w:left="284"/>
              <w:rPr>
                <w:b w:val="0"/>
                <w:sz w:val="18"/>
                <w:szCs w:val="18"/>
              </w:rPr>
            </w:pPr>
          </w:p>
        </w:tc>
        <w:tc>
          <w:tcPr>
            <w:tcW w:w="2568" w:type="dxa"/>
            <w:tcBorders>
              <w:left w:val="single" w:sz="8" w:space="0" w:color="auto"/>
              <w:right w:val="single" w:sz="8" w:space="0" w:color="auto"/>
            </w:tcBorders>
          </w:tcPr>
          <w:p w14:paraId="4CF6050D" w14:textId="2523BD8D" w:rsidR="006B7A97" w:rsidRPr="00BE288C" w:rsidRDefault="006B7A97" w:rsidP="00542924">
            <w:pPr>
              <w:pStyle w:val="FSTableText"/>
              <w:ind w:left="113" w:hanging="113"/>
              <w:cnfStyle w:val="000000100000" w:firstRow="0" w:lastRow="0" w:firstColumn="0" w:lastColumn="0" w:oddVBand="0" w:evenVBand="0" w:oddHBand="1" w:evenHBand="0" w:firstRowFirstColumn="0" w:firstRowLastColumn="0" w:lastRowFirstColumn="0" w:lastRowLastColumn="0"/>
              <w:rPr>
                <w:sz w:val="18"/>
                <w:szCs w:val="18"/>
              </w:rPr>
            </w:pPr>
            <w:r w:rsidRPr="00BE288C">
              <w:rPr>
                <w:sz w:val="18"/>
                <w:szCs w:val="18"/>
              </w:rPr>
              <w:t>N</w:t>
            </w:r>
            <w:r w:rsidR="00542924">
              <w:rPr>
                <w:sz w:val="18"/>
                <w:szCs w:val="18"/>
              </w:rPr>
              <w:t xml:space="preserve">Z </w:t>
            </w:r>
            <w:r w:rsidRPr="00BE288C">
              <w:rPr>
                <w:sz w:val="18"/>
                <w:szCs w:val="18"/>
              </w:rPr>
              <w:t xml:space="preserve">Hemp Industries </w:t>
            </w:r>
          </w:p>
        </w:tc>
        <w:tc>
          <w:tcPr>
            <w:tcW w:w="6636" w:type="dxa"/>
            <w:tcBorders>
              <w:left w:val="single" w:sz="8" w:space="0" w:color="auto"/>
            </w:tcBorders>
          </w:tcPr>
          <w:p w14:paraId="152C9AF1" w14:textId="77777777" w:rsidR="006B7A97" w:rsidRPr="00BE288C" w:rsidRDefault="006B7A97" w:rsidP="007437F5">
            <w:pPr>
              <w:pStyle w:val="FSTableText"/>
              <w:ind w:left="113" w:hanging="113"/>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 xml:space="preserve">Noted. However, for the reasons outlined in this report, </w:t>
            </w:r>
            <w:r w:rsidRPr="00BE288C">
              <w:rPr>
                <w:sz w:val="18"/>
                <w:szCs w:val="18"/>
              </w:rPr>
              <w:t xml:space="preserve">FSANZ considers the approved draft variation </w:t>
            </w:r>
            <w:r>
              <w:rPr>
                <w:sz w:val="18"/>
                <w:szCs w:val="18"/>
              </w:rPr>
              <w:t>to be</w:t>
            </w:r>
            <w:r w:rsidRPr="00BE288C">
              <w:rPr>
                <w:sz w:val="18"/>
                <w:szCs w:val="18"/>
              </w:rPr>
              <w:t xml:space="preserve"> the appropriate mechanism to provide </w:t>
            </w:r>
            <w:r>
              <w:rPr>
                <w:sz w:val="18"/>
                <w:szCs w:val="18"/>
              </w:rPr>
              <w:t>a partial</w:t>
            </w:r>
            <w:r w:rsidRPr="00BE288C">
              <w:rPr>
                <w:sz w:val="18"/>
                <w:szCs w:val="18"/>
              </w:rPr>
              <w:t xml:space="preserve"> exception to the </w:t>
            </w:r>
            <w:r>
              <w:rPr>
                <w:sz w:val="18"/>
                <w:szCs w:val="18"/>
              </w:rPr>
              <w:t xml:space="preserve">Code’s </w:t>
            </w:r>
            <w:r w:rsidRPr="00BE288C">
              <w:rPr>
                <w:sz w:val="18"/>
                <w:szCs w:val="18"/>
              </w:rPr>
              <w:t>prohibition on all cannabis species</w:t>
            </w:r>
            <w:r>
              <w:rPr>
                <w:sz w:val="18"/>
                <w:szCs w:val="18"/>
              </w:rPr>
              <w:t xml:space="preserve"> being sold as food or used as an ingredient in food</w:t>
            </w:r>
            <w:r w:rsidRPr="00BE288C">
              <w:rPr>
                <w:sz w:val="18"/>
                <w:szCs w:val="18"/>
              </w:rPr>
              <w:t xml:space="preserve">. </w:t>
            </w:r>
          </w:p>
          <w:p w14:paraId="6B40D382" w14:textId="77777777" w:rsidR="006B7A97" w:rsidRPr="00BE288C" w:rsidRDefault="006B7A97" w:rsidP="007437F5">
            <w:pPr>
              <w:pStyle w:val="FSTableText"/>
              <w:ind w:left="113" w:hanging="113"/>
              <w:cnfStyle w:val="000000100000" w:firstRow="0" w:lastRow="0" w:firstColumn="0" w:lastColumn="0" w:oddVBand="0" w:evenVBand="0" w:oddHBand="1" w:evenHBand="0" w:firstRowFirstColumn="0" w:firstRowLastColumn="0" w:lastRowFirstColumn="0" w:lastRowLastColumn="0"/>
              <w:rPr>
                <w:sz w:val="18"/>
                <w:szCs w:val="18"/>
              </w:rPr>
            </w:pPr>
          </w:p>
        </w:tc>
      </w:tr>
      <w:tr w:rsidR="006B7A97" w:rsidRPr="00F62277" w14:paraId="457AE0C4" w14:textId="77777777" w:rsidTr="00817E9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6" w:type="dxa"/>
            <w:tcBorders>
              <w:right w:val="single" w:sz="8" w:space="0" w:color="auto"/>
            </w:tcBorders>
          </w:tcPr>
          <w:p w14:paraId="4565D877" w14:textId="77777777" w:rsidR="006B7A97" w:rsidRDefault="006B7A97" w:rsidP="007437F5">
            <w:pPr>
              <w:pStyle w:val="FSTableText"/>
              <w:ind w:left="113" w:hanging="113"/>
              <w:rPr>
                <w:sz w:val="18"/>
                <w:szCs w:val="18"/>
              </w:rPr>
            </w:pPr>
            <w:r w:rsidRPr="00BE288C">
              <w:rPr>
                <w:sz w:val="18"/>
                <w:szCs w:val="18"/>
              </w:rPr>
              <w:t>Hemp web page</w:t>
            </w:r>
          </w:p>
          <w:p w14:paraId="498B85ED" w14:textId="77777777" w:rsidR="00542924" w:rsidRPr="00BE288C" w:rsidRDefault="00542924" w:rsidP="007437F5">
            <w:pPr>
              <w:pStyle w:val="FSTableText"/>
              <w:ind w:left="113" w:hanging="113"/>
              <w:rPr>
                <w:sz w:val="18"/>
                <w:szCs w:val="18"/>
              </w:rPr>
            </w:pPr>
          </w:p>
          <w:p w14:paraId="264FAAD1" w14:textId="77777777" w:rsidR="006B7A97" w:rsidRDefault="006B7A97" w:rsidP="007437F5">
            <w:pPr>
              <w:pStyle w:val="FSTableText"/>
              <w:ind w:left="113" w:hanging="113"/>
              <w:rPr>
                <w:sz w:val="18"/>
                <w:szCs w:val="18"/>
              </w:rPr>
            </w:pPr>
            <w:r w:rsidRPr="00BE288C">
              <w:rPr>
                <w:sz w:val="18"/>
                <w:szCs w:val="18"/>
              </w:rPr>
              <w:t>Recommends that FSANZ include a webpage to provide consumers with information about hemp foods to allay concerns regarding psychoactive properties relating to the consumption of those foods.</w:t>
            </w:r>
          </w:p>
          <w:p w14:paraId="6F2E2F16" w14:textId="77777777" w:rsidR="00542924" w:rsidRPr="00BE288C" w:rsidRDefault="00542924" w:rsidP="007437F5">
            <w:pPr>
              <w:pStyle w:val="FSTableText"/>
              <w:ind w:left="113" w:hanging="113"/>
              <w:rPr>
                <w:b w:val="0"/>
                <w:sz w:val="18"/>
                <w:szCs w:val="18"/>
              </w:rPr>
            </w:pPr>
          </w:p>
        </w:tc>
        <w:tc>
          <w:tcPr>
            <w:tcW w:w="2568" w:type="dxa"/>
            <w:tcBorders>
              <w:left w:val="single" w:sz="8" w:space="0" w:color="auto"/>
              <w:right w:val="single" w:sz="8" w:space="0" w:color="auto"/>
            </w:tcBorders>
          </w:tcPr>
          <w:p w14:paraId="59D1415F" w14:textId="77777777" w:rsidR="006B7A97" w:rsidRPr="00BE288C" w:rsidRDefault="006B7A97" w:rsidP="007437F5">
            <w:pPr>
              <w:pStyle w:val="FSTableText"/>
              <w:ind w:left="113" w:hanging="113"/>
              <w:cnfStyle w:val="000000010000" w:firstRow="0" w:lastRow="0" w:firstColumn="0" w:lastColumn="0" w:oddVBand="0" w:evenVBand="0" w:oddHBand="0" w:evenHBand="1" w:firstRowFirstColumn="0" w:firstRowLastColumn="0" w:lastRowFirstColumn="0" w:lastRowLastColumn="0"/>
              <w:rPr>
                <w:sz w:val="18"/>
                <w:szCs w:val="18"/>
              </w:rPr>
            </w:pPr>
            <w:r w:rsidRPr="00BE288C">
              <w:rPr>
                <w:sz w:val="18"/>
                <w:szCs w:val="18"/>
              </w:rPr>
              <w:t>Dietitians Association of Australia</w:t>
            </w:r>
          </w:p>
        </w:tc>
        <w:tc>
          <w:tcPr>
            <w:tcW w:w="6636" w:type="dxa"/>
            <w:tcBorders>
              <w:left w:val="single" w:sz="8" w:space="0" w:color="auto"/>
            </w:tcBorders>
          </w:tcPr>
          <w:p w14:paraId="4BC5C662" w14:textId="77777777" w:rsidR="006B7A97" w:rsidRPr="00BE288C" w:rsidRDefault="006B7A97" w:rsidP="007437F5">
            <w:pPr>
              <w:pStyle w:val="FSTableText"/>
              <w:ind w:left="113" w:hanging="113"/>
              <w:cnfStyle w:val="000000010000" w:firstRow="0" w:lastRow="0" w:firstColumn="0" w:lastColumn="0" w:oddVBand="0" w:evenVBand="0" w:oddHBand="0" w:evenHBand="1" w:firstRowFirstColumn="0" w:firstRowLastColumn="0" w:lastRowFirstColumn="0" w:lastRowLastColumn="0"/>
              <w:rPr>
                <w:sz w:val="18"/>
                <w:szCs w:val="18"/>
              </w:rPr>
            </w:pPr>
            <w:r>
              <w:rPr>
                <w:sz w:val="18"/>
                <w:szCs w:val="18"/>
              </w:rPr>
              <w:t xml:space="preserve">Noted. </w:t>
            </w:r>
            <w:r w:rsidRPr="00BE288C">
              <w:rPr>
                <w:sz w:val="18"/>
                <w:szCs w:val="18"/>
              </w:rPr>
              <w:t xml:space="preserve">FSANZ has an existing webpage on its website that provides the general public with information about hemp seeds as food, including previous consideration of applications to permit foods derived from hemp, and the status of this Proposal. This webpage will be updated as appropriate at the completion of P1042. </w:t>
            </w:r>
          </w:p>
          <w:p w14:paraId="7D587484" w14:textId="77777777" w:rsidR="006B7A97" w:rsidRPr="00BE288C" w:rsidRDefault="006B7A97" w:rsidP="007437F5">
            <w:pPr>
              <w:pStyle w:val="FSTableText"/>
              <w:ind w:left="113" w:hanging="113"/>
              <w:cnfStyle w:val="000000010000" w:firstRow="0" w:lastRow="0" w:firstColumn="0" w:lastColumn="0" w:oddVBand="0" w:evenVBand="0" w:oddHBand="0" w:evenHBand="1" w:firstRowFirstColumn="0" w:firstRowLastColumn="0" w:lastRowFirstColumn="0" w:lastRowLastColumn="0"/>
              <w:rPr>
                <w:sz w:val="18"/>
                <w:szCs w:val="18"/>
              </w:rPr>
            </w:pPr>
          </w:p>
        </w:tc>
      </w:tr>
      <w:tr w:rsidR="006B7A97" w:rsidRPr="00F62277" w14:paraId="5F0C6AD3" w14:textId="77777777" w:rsidTr="0054292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106" w:type="dxa"/>
            <w:tcBorders>
              <w:right w:val="single" w:sz="8" w:space="0" w:color="auto"/>
            </w:tcBorders>
          </w:tcPr>
          <w:p w14:paraId="160D9FF0" w14:textId="77777777" w:rsidR="006B7A97" w:rsidRDefault="006B7A97" w:rsidP="007437F5">
            <w:pPr>
              <w:pStyle w:val="FSTableText"/>
              <w:ind w:left="113" w:hanging="113"/>
              <w:rPr>
                <w:sz w:val="18"/>
                <w:szCs w:val="18"/>
              </w:rPr>
            </w:pPr>
            <w:r w:rsidRPr="002D3060">
              <w:rPr>
                <w:sz w:val="18"/>
                <w:szCs w:val="18"/>
              </w:rPr>
              <w:lastRenderedPageBreak/>
              <w:t>Drafting issues Seeks confirmation that if seeds are used to produce foods where the seeds are not whole in the food – e.g. oil, flour or crushed to make a beverage (1.4.4—6(2)), then the seeds can be unhulled.</w:t>
            </w:r>
          </w:p>
          <w:p w14:paraId="09FB4A3F" w14:textId="77777777" w:rsidR="00542924" w:rsidRPr="008F686A" w:rsidRDefault="00542924" w:rsidP="007437F5">
            <w:pPr>
              <w:pStyle w:val="FSTableText"/>
              <w:ind w:left="113" w:hanging="113"/>
              <w:rPr>
                <w:sz w:val="18"/>
                <w:szCs w:val="18"/>
              </w:rPr>
            </w:pPr>
          </w:p>
          <w:p w14:paraId="23BD80C6" w14:textId="77777777" w:rsidR="006B7A97" w:rsidRPr="00BE288C" w:rsidRDefault="006B7A97" w:rsidP="00F435F2">
            <w:pPr>
              <w:pStyle w:val="FSTableText"/>
              <w:numPr>
                <w:ilvl w:val="0"/>
                <w:numId w:val="49"/>
              </w:numPr>
              <w:rPr>
                <w:b w:val="0"/>
                <w:sz w:val="18"/>
                <w:szCs w:val="18"/>
              </w:rPr>
            </w:pPr>
            <w:r w:rsidRPr="00BE288C">
              <w:rPr>
                <w:sz w:val="18"/>
                <w:szCs w:val="18"/>
              </w:rPr>
              <w:t>Notes that in section 1.4.4—6(2)(c) there are other hemp seed foods such as flours and protein powder. The term ‘substance that is extracted’ is not correct terminology for these foods. This is because extracted substances could be taken to be a novel or nutritive substance (and presumably require separate permission in the Code). Suggests deleting the words ‘extracted or’, so that it reads: ‘any other substance that is derived from ….’</w:t>
            </w:r>
          </w:p>
          <w:p w14:paraId="3801E374" w14:textId="77777777" w:rsidR="006B7A97" w:rsidRPr="00BE288C" w:rsidRDefault="006B7A97" w:rsidP="00F435F2">
            <w:pPr>
              <w:pStyle w:val="FSTableText"/>
              <w:numPr>
                <w:ilvl w:val="0"/>
                <w:numId w:val="49"/>
              </w:numPr>
              <w:rPr>
                <w:b w:val="0"/>
                <w:sz w:val="18"/>
                <w:szCs w:val="18"/>
              </w:rPr>
            </w:pPr>
            <w:r w:rsidRPr="00BE288C">
              <w:rPr>
                <w:sz w:val="18"/>
                <w:szCs w:val="18"/>
              </w:rPr>
              <w:t>Has concerns around the use of the term ‘substance’ in 1.4.4—6(2)(c) and suggests that it would be more correct to use the term ‘food’.</w:t>
            </w:r>
          </w:p>
          <w:p w14:paraId="3CC57DD6" w14:textId="77777777" w:rsidR="006B7A97" w:rsidRPr="00542924" w:rsidRDefault="006B7A97" w:rsidP="00F435F2">
            <w:pPr>
              <w:pStyle w:val="FSTableText"/>
              <w:numPr>
                <w:ilvl w:val="0"/>
                <w:numId w:val="49"/>
              </w:numPr>
              <w:rPr>
                <w:b w:val="0"/>
                <w:sz w:val="18"/>
                <w:szCs w:val="18"/>
              </w:rPr>
            </w:pPr>
            <w:r w:rsidRPr="00BE288C">
              <w:rPr>
                <w:sz w:val="18"/>
                <w:szCs w:val="18"/>
              </w:rPr>
              <w:t>Suggests that in 1.4.4—6(3), the word ‘product’ be clarified to read ‘seed product’ and as per above, the words ‘extracted or’ again be deleted.</w:t>
            </w:r>
          </w:p>
          <w:p w14:paraId="3B7FA378" w14:textId="77777777" w:rsidR="00542924" w:rsidRPr="00BE288C" w:rsidRDefault="00542924" w:rsidP="00542924">
            <w:pPr>
              <w:pStyle w:val="FSTableText"/>
              <w:ind w:left="360"/>
              <w:rPr>
                <w:b w:val="0"/>
                <w:sz w:val="18"/>
                <w:szCs w:val="18"/>
              </w:rPr>
            </w:pPr>
          </w:p>
        </w:tc>
        <w:tc>
          <w:tcPr>
            <w:tcW w:w="2568" w:type="dxa"/>
            <w:tcBorders>
              <w:left w:val="single" w:sz="8" w:space="0" w:color="auto"/>
              <w:right w:val="single" w:sz="8" w:space="0" w:color="auto"/>
            </w:tcBorders>
          </w:tcPr>
          <w:p w14:paraId="2AAF13A1" w14:textId="16A8B28C" w:rsidR="006B7A97" w:rsidRPr="00BE288C" w:rsidRDefault="00542924" w:rsidP="007437F5">
            <w:pPr>
              <w:pStyle w:val="FSTableText"/>
              <w:ind w:left="113" w:hanging="113"/>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NZ MoH and NZ MPI</w:t>
            </w:r>
          </w:p>
        </w:tc>
        <w:tc>
          <w:tcPr>
            <w:tcW w:w="6636" w:type="dxa"/>
            <w:tcBorders>
              <w:left w:val="single" w:sz="8" w:space="0" w:color="auto"/>
            </w:tcBorders>
          </w:tcPr>
          <w:p w14:paraId="1990C395" w14:textId="77777777" w:rsidR="001E3130" w:rsidRDefault="006B7A97" w:rsidP="00542924">
            <w:pPr>
              <w:pStyle w:val="FSTableText"/>
              <w:numPr>
                <w:ilvl w:val="0"/>
                <w:numId w:val="44"/>
              </w:numPr>
              <w:ind w:left="284" w:hanging="284"/>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 xml:space="preserve">Noted. </w:t>
            </w:r>
            <w:r w:rsidRPr="00BE288C">
              <w:rPr>
                <w:sz w:val="18"/>
                <w:szCs w:val="18"/>
              </w:rPr>
              <w:t>The drafting allows unhulled and viable low THC hemp seeds to be used to produce hemp seed food products, being oil, beverage and any other substance that is extracted or derived from the hemp seeds</w:t>
            </w:r>
            <w:r w:rsidR="00F97344">
              <w:rPr>
                <w:sz w:val="18"/>
                <w:szCs w:val="18"/>
              </w:rPr>
              <w:t xml:space="preserve">. </w:t>
            </w:r>
            <w:r w:rsidR="00BE4913">
              <w:rPr>
                <w:sz w:val="18"/>
                <w:szCs w:val="18"/>
              </w:rPr>
              <w:t>H</w:t>
            </w:r>
            <w:r w:rsidR="00F97344" w:rsidRPr="00240371">
              <w:rPr>
                <w:sz w:val="18"/>
                <w:szCs w:val="18"/>
              </w:rPr>
              <w:t xml:space="preserve">emp seeds that are sold as food at retail or used as ingredients in food for sale at retail </w:t>
            </w:r>
            <w:r w:rsidR="00F97344">
              <w:rPr>
                <w:sz w:val="18"/>
                <w:szCs w:val="18"/>
              </w:rPr>
              <w:t xml:space="preserve">must </w:t>
            </w:r>
            <w:r w:rsidR="00F97344" w:rsidRPr="00240371">
              <w:rPr>
                <w:sz w:val="18"/>
                <w:szCs w:val="18"/>
              </w:rPr>
              <w:t>be hulled and non-viable</w:t>
            </w:r>
            <w:r w:rsidR="00F97344">
              <w:rPr>
                <w:sz w:val="18"/>
                <w:szCs w:val="18"/>
              </w:rPr>
              <w:t>.</w:t>
            </w:r>
          </w:p>
          <w:p w14:paraId="61ABF887" w14:textId="77777777" w:rsidR="001E3130" w:rsidRDefault="001E3130" w:rsidP="00542924">
            <w:pPr>
              <w:pStyle w:val="FSTableText"/>
              <w:ind w:left="284" w:hanging="284"/>
              <w:cnfStyle w:val="000000100000" w:firstRow="0" w:lastRow="0" w:firstColumn="0" w:lastColumn="0" w:oddVBand="0" w:evenVBand="0" w:oddHBand="1" w:evenHBand="0" w:firstRowFirstColumn="0" w:firstRowLastColumn="0" w:lastRowFirstColumn="0" w:lastRowLastColumn="0"/>
              <w:rPr>
                <w:sz w:val="18"/>
                <w:szCs w:val="18"/>
              </w:rPr>
            </w:pPr>
          </w:p>
          <w:p w14:paraId="1D6A453C" w14:textId="77777777" w:rsidR="001E3130" w:rsidRDefault="006B7A97" w:rsidP="00542924">
            <w:pPr>
              <w:pStyle w:val="FSTableText"/>
              <w:numPr>
                <w:ilvl w:val="0"/>
                <w:numId w:val="44"/>
              </w:numPr>
              <w:ind w:left="284" w:hanging="284"/>
              <w:cnfStyle w:val="000000100000" w:firstRow="0" w:lastRow="0" w:firstColumn="0" w:lastColumn="0" w:oddVBand="0" w:evenVBand="0" w:oddHBand="1" w:evenHBand="0" w:firstRowFirstColumn="0" w:firstRowLastColumn="0" w:lastRowFirstColumn="0" w:lastRowLastColumn="0"/>
              <w:rPr>
                <w:sz w:val="18"/>
                <w:szCs w:val="18"/>
              </w:rPr>
            </w:pPr>
            <w:r w:rsidRPr="00BE288C">
              <w:rPr>
                <w:sz w:val="18"/>
                <w:szCs w:val="18"/>
              </w:rPr>
              <w:t xml:space="preserve">FSANZ considers the use of the term ‘extracted from’ (1.4.4—6(2)(c)) is appropriate and consistent with other provisions in the Code, including other subsections of the approved draft variation and Standard 1.4.4. </w:t>
            </w:r>
            <w:r w:rsidR="00DA79B4" w:rsidRPr="001E3130">
              <w:rPr>
                <w:sz w:val="18"/>
                <w:szCs w:val="18"/>
              </w:rPr>
              <w:t xml:space="preserve">Separate provisions for nutritive substances and novel foods will apply (if relevant) to substances extracted or derived from seeds of low THC </w:t>
            </w:r>
            <w:r w:rsidR="00D80208">
              <w:rPr>
                <w:i/>
                <w:sz w:val="18"/>
                <w:szCs w:val="18"/>
              </w:rPr>
              <w:t>C. sativa</w:t>
            </w:r>
            <w:r w:rsidR="00DA79B4" w:rsidRPr="001E3130">
              <w:rPr>
                <w:i/>
                <w:sz w:val="18"/>
                <w:szCs w:val="18"/>
              </w:rPr>
              <w:t>.</w:t>
            </w:r>
          </w:p>
          <w:p w14:paraId="10EEE1BF" w14:textId="77777777" w:rsidR="001E3130" w:rsidRDefault="001E3130" w:rsidP="00542924">
            <w:pPr>
              <w:pStyle w:val="ListParagraph"/>
              <w:ind w:left="284" w:hanging="284"/>
              <w:cnfStyle w:val="000000100000" w:firstRow="0" w:lastRow="0" w:firstColumn="0" w:lastColumn="0" w:oddVBand="0" w:evenVBand="0" w:oddHBand="1" w:evenHBand="0" w:firstRowFirstColumn="0" w:firstRowLastColumn="0" w:lastRowFirstColumn="0" w:lastRowLastColumn="0"/>
              <w:rPr>
                <w:sz w:val="18"/>
                <w:szCs w:val="18"/>
              </w:rPr>
            </w:pPr>
          </w:p>
          <w:p w14:paraId="375712C9" w14:textId="77777777" w:rsidR="00DA79B4" w:rsidRPr="001E3130" w:rsidRDefault="006B7A97" w:rsidP="00542924">
            <w:pPr>
              <w:pStyle w:val="FSTableText"/>
              <w:numPr>
                <w:ilvl w:val="0"/>
                <w:numId w:val="44"/>
              </w:numPr>
              <w:ind w:left="284" w:hanging="284"/>
              <w:cnfStyle w:val="000000100000" w:firstRow="0" w:lastRow="0" w:firstColumn="0" w:lastColumn="0" w:oddVBand="0" w:evenVBand="0" w:oddHBand="1" w:evenHBand="0" w:firstRowFirstColumn="0" w:firstRowLastColumn="0" w:lastRowFirstColumn="0" w:lastRowLastColumn="0"/>
              <w:rPr>
                <w:sz w:val="18"/>
                <w:szCs w:val="18"/>
              </w:rPr>
            </w:pPr>
            <w:r w:rsidRPr="001E3130">
              <w:rPr>
                <w:sz w:val="18"/>
                <w:szCs w:val="18"/>
              </w:rPr>
              <w:t xml:space="preserve">Paragraph 1.4.4—6(2)(c) in the approved variation refers to ‘product’ to reflect the type of products intended to be captured by this provision (e.g. low THC hemp seed flour and protein powder). </w:t>
            </w:r>
            <w:r w:rsidR="00DA79B4" w:rsidRPr="001E3130">
              <w:rPr>
                <w:sz w:val="18"/>
                <w:szCs w:val="18"/>
              </w:rPr>
              <w:t xml:space="preserve"> The use of the word ‘food’ instead of ‘substance’ may present unnecessary confusion for lay users.</w:t>
            </w:r>
          </w:p>
          <w:p w14:paraId="22787DEA" w14:textId="77777777" w:rsidR="006B7A97" w:rsidRPr="00BE288C" w:rsidRDefault="006B7A97" w:rsidP="00B50EF3">
            <w:pPr>
              <w:pStyle w:val="ListParagraph"/>
              <w:ind w:left="318" w:hanging="284"/>
              <w:cnfStyle w:val="000000100000" w:firstRow="0" w:lastRow="0" w:firstColumn="0" w:lastColumn="0" w:oddVBand="0" w:evenVBand="0" w:oddHBand="1" w:evenHBand="0" w:firstRowFirstColumn="0" w:firstRowLastColumn="0" w:lastRowFirstColumn="0" w:lastRowLastColumn="0"/>
              <w:rPr>
                <w:rFonts w:cs="Arial"/>
                <w:sz w:val="18"/>
                <w:szCs w:val="18"/>
              </w:rPr>
            </w:pPr>
          </w:p>
          <w:p w14:paraId="03834C22" w14:textId="77777777" w:rsidR="006B7A97" w:rsidRPr="00BE288C" w:rsidRDefault="006B7A97" w:rsidP="00542924">
            <w:pPr>
              <w:pStyle w:val="FSTableText"/>
              <w:numPr>
                <w:ilvl w:val="0"/>
                <w:numId w:val="43"/>
              </w:numPr>
              <w:ind w:left="284" w:hanging="284"/>
              <w:cnfStyle w:val="000000100000" w:firstRow="0" w:lastRow="0" w:firstColumn="0" w:lastColumn="0" w:oddVBand="0" w:evenVBand="0" w:oddHBand="1" w:evenHBand="0" w:firstRowFirstColumn="0" w:firstRowLastColumn="0" w:lastRowFirstColumn="0" w:lastRowLastColumn="0"/>
              <w:rPr>
                <w:sz w:val="18"/>
                <w:szCs w:val="18"/>
              </w:rPr>
            </w:pPr>
            <w:r w:rsidRPr="00BE288C">
              <w:rPr>
                <w:sz w:val="18"/>
                <w:szCs w:val="18"/>
              </w:rPr>
              <w:t xml:space="preserve">The word ‘product’ in 1.4.4—6(3) clearly relates only to 1.4.4—6(2) and is therefore not required to be repeated in 1.4.4—6(3). </w:t>
            </w:r>
            <w:r w:rsidR="00DA79B4">
              <w:rPr>
                <w:sz w:val="18"/>
                <w:szCs w:val="18"/>
              </w:rPr>
              <w:t>See comments at dot point 2 in relation to words ‘extracted or’.</w:t>
            </w:r>
          </w:p>
        </w:tc>
      </w:tr>
      <w:tr w:rsidR="00F435F2" w:rsidRPr="00F62277" w14:paraId="04DFE57C" w14:textId="77777777" w:rsidTr="00817E9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6" w:type="dxa"/>
            <w:tcBorders>
              <w:right w:val="single" w:sz="8" w:space="0" w:color="auto"/>
            </w:tcBorders>
          </w:tcPr>
          <w:p w14:paraId="3442F3FD" w14:textId="1A476E4D" w:rsidR="00F435F2" w:rsidRDefault="00F435F2" w:rsidP="007437F5">
            <w:pPr>
              <w:pStyle w:val="FSTableText"/>
              <w:ind w:left="113" w:hanging="113"/>
              <w:rPr>
                <w:sz w:val="18"/>
                <w:szCs w:val="18"/>
              </w:rPr>
            </w:pPr>
            <w:r>
              <w:rPr>
                <w:sz w:val="18"/>
                <w:szCs w:val="18"/>
              </w:rPr>
              <w:t>Expre</w:t>
            </w:r>
            <w:r w:rsidR="000A04A9">
              <w:rPr>
                <w:sz w:val="18"/>
                <w:szCs w:val="18"/>
              </w:rPr>
              <w:t>s</w:t>
            </w:r>
            <w:r>
              <w:rPr>
                <w:sz w:val="18"/>
                <w:szCs w:val="18"/>
              </w:rPr>
              <w:t xml:space="preserve">sed interest in outcome, set out the Canadian situation and identified the market opportunities which could arise from the approval of this </w:t>
            </w:r>
            <w:r w:rsidR="00542924">
              <w:rPr>
                <w:sz w:val="18"/>
                <w:szCs w:val="18"/>
              </w:rPr>
              <w:t>P</w:t>
            </w:r>
            <w:r>
              <w:rPr>
                <w:sz w:val="18"/>
                <w:szCs w:val="18"/>
              </w:rPr>
              <w:t>roposal.</w:t>
            </w:r>
          </w:p>
          <w:p w14:paraId="7A6AFC83" w14:textId="335E28C4" w:rsidR="00542924" w:rsidRDefault="00542924" w:rsidP="007437F5">
            <w:pPr>
              <w:pStyle w:val="FSTableText"/>
              <w:ind w:left="113" w:hanging="113"/>
              <w:rPr>
                <w:sz w:val="18"/>
                <w:szCs w:val="18"/>
              </w:rPr>
            </w:pPr>
          </w:p>
        </w:tc>
        <w:tc>
          <w:tcPr>
            <w:tcW w:w="2568" w:type="dxa"/>
            <w:tcBorders>
              <w:left w:val="single" w:sz="8" w:space="0" w:color="auto"/>
              <w:right w:val="single" w:sz="8" w:space="0" w:color="auto"/>
            </w:tcBorders>
          </w:tcPr>
          <w:p w14:paraId="756621F3" w14:textId="53F38468" w:rsidR="00F435F2" w:rsidRPr="00BE288C" w:rsidRDefault="00542924" w:rsidP="007437F5">
            <w:pPr>
              <w:pStyle w:val="FSTableText"/>
              <w:ind w:left="113" w:hanging="113"/>
              <w:cnfStyle w:val="000000010000" w:firstRow="0" w:lastRow="0" w:firstColumn="0" w:lastColumn="0" w:oddVBand="0" w:evenVBand="0" w:oddHBand="0" w:evenHBand="1" w:firstRowFirstColumn="0" w:firstRowLastColumn="0" w:lastRowFirstColumn="0" w:lastRowLastColumn="0"/>
              <w:rPr>
                <w:sz w:val="18"/>
                <w:szCs w:val="18"/>
              </w:rPr>
            </w:pPr>
            <w:r>
              <w:rPr>
                <w:sz w:val="18"/>
                <w:szCs w:val="18"/>
              </w:rPr>
              <w:t>Canadian G</w:t>
            </w:r>
            <w:r w:rsidR="00F435F2">
              <w:rPr>
                <w:sz w:val="18"/>
                <w:szCs w:val="18"/>
              </w:rPr>
              <w:t>overnment</w:t>
            </w:r>
          </w:p>
        </w:tc>
        <w:tc>
          <w:tcPr>
            <w:tcW w:w="6636" w:type="dxa"/>
            <w:tcBorders>
              <w:left w:val="single" w:sz="8" w:space="0" w:color="auto"/>
            </w:tcBorders>
          </w:tcPr>
          <w:p w14:paraId="6A316AED" w14:textId="77777777" w:rsidR="00F435F2" w:rsidRDefault="00F435F2" w:rsidP="00F435F2">
            <w:pPr>
              <w:pStyle w:val="FSTableText"/>
              <w:cnfStyle w:val="000000010000" w:firstRow="0" w:lastRow="0" w:firstColumn="0" w:lastColumn="0" w:oddVBand="0" w:evenVBand="0" w:oddHBand="0" w:evenHBand="1" w:firstRowFirstColumn="0" w:firstRowLastColumn="0" w:lastRowFirstColumn="0" w:lastRowLastColumn="0"/>
              <w:rPr>
                <w:sz w:val="18"/>
                <w:szCs w:val="18"/>
              </w:rPr>
            </w:pPr>
            <w:r>
              <w:rPr>
                <w:sz w:val="18"/>
                <w:szCs w:val="18"/>
              </w:rPr>
              <w:t>Noted</w:t>
            </w:r>
          </w:p>
        </w:tc>
      </w:tr>
    </w:tbl>
    <w:p w14:paraId="1C73824B" w14:textId="77777777" w:rsidR="00376A82" w:rsidRPr="00B25B6F" w:rsidRDefault="00376A82" w:rsidP="00376A82"/>
    <w:p w14:paraId="165A2C39" w14:textId="77777777" w:rsidR="00376A82" w:rsidRDefault="00376A82" w:rsidP="00456BD5">
      <w:pPr>
        <w:pStyle w:val="Heading2"/>
        <w:ind w:left="0" w:firstLine="0"/>
        <w:sectPr w:rsidR="00376A82" w:rsidSect="00B933B6">
          <w:pgSz w:w="16838" w:h="11906" w:orient="landscape" w:code="9"/>
          <w:pgMar w:top="1418" w:right="1418" w:bottom="1418" w:left="1418" w:header="709" w:footer="709" w:gutter="0"/>
          <w:cols w:space="708"/>
          <w:docGrid w:linePitch="360"/>
        </w:sectPr>
      </w:pPr>
    </w:p>
    <w:p w14:paraId="1C5F4A4B" w14:textId="77777777" w:rsidR="00C12CD1" w:rsidRPr="00456BD5" w:rsidRDefault="00C12CD1" w:rsidP="00C12CD1">
      <w:pPr>
        <w:pStyle w:val="Heading2"/>
        <w:ind w:left="0" w:firstLine="0"/>
      </w:pPr>
      <w:bookmarkStart w:id="152" w:name="_Toc476305833"/>
      <w:bookmarkStart w:id="153" w:name="_Toc477440162"/>
      <w:bookmarkStart w:id="154" w:name="_Toc29883131"/>
      <w:bookmarkStart w:id="155" w:name="_Toc41906818"/>
      <w:bookmarkStart w:id="156" w:name="_Toc41907565"/>
      <w:bookmarkStart w:id="157" w:name="_Toc120358596"/>
      <w:bookmarkStart w:id="158" w:name="_Toc175381458"/>
      <w:bookmarkStart w:id="159" w:name="_Toc11735644"/>
      <w:bookmarkStart w:id="160" w:name="_Toc415572037"/>
      <w:bookmarkStart w:id="161" w:name="_Toc457391796"/>
      <w:bookmarkStart w:id="162" w:name="_Toc474400753"/>
      <w:bookmarkStart w:id="163" w:name="_Toc120358598"/>
      <w:bookmarkStart w:id="164" w:name="_Toc175381460"/>
      <w:r w:rsidRPr="00932F14">
        <w:lastRenderedPageBreak/>
        <w:t xml:space="preserve">Attachment </w:t>
      </w:r>
      <w:r>
        <w:t xml:space="preserve">A – Approved draft </w:t>
      </w:r>
      <w:r w:rsidRPr="00932F14">
        <w:t>variation to the</w:t>
      </w:r>
      <w:r w:rsidRPr="00755F02">
        <w:t xml:space="preserve"> </w:t>
      </w:r>
      <w:r w:rsidRPr="00795D86">
        <w:rPr>
          <w:i/>
        </w:rPr>
        <w:t>Australia New Zealand Food Standards Code</w:t>
      </w:r>
      <w:bookmarkEnd w:id="152"/>
      <w:bookmarkEnd w:id="153"/>
      <w:r>
        <w:rPr>
          <w:i/>
        </w:rPr>
        <w:t xml:space="preserve"> </w:t>
      </w:r>
    </w:p>
    <w:p w14:paraId="0EB1F2F2" w14:textId="77777777" w:rsidR="00C12CD1" w:rsidRPr="00C0014E" w:rsidRDefault="00C12CD1" w:rsidP="00C12CD1">
      <w:pPr>
        <w:rPr>
          <w:noProof/>
          <w:sz w:val="20"/>
          <w:lang w:val="en-AU" w:eastAsia="en-AU"/>
        </w:rPr>
      </w:pPr>
      <w:r w:rsidRPr="00C0014E">
        <w:rPr>
          <w:noProof/>
          <w:sz w:val="20"/>
          <w:lang w:eastAsia="en-GB" w:bidi="ar-SA"/>
        </w:rPr>
        <w:drawing>
          <wp:inline distT="0" distB="0" distL="0" distR="0" wp14:anchorId="68F6A33E" wp14:editId="58E17177">
            <wp:extent cx="2657475" cy="438150"/>
            <wp:effectExtent l="0" t="0" r="9525" b="0"/>
            <wp:docPr id="5" name="Picture 1" descr="Description: 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S_Logo_K"/>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657475" cy="438150"/>
                    </a:xfrm>
                    <a:prstGeom prst="rect">
                      <a:avLst/>
                    </a:prstGeom>
                    <a:noFill/>
                    <a:ln>
                      <a:noFill/>
                    </a:ln>
                  </pic:spPr>
                </pic:pic>
              </a:graphicData>
            </a:graphic>
          </wp:inline>
        </w:drawing>
      </w:r>
    </w:p>
    <w:p w14:paraId="5BC1DD44" w14:textId="77777777" w:rsidR="00C12CD1" w:rsidRPr="006153A1" w:rsidRDefault="00C12CD1" w:rsidP="00C12CD1">
      <w:pPr>
        <w:pBdr>
          <w:bottom w:val="single" w:sz="4" w:space="1" w:color="auto"/>
        </w:pBdr>
        <w:rPr>
          <w:b/>
          <w:bCs/>
        </w:rPr>
      </w:pPr>
    </w:p>
    <w:p w14:paraId="3752721D" w14:textId="77777777" w:rsidR="00C12CD1" w:rsidRDefault="00C12CD1" w:rsidP="00C12CD1">
      <w:pPr>
        <w:pBdr>
          <w:bottom w:val="single" w:sz="4" w:space="1" w:color="auto"/>
        </w:pBdr>
        <w:rPr>
          <w:b/>
          <w:sz w:val="20"/>
        </w:rPr>
      </w:pPr>
      <w:r w:rsidRPr="006153A1">
        <w:rPr>
          <w:b/>
          <w:sz w:val="20"/>
        </w:rPr>
        <w:t>Food Standards (</w:t>
      </w:r>
      <w:r>
        <w:rPr>
          <w:b/>
          <w:sz w:val="20"/>
        </w:rPr>
        <w:t xml:space="preserve">Proposal P1042 </w:t>
      </w:r>
      <w:r w:rsidRPr="00A32232">
        <w:rPr>
          <w:b/>
          <w:sz w:val="20"/>
        </w:rPr>
        <w:t xml:space="preserve">– </w:t>
      </w:r>
      <w:r>
        <w:rPr>
          <w:b/>
          <w:sz w:val="20"/>
        </w:rPr>
        <w:t>Low THC Hemp Seeds as Food)</w:t>
      </w:r>
      <w:r w:rsidRPr="00C0014E">
        <w:rPr>
          <w:b/>
          <w:sz w:val="20"/>
        </w:rPr>
        <w:t xml:space="preserve"> Variation</w:t>
      </w:r>
    </w:p>
    <w:p w14:paraId="70F09866" w14:textId="77777777" w:rsidR="00C12CD1" w:rsidRPr="00C0014E" w:rsidRDefault="00C12CD1" w:rsidP="00C12CD1">
      <w:pPr>
        <w:pBdr>
          <w:bottom w:val="single" w:sz="4" w:space="1" w:color="auto"/>
        </w:pBdr>
        <w:rPr>
          <w:b/>
          <w:sz w:val="20"/>
        </w:rPr>
      </w:pPr>
    </w:p>
    <w:p w14:paraId="59138766" w14:textId="77777777" w:rsidR="00C12CD1" w:rsidRPr="008F2616" w:rsidRDefault="00C12CD1" w:rsidP="00C12CD1">
      <w:pPr>
        <w:rPr>
          <w:sz w:val="20"/>
        </w:rPr>
      </w:pPr>
    </w:p>
    <w:p w14:paraId="5D3E481E" w14:textId="77777777" w:rsidR="00C12CD1" w:rsidRPr="008F2616" w:rsidRDefault="00C12CD1" w:rsidP="00C12CD1">
      <w:pPr>
        <w:rPr>
          <w:sz w:val="20"/>
        </w:rPr>
      </w:pPr>
      <w:r w:rsidRPr="008F2616">
        <w:rPr>
          <w:sz w:val="20"/>
        </w:rPr>
        <w:t xml:space="preserve">The Board of Food Standards Australia New Zealand gives notice of the making of this variation under section 92 of the </w:t>
      </w:r>
      <w:r w:rsidRPr="008F2616">
        <w:rPr>
          <w:i/>
          <w:sz w:val="20"/>
        </w:rPr>
        <w:t>Food Standards Australia New Zealand Act 1991</w:t>
      </w:r>
      <w:r w:rsidRPr="008F2616">
        <w:rPr>
          <w:sz w:val="20"/>
        </w:rPr>
        <w:t xml:space="preserve">.  The </w:t>
      </w:r>
      <w:r>
        <w:rPr>
          <w:sz w:val="20"/>
        </w:rPr>
        <w:t>variation</w:t>
      </w:r>
      <w:r w:rsidRPr="008F2616">
        <w:rPr>
          <w:sz w:val="20"/>
        </w:rPr>
        <w:t xml:space="preserve"> commences on the date specified in clause 3 of this variation.</w:t>
      </w:r>
    </w:p>
    <w:p w14:paraId="39618E9A" w14:textId="77777777" w:rsidR="00C12CD1" w:rsidRPr="008F2616" w:rsidRDefault="00C12CD1" w:rsidP="00C12CD1">
      <w:pPr>
        <w:rPr>
          <w:sz w:val="20"/>
        </w:rPr>
      </w:pPr>
    </w:p>
    <w:p w14:paraId="6EA86C67" w14:textId="77777777" w:rsidR="00C12CD1" w:rsidRPr="008F2616" w:rsidRDefault="00C12CD1" w:rsidP="00C12CD1">
      <w:pPr>
        <w:rPr>
          <w:sz w:val="20"/>
        </w:rPr>
      </w:pPr>
      <w:r w:rsidRPr="008F2616">
        <w:rPr>
          <w:sz w:val="20"/>
        </w:rPr>
        <w:t xml:space="preserve">Dated </w:t>
      </w:r>
      <w:r>
        <w:rPr>
          <w:sz w:val="20"/>
        </w:rPr>
        <w:t>[To be completed by Standards Management Officer]</w:t>
      </w:r>
    </w:p>
    <w:p w14:paraId="4E53B00A" w14:textId="77777777" w:rsidR="00C12CD1" w:rsidRPr="008F2616" w:rsidRDefault="00C12CD1" w:rsidP="00C12CD1">
      <w:pPr>
        <w:rPr>
          <w:sz w:val="20"/>
        </w:rPr>
      </w:pPr>
    </w:p>
    <w:p w14:paraId="7B955CF3" w14:textId="77777777" w:rsidR="00C12CD1" w:rsidRDefault="00C12CD1" w:rsidP="00C12CD1">
      <w:pPr>
        <w:rPr>
          <w:sz w:val="20"/>
        </w:rPr>
      </w:pPr>
    </w:p>
    <w:p w14:paraId="2C1BD701" w14:textId="77777777" w:rsidR="00C12CD1" w:rsidRDefault="00C12CD1" w:rsidP="00C12CD1">
      <w:pPr>
        <w:rPr>
          <w:sz w:val="20"/>
        </w:rPr>
      </w:pPr>
    </w:p>
    <w:p w14:paraId="43141D9A" w14:textId="77777777" w:rsidR="00C12CD1" w:rsidRPr="008F2616" w:rsidRDefault="00C12CD1" w:rsidP="00C12CD1">
      <w:pPr>
        <w:rPr>
          <w:sz w:val="20"/>
        </w:rPr>
      </w:pPr>
    </w:p>
    <w:p w14:paraId="75C0676C" w14:textId="77777777" w:rsidR="00C12CD1" w:rsidRPr="008F2616" w:rsidRDefault="00C12CD1" w:rsidP="00C12CD1">
      <w:pPr>
        <w:rPr>
          <w:sz w:val="20"/>
        </w:rPr>
      </w:pPr>
    </w:p>
    <w:p w14:paraId="714C8933" w14:textId="77777777" w:rsidR="00C12CD1" w:rsidRPr="008F2616" w:rsidRDefault="00C12CD1" w:rsidP="00C12CD1">
      <w:pPr>
        <w:rPr>
          <w:sz w:val="20"/>
        </w:rPr>
      </w:pPr>
      <w:r w:rsidRPr="008F2616">
        <w:rPr>
          <w:sz w:val="20"/>
        </w:rPr>
        <w:t>Standards Management Officer</w:t>
      </w:r>
    </w:p>
    <w:p w14:paraId="20386A2E" w14:textId="77777777" w:rsidR="00C12CD1" w:rsidRPr="008F2616" w:rsidRDefault="00C12CD1" w:rsidP="00C12CD1">
      <w:pPr>
        <w:rPr>
          <w:sz w:val="20"/>
        </w:rPr>
      </w:pPr>
      <w:r w:rsidRPr="008F2616">
        <w:rPr>
          <w:sz w:val="20"/>
        </w:rPr>
        <w:t>Delegate of the Board of Food Standards Australia New Zealand</w:t>
      </w:r>
    </w:p>
    <w:p w14:paraId="2F4E3BE8" w14:textId="77777777" w:rsidR="00C12CD1" w:rsidRDefault="00C12CD1" w:rsidP="00C12CD1">
      <w:pPr>
        <w:rPr>
          <w:sz w:val="20"/>
        </w:rPr>
      </w:pPr>
    </w:p>
    <w:p w14:paraId="675CFAE9" w14:textId="77777777" w:rsidR="00C12CD1" w:rsidRDefault="00C12CD1" w:rsidP="00C12CD1">
      <w:pPr>
        <w:rPr>
          <w:sz w:val="20"/>
        </w:rPr>
      </w:pPr>
    </w:p>
    <w:p w14:paraId="7512AF5B" w14:textId="77777777" w:rsidR="00C12CD1" w:rsidRDefault="00C12CD1" w:rsidP="00C12CD1">
      <w:pPr>
        <w:rPr>
          <w:sz w:val="20"/>
        </w:rPr>
      </w:pPr>
    </w:p>
    <w:p w14:paraId="68DE39C8" w14:textId="77777777" w:rsidR="00C12CD1" w:rsidRDefault="00C12CD1" w:rsidP="00C12CD1">
      <w:pPr>
        <w:rPr>
          <w:sz w:val="20"/>
        </w:rPr>
      </w:pPr>
    </w:p>
    <w:p w14:paraId="305B9416" w14:textId="77777777" w:rsidR="00C12CD1" w:rsidRDefault="00C12CD1" w:rsidP="00C12CD1">
      <w:pPr>
        <w:rPr>
          <w:sz w:val="20"/>
        </w:rPr>
      </w:pPr>
    </w:p>
    <w:p w14:paraId="444CCF15" w14:textId="77777777" w:rsidR="00C12CD1" w:rsidRPr="00360C8F" w:rsidRDefault="00C12CD1" w:rsidP="00C12CD1">
      <w:pPr>
        <w:pBdr>
          <w:top w:val="single" w:sz="4" w:space="1" w:color="auto"/>
          <w:left w:val="single" w:sz="4" w:space="4" w:color="auto"/>
          <w:bottom w:val="single" w:sz="4" w:space="1" w:color="auto"/>
          <w:right w:val="single" w:sz="4" w:space="4" w:color="auto"/>
        </w:pBdr>
        <w:rPr>
          <w:b/>
          <w:sz w:val="20"/>
          <w:lang w:val="en-AU"/>
        </w:rPr>
      </w:pPr>
      <w:r w:rsidRPr="00360C8F">
        <w:rPr>
          <w:b/>
          <w:sz w:val="20"/>
          <w:lang w:val="en-AU"/>
        </w:rPr>
        <w:t xml:space="preserve">Note:  </w:t>
      </w:r>
    </w:p>
    <w:p w14:paraId="51B13038" w14:textId="77777777" w:rsidR="00C12CD1" w:rsidRPr="00360C8F" w:rsidRDefault="00C12CD1" w:rsidP="00C12CD1">
      <w:pPr>
        <w:pBdr>
          <w:top w:val="single" w:sz="4" w:space="1" w:color="auto"/>
          <w:left w:val="single" w:sz="4" w:space="4" w:color="auto"/>
          <w:bottom w:val="single" w:sz="4" w:space="1" w:color="auto"/>
          <w:right w:val="single" w:sz="4" w:space="4" w:color="auto"/>
        </w:pBdr>
        <w:rPr>
          <w:sz w:val="20"/>
          <w:lang w:val="en-AU"/>
        </w:rPr>
      </w:pPr>
    </w:p>
    <w:p w14:paraId="1593BB26" w14:textId="77777777" w:rsidR="00C12CD1" w:rsidRPr="00360C8F" w:rsidRDefault="00C12CD1" w:rsidP="00C12CD1">
      <w:pPr>
        <w:pBdr>
          <w:top w:val="single" w:sz="4" w:space="1" w:color="auto"/>
          <w:left w:val="single" w:sz="4" w:space="4" w:color="auto"/>
          <w:bottom w:val="single" w:sz="4" w:space="1" w:color="auto"/>
          <w:right w:val="single" w:sz="4" w:space="4" w:color="auto"/>
        </w:pBdr>
        <w:rPr>
          <w:sz w:val="20"/>
          <w:lang w:val="en-AU"/>
        </w:rPr>
      </w:pPr>
      <w:r w:rsidRPr="00360C8F">
        <w:rPr>
          <w:sz w:val="20"/>
          <w:lang w:val="en-AU"/>
        </w:rPr>
        <w:t xml:space="preserve">This variation will be published in the Commonwealth of Australia Gazette No. FSC </w:t>
      </w:r>
      <w:r w:rsidRPr="00360C8F">
        <w:rPr>
          <w:color w:val="FF0000"/>
          <w:sz w:val="20"/>
          <w:lang w:val="en-AU"/>
        </w:rPr>
        <w:t>XX on XX Month 20XX</w:t>
      </w:r>
      <w:r w:rsidRPr="00360C8F">
        <w:rPr>
          <w:sz w:val="20"/>
          <w:lang w:val="en-AU"/>
        </w:rPr>
        <w:t xml:space="preserve">. This means that this date is the gazettal date for the purposes of clause 3 of the variation. </w:t>
      </w:r>
    </w:p>
    <w:p w14:paraId="5F7F5C5F" w14:textId="77777777" w:rsidR="00C12CD1" w:rsidRDefault="00C12CD1" w:rsidP="00C12CD1">
      <w:pPr>
        <w:rPr>
          <w:sz w:val="20"/>
        </w:rPr>
      </w:pPr>
    </w:p>
    <w:p w14:paraId="340791DD" w14:textId="77777777" w:rsidR="00C12CD1" w:rsidRDefault="00C12CD1" w:rsidP="00C12CD1">
      <w:pPr>
        <w:widowControl/>
        <w:rPr>
          <w:sz w:val="20"/>
        </w:rPr>
      </w:pPr>
      <w:r>
        <w:rPr>
          <w:sz w:val="20"/>
        </w:rPr>
        <w:br w:type="page"/>
      </w:r>
    </w:p>
    <w:p w14:paraId="21738D99" w14:textId="77777777" w:rsidR="00C12CD1" w:rsidRPr="005F585D" w:rsidRDefault="00C12CD1" w:rsidP="00C12CD1">
      <w:pPr>
        <w:pStyle w:val="FSCDraftingitemheading"/>
      </w:pPr>
      <w:r w:rsidRPr="00D433B1">
        <w:lastRenderedPageBreak/>
        <w:t>1</w:t>
      </w:r>
      <w:r w:rsidRPr="00D433B1">
        <w:tab/>
        <w:t>Name</w:t>
      </w:r>
    </w:p>
    <w:p w14:paraId="690BF6E7" w14:textId="77777777" w:rsidR="00C12CD1" w:rsidRPr="00F618DF" w:rsidRDefault="00C12CD1" w:rsidP="00C12CD1">
      <w:pPr>
        <w:pStyle w:val="FSCDraftingitem"/>
      </w:pPr>
      <w:r w:rsidRPr="00DB170D">
        <w:t xml:space="preserve">This instrument is the </w:t>
      </w:r>
      <w:r w:rsidRPr="00792F7C">
        <w:rPr>
          <w:i/>
        </w:rPr>
        <w:t xml:space="preserve">Food Standards (Proposal </w:t>
      </w:r>
      <w:r>
        <w:rPr>
          <w:i/>
        </w:rPr>
        <w:t>P1042 – Low THC Hemp Seeds as Food)</w:t>
      </w:r>
      <w:r w:rsidRPr="00792F7C">
        <w:rPr>
          <w:i/>
        </w:rPr>
        <w:t xml:space="preserve"> Variation</w:t>
      </w:r>
      <w:r w:rsidRPr="00F618DF">
        <w:t>.</w:t>
      </w:r>
    </w:p>
    <w:p w14:paraId="0B0BF156" w14:textId="77777777" w:rsidR="00C12CD1" w:rsidRPr="00D433B1" w:rsidRDefault="00C12CD1" w:rsidP="00C12CD1">
      <w:pPr>
        <w:pStyle w:val="FSCDraftingitemheading"/>
      </w:pPr>
      <w:r w:rsidRPr="00D433B1">
        <w:t>2</w:t>
      </w:r>
      <w:r w:rsidRPr="00D433B1">
        <w:tab/>
        <w:t xml:space="preserve">Variation to a </w:t>
      </w:r>
      <w:r>
        <w:t>s</w:t>
      </w:r>
      <w:r w:rsidRPr="00D433B1">
        <w:t xml:space="preserve">tandard in the </w:t>
      </w:r>
      <w:r w:rsidRPr="00C51355">
        <w:rPr>
          <w:i/>
        </w:rPr>
        <w:t>Australia New Zealand Food Standards Code</w:t>
      </w:r>
    </w:p>
    <w:p w14:paraId="6436158E" w14:textId="27957B2B" w:rsidR="00C12CD1" w:rsidRDefault="00C12CD1" w:rsidP="00C12CD1">
      <w:pPr>
        <w:pStyle w:val="FSCDraftingitem"/>
      </w:pPr>
      <w:r>
        <w:t>The Schedule varies Standard</w:t>
      </w:r>
      <w:r w:rsidR="00641776">
        <w:t>s</w:t>
      </w:r>
      <w:r>
        <w:t xml:space="preserve"> in the </w:t>
      </w:r>
      <w:r w:rsidRPr="00792F7C">
        <w:rPr>
          <w:i/>
        </w:rPr>
        <w:t>Australia New Zealand Food Standards Code</w:t>
      </w:r>
      <w:r>
        <w:t>.</w:t>
      </w:r>
    </w:p>
    <w:p w14:paraId="09E5D3F6" w14:textId="77777777" w:rsidR="00C12CD1" w:rsidRPr="00D433B1" w:rsidRDefault="00C12CD1" w:rsidP="00C12CD1">
      <w:pPr>
        <w:pStyle w:val="FSCDraftingitemheading"/>
      </w:pPr>
      <w:r w:rsidRPr="00D433B1">
        <w:t>3</w:t>
      </w:r>
      <w:r w:rsidRPr="00D433B1">
        <w:tab/>
        <w:t>Commencement</w:t>
      </w:r>
    </w:p>
    <w:p w14:paraId="51014302" w14:textId="77777777" w:rsidR="00C12CD1" w:rsidRPr="00BA0973" w:rsidRDefault="00C12CD1" w:rsidP="00C12CD1">
      <w:pPr>
        <w:pStyle w:val="FSCDraftingitem"/>
      </w:pPr>
      <w:r w:rsidRPr="00BA0973">
        <w:t xml:space="preserve">The variation commences on </w:t>
      </w:r>
      <w:r w:rsidRPr="00BA0973">
        <w:rPr>
          <w:rFonts w:eastAsia="Calibri" w:cs="Arial"/>
        </w:rPr>
        <w:t>a date 6 months after the date of gazettal</w:t>
      </w:r>
      <w:r w:rsidRPr="00BA0973">
        <w:t>.</w:t>
      </w:r>
    </w:p>
    <w:p w14:paraId="387477DF" w14:textId="77777777" w:rsidR="00C12CD1" w:rsidRPr="00D433B1" w:rsidRDefault="00C12CD1" w:rsidP="00C12CD1">
      <w:pPr>
        <w:jc w:val="center"/>
        <w:rPr>
          <w:b/>
          <w:sz w:val="20"/>
        </w:rPr>
      </w:pPr>
      <w:r w:rsidRPr="00D433B1">
        <w:rPr>
          <w:b/>
          <w:sz w:val="20"/>
        </w:rPr>
        <w:t>Schedule</w:t>
      </w:r>
    </w:p>
    <w:p w14:paraId="67277F2D" w14:textId="77777777" w:rsidR="00C12CD1" w:rsidRPr="00602FD6" w:rsidRDefault="00C12CD1" w:rsidP="00C12CD1">
      <w:pPr>
        <w:pStyle w:val="FSCDraftingitem"/>
      </w:pPr>
      <w:r w:rsidRPr="00602FD6">
        <w:rPr>
          <w:b/>
          <w:lang w:bidi="en-US"/>
        </w:rPr>
        <w:t>[1]</w:t>
      </w:r>
      <w:r w:rsidRPr="00602FD6">
        <w:rPr>
          <w:b/>
          <w:lang w:bidi="en-US"/>
        </w:rPr>
        <w:tab/>
        <w:t>Standard 1.2.7</w:t>
      </w:r>
      <w:r w:rsidRPr="00602FD6">
        <w:rPr>
          <w:lang w:bidi="en-US"/>
        </w:rPr>
        <w:t xml:space="preserve"> is varied by</w:t>
      </w:r>
      <w:r w:rsidRPr="00602FD6">
        <w:t xml:space="preserve"> inserting after section 1.2.7—4</w:t>
      </w:r>
    </w:p>
    <w:p w14:paraId="7146C107" w14:textId="3F6248CB" w:rsidR="00C12CD1" w:rsidRPr="00602FD6" w:rsidRDefault="00641776" w:rsidP="00641776">
      <w:pPr>
        <w:pStyle w:val="FSCnMain"/>
      </w:pPr>
      <w:r>
        <w:rPr>
          <w:b/>
          <w:i/>
        </w:rPr>
        <w:tab/>
      </w:r>
      <w:r w:rsidR="00C12CD1" w:rsidRPr="00602FD6">
        <w:rPr>
          <w:b/>
          <w:i/>
        </w:rPr>
        <w:t xml:space="preserve">Note </w:t>
      </w:r>
      <w:r w:rsidR="00C12CD1" w:rsidRPr="00602FD6">
        <w:tab/>
        <w:t xml:space="preserve">Section 1.4.4—7 proscribes health claims and nutrition content claims in relation to </w:t>
      </w:r>
      <w:r w:rsidR="00C12CD1" w:rsidRPr="00602FD6">
        <w:rPr>
          <w:lang w:val="en-AU"/>
        </w:rPr>
        <w:t xml:space="preserve">cannabidiol </w:t>
      </w:r>
      <w:r w:rsidR="00C12CD1" w:rsidRPr="00602FD6">
        <w:t xml:space="preserve">in hemp food products. </w:t>
      </w:r>
    </w:p>
    <w:p w14:paraId="42682806" w14:textId="77777777" w:rsidR="00C12CD1" w:rsidRPr="00602FD6" w:rsidRDefault="00C12CD1" w:rsidP="00C12CD1">
      <w:pPr>
        <w:pStyle w:val="FSCDraftingitem"/>
      </w:pPr>
      <w:r w:rsidRPr="00602FD6">
        <w:rPr>
          <w:b/>
          <w:lang w:bidi="en-US"/>
        </w:rPr>
        <w:t>[2]</w:t>
      </w:r>
      <w:r w:rsidRPr="00602FD6">
        <w:rPr>
          <w:b/>
          <w:lang w:bidi="en-US"/>
        </w:rPr>
        <w:tab/>
        <w:t>Standard 1.4.4</w:t>
      </w:r>
      <w:r w:rsidRPr="00602FD6">
        <w:rPr>
          <w:lang w:bidi="en-US"/>
        </w:rPr>
        <w:t xml:space="preserve"> is varied by</w:t>
      </w:r>
      <w:r w:rsidRPr="00602FD6">
        <w:t xml:space="preserve"> </w:t>
      </w:r>
    </w:p>
    <w:p w14:paraId="30D43909" w14:textId="77777777" w:rsidR="00C12CD1" w:rsidRPr="00602FD6" w:rsidRDefault="00C12CD1" w:rsidP="00C12CD1">
      <w:pPr>
        <w:pStyle w:val="FSCDraftingitem"/>
      </w:pPr>
      <w:r w:rsidRPr="00602FD6">
        <w:t>[2.1]</w:t>
      </w:r>
      <w:r w:rsidRPr="00602FD6">
        <w:tab/>
        <w:t>omitting the Note to section 1.4.4—2 and substituting</w:t>
      </w:r>
    </w:p>
    <w:p w14:paraId="589CD35A" w14:textId="2F0F0D45" w:rsidR="00C12CD1" w:rsidRPr="00602FD6" w:rsidRDefault="00C12CD1" w:rsidP="00C12CD1">
      <w:pPr>
        <w:pStyle w:val="FSCnatHeading"/>
      </w:pPr>
      <w:r w:rsidRPr="00602FD6">
        <w:rPr>
          <w:b/>
          <w:i/>
        </w:rPr>
        <w:t>Note 1</w:t>
      </w:r>
      <w:r w:rsidRPr="00602FD6">
        <w:tab/>
        <w:t>In this Code (see section</w:t>
      </w:r>
      <w:r w:rsidR="002D13DB">
        <w:t>s</w:t>
      </w:r>
      <w:r w:rsidRPr="00602FD6">
        <w:t xml:space="preserve"> </w:t>
      </w:r>
      <w:r w:rsidR="002D13DB">
        <w:t xml:space="preserve">1.1.2—2 and </w:t>
      </w:r>
      <w:r w:rsidRPr="00602FD6">
        <w:t>1.1.2—3):</w:t>
      </w:r>
    </w:p>
    <w:p w14:paraId="13650FAC" w14:textId="77777777" w:rsidR="00C12CD1" w:rsidRPr="00602FD6" w:rsidRDefault="00C12CD1" w:rsidP="00C12CD1">
      <w:pPr>
        <w:pStyle w:val="FSCnMain"/>
        <w:rPr>
          <w:b/>
          <w:i/>
        </w:rPr>
      </w:pPr>
      <w:r w:rsidRPr="00602FD6">
        <w:tab/>
      </w:r>
      <w:r w:rsidRPr="00602FD6">
        <w:rPr>
          <w:b/>
          <w:i/>
          <w:szCs w:val="16"/>
        </w:rPr>
        <w:t>claim</w:t>
      </w:r>
      <w:r w:rsidRPr="00602FD6">
        <w:rPr>
          <w:szCs w:val="16"/>
        </w:rPr>
        <w:t xml:space="preserve"> means an express or implied statement, representation, design or information in relation to a food or a property of food which is not mandatory in this Code</w:t>
      </w:r>
      <w:r w:rsidRPr="00602FD6">
        <w:rPr>
          <w:b/>
          <w:i/>
        </w:rPr>
        <w:t xml:space="preserve"> </w:t>
      </w:r>
    </w:p>
    <w:p w14:paraId="2716E325" w14:textId="77777777" w:rsidR="00C12CD1" w:rsidRPr="00602FD6" w:rsidRDefault="00C12CD1" w:rsidP="00C12CD1">
      <w:pPr>
        <w:pStyle w:val="FSCnMain"/>
      </w:pPr>
      <w:r w:rsidRPr="00602FD6">
        <w:rPr>
          <w:b/>
          <w:i/>
          <w:szCs w:val="16"/>
        </w:rPr>
        <w:tab/>
      </w:r>
      <w:r w:rsidRPr="00602FD6">
        <w:rPr>
          <w:b/>
          <w:i/>
        </w:rPr>
        <w:t>coca bush</w:t>
      </w:r>
      <w:r w:rsidRPr="00602FD6">
        <w:t xml:space="preserve"> means:</w:t>
      </w:r>
    </w:p>
    <w:p w14:paraId="3414DBFB" w14:textId="77777777" w:rsidR="00C12CD1" w:rsidRPr="00602FD6" w:rsidRDefault="00C12CD1" w:rsidP="00C12CD1">
      <w:pPr>
        <w:pStyle w:val="FSCnPara"/>
      </w:pPr>
      <w:r w:rsidRPr="00602FD6">
        <w:tab/>
        <w:t>(a)</w:t>
      </w:r>
      <w:r w:rsidRPr="00602FD6">
        <w:tab/>
      </w:r>
      <w:r w:rsidRPr="00602FD6">
        <w:rPr>
          <w:i/>
        </w:rPr>
        <w:t>Eurythroxylum coca</w:t>
      </w:r>
      <w:r w:rsidRPr="00602FD6">
        <w:t>; or</w:t>
      </w:r>
    </w:p>
    <w:p w14:paraId="1F480859" w14:textId="77777777" w:rsidR="00C12CD1" w:rsidRPr="00602FD6" w:rsidRDefault="00C12CD1" w:rsidP="00C12CD1">
      <w:pPr>
        <w:pStyle w:val="FSCnPara"/>
      </w:pPr>
      <w:r w:rsidRPr="00602FD6">
        <w:tab/>
        <w:t>(b)</w:t>
      </w:r>
      <w:r w:rsidRPr="00602FD6">
        <w:tab/>
        <w:t xml:space="preserve">a substance derived from </w:t>
      </w:r>
      <w:r w:rsidRPr="00602FD6">
        <w:rPr>
          <w:i/>
        </w:rPr>
        <w:t>Eurythroxylum coca</w:t>
      </w:r>
      <w:r w:rsidRPr="00602FD6">
        <w:t>.</w:t>
      </w:r>
    </w:p>
    <w:p w14:paraId="297501D8" w14:textId="77777777" w:rsidR="00C12CD1" w:rsidRPr="00602FD6" w:rsidRDefault="00C12CD1" w:rsidP="00C12CD1">
      <w:pPr>
        <w:pStyle w:val="FSCDraftingitem"/>
        <w:tabs>
          <w:tab w:val="clear" w:pos="851"/>
          <w:tab w:val="left" w:pos="1701"/>
        </w:tabs>
        <w:ind w:left="2268" w:hanging="2268"/>
        <w:rPr>
          <w:sz w:val="16"/>
          <w:szCs w:val="16"/>
        </w:rPr>
      </w:pPr>
      <w:r w:rsidRPr="00602FD6">
        <w:rPr>
          <w:b/>
          <w:bCs/>
          <w:i/>
        </w:rPr>
        <w:tab/>
      </w:r>
      <w:r w:rsidRPr="00602FD6">
        <w:rPr>
          <w:b/>
          <w:i/>
          <w:sz w:val="16"/>
          <w:szCs w:val="16"/>
        </w:rPr>
        <w:t>health claim</w:t>
      </w:r>
      <w:r w:rsidRPr="00602FD6">
        <w:rPr>
          <w:sz w:val="16"/>
          <w:szCs w:val="16"/>
        </w:rPr>
        <w:t xml:space="preserve"> means a claim which states, suggests or implies that a food or a property of food has, or may have, a health effect</w:t>
      </w:r>
    </w:p>
    <w:p w14:paraId="08D48833" w14:textId="77777777" w:rsidR="00C12CD1" w:rsidRPr="00602FD6" w:rsidRDefault="00C12CD1" w:rsidP="00C12CD1">
      <w:pPr>
        <w:pStyle w:val="FSCnMain"/>
      </w:pPr>
      <w:r w:rsidRPr="00602FD6">
        <w:rPr>
          <w:b/>
          <w:i/>
        </w:rPr>
        <w:t xml:space="preserve"> </w:t>
      </w:r>
      <w:r w:rsidRPr="00602FD6">
        <w:rPr>
          <w:b/>
          <w:i/>
        </w:rPr>
        <w:tab/>
        <w:t>health effect</w:t>
      </w:r>
      <w:r w:rsidRPr="00602FD6">
        <w:t xml:space="preserve"> means an effect on the human body, including an effect on one or more of the following:</w:t>
      </w:r>
    </w:p>
    <w:p w14:paraId="5C79C000" w14:textId="77777777" w:rsidR="00C12CD1" w:rsidRPr="00602FD6" w:rsidRDefault="00C12CD1" w:rsidP="00C12CD1">
      <w:pPr>
        <w:pStyle w:val="FSCnPara"/>
      </w:pPr>
      <w:r w:rsidRPr="00602FD6">
        <w:tab/>
        <w:t>(a)</w:t>
      </w:r>
      <w:r w:rsidRPr="00602FD6">
        <w:tab/>
        <w:t>a biochemical process or outcome;</w:t>
      </w:r>
    </w:p>
    <w:p w14:paraId="45C7B809" w14:textId="77777777" w:rsidR="00C12CD1" w:rsidRPr="00602FD6" w:rsidRDefault="00C12CD1" w:rsidP="00C12CD1">
      <w:pPr>
        <w:pStyle w:val="FSCnPara"/>
      </w:pPr>
      <w:r w:rsidRPr="00602FD6">
        <w:tab/>
        <w:t>(b)</w:t>
      </w:r>
      <w:r w:rsidRPr="00602FD6">
        <w:tab/>
        <w:t>a physiological process or outcome;</w:t>
      </w:r>
    </w:p>
    <w:p w14:paraId="19EC0AA9" w14:textId="77777777" w:rsidR="00C12CD1" w:rsidRPr="00602FD6" w:rsidRDefault="00C12CD1" w:rsidP="00C12CD1">
      <w:pPr>
        <w:pStyle w:val="FSCnPara"/>
      </w:pPr>
      <w:r w:rsidRPr="00602FD6">
        <w:tab/>
        <w:t>(c)</w:t>
      </w:r>
      <w:r w:rsidRPr="00602FD6">
        <w:tab/>
        <w:t>a functional process or outcome;</w:t>
      </w:r>
    </w:p>
    <w:p w14:paraId="0F61C39F" w14:textId="77777777" w:rsidR="00C12CD1" w:rsidRPr="00602FD6" w:rsidRDefault="00C12CD1" w:rsidP="00C12CD1">
      <w:pPr>
        <w:pStyle w:val="FSCnPara"/>
      </w:pPr>
      <w:r w:rsidRPr="00602FD6">
        <w:tab/>
        <w:t>(d)</w:t>
      </w:r>
      <w:r w:rsidRPr="00602FD6">
        <w:tab/>
        <w:t>growth and development;</w:t>
      </w:r>
    </w:p>
    <w:p w14:paraId="349A7684" w14:textId="77777777" w:rsidR="00C12CD1" w:rsidRPr="00602FD6" w:rsidRDefault="00C12CD1" w:rsidP="00C12CD1">
      <w:pPr>
        <w:pStyle w:val="FSCnPara"/>
      </w:pPr>
      <w:r w:rsidRPr="00602FD6">
        <w:tab/>
        <w:t>(e)</w:t>
      </w:r>
      <w:r w:rsidRPr="00602FD6">
        <w:tab/>
        <w:t>physical performance;</w:t>
      </w:r>
    </w:p>
    <w:p w14:paraId="24C171EF" w14:textId="77777777" w:rsidR="00C12CD1" w:rsidRPr="00602FD6" w:rsidRDefault="00C12CD1" w:rsidP="00C12CD1">
      <w:pPr>
        <w:pStyle w:val="FSCnPara"/>
      </w:pPr>
      <w:r w:rsidRPr="00602FD6">
        <w:tab/>
        <w:t>(f)</w:t>
      </w:r>
      <w:r w:rsidRPr="00602FD6">
        <w:tab/>
        <w:t>mental performance;</w:t>
      </w:r>
    </w:p>
    <w:p w14:paraId="2C3C9858" w14:textId="77777777" w:rsidR="00C12CD1" w:rsidRPr="00602FD6" w:rsidRDefault="00C12CD1" w:rsidP="00C12CD1">
      <w:pPr>
        <w:pStyle w:val="FSCnPara"/>
      </w:pPr>
      <w:r w:rsidRPr="00602FD6">
        <w:tab/>
        <w:t>(g)</w:t>
      </w:r>
      <w:r w:rsidRPr="00602FD6">
        <w:tab/>
        <w:t>a disease, disorder or condition.</w:t>
      </w:r>
    </w:p>
    <w:p w14:paraId="2BAD3C7D" w14:textId="77777777" w:rsidR="00C12CD1" w:rsidRPr="00602FD6" w:rsidRDefault="00C12CD1" w:rsidP="00C12CD1">
      <w:pPr>
        <w:pStyle w:val="FSCnMain"/>
        <w:ind w:hanging="1701"/>
      </w:pPr>
      <w:r w:rsidRPr="00602FD6">
        <w:rPr>
          <w:b/>
          <w:i/>
        </w:rPr>
        <w:t xml:space="preserve"> </w:t>
      </w:r>
      <w:r w:rsidRPr="00602FD6">
        <w:rPr>
          <w:b/>
          <w:i/>
        </w:rPr>
        <w:tab/>
        <w:t>label</w:t>
      </w:r>
      <w:r w:rsidRPr="00602FD6">
        <w:t>, in relation to a food being sold, means any tag, brand, mark or statement in writing or any representation or design or descriptive matter that:</w:t>
      </w:r>
    </w:p>
    <w:p w14:paraId="2FF65D0E" w14:textId="77777777" w:rsidR="00C12CD1" w:rsidRPr="00602FD6" w:rsidRDefault="00C12CD1" w:rsidP="00C12CD1">
      <w:pPr>
        <w:pStyle w:val="FSCnPara"/>
      </w:pPr>
      <w:r w:rsidRPr="00602FD6">
        <w:tab/>
        <w:t>(a)</w:t>
      </w:r>
      <w:r w:rsidRPr="00602FD6">
        <w:tab/>
        <w:t>is attached to the food or is a part of or attached to its packaging; or</w:t>
      </w:r>
    </w:p>
    <w:p w14:paraId="195CAD2B" w14:textId="77777777" w:rsidR="00C12CD1" w:rsidRPr="00602FD6" w:rsidRDefault="00C12CD1" w:rsidP="00C12CD1">
      <w:pPr>
        <w:pStyle w:val="FSCnPara"/>
      </w:pPr>
      <w:r w:rsidRPr="00602FD6">
        <w:tab/>
        <w:t>(b)</w:t>
      </w:r>
      <w:r w:rsidRPr="00602FD6">
        <w:tab/>
        <w:t>accompanies and is provided to the purchaser with the food; or</w:t>
      </w:r>
    </w:p>
    <w:p w14:paraId="136BFE40" w14:textId="77777777" w:rsidR="00C12CD1" w:rsidRPr="00602FD6" w:rsidRDefault="00C12CD1" w:rsidP="00C12CD1">
      <w:pPr>
        <w:pStyle w:val="FSCnPara"/>
      </w:pPr>
      <w:r w:rsidRPr="00602FD6">
        <w:tab/>
        <w:t>(c)</w:t>
      </w:r>
      <w:r w:rsidRPr="00602FD6">
        <w:tab/>
        <w:t>is displayed in connection with the food when it is sold.</w:t>
      </w:r>
    </w:p>
    <w:p w14:paraId="3105967F" w14:textId="77777777" w:rsidR="00C12CD1" w:rsidRPr="00602FD6" w:rsidRDefault="00C12CD1" w:rsidP="00C12CD1">
      <w:pPr>
        <w:pStyle w:val="FSCnMain"/>
        <w:rPr>
          <w:bCs/>
        </w:rPr>
      </w:pPr>
      <w:r w:rsidRPr="00602FD6">
        <w:rPr>
          <w:b/>
          <w:bCs/>
          <w:i/>
        </w:rPr>
        <w:tab/>
        <w:t xml:space="preserve">prohibited plant or fungus </w:t>
      </w:r>
      <w:r w:rsidRPr="00602FD6">
        <w:rPr>
          <w:bCs/>
        </w:rPr>
        <w:t>means:</w:t>
      </w:r>
    </w:p>
    <w:p w14:paraId="3E6B5749" w14:textId="77777777" w:rsidR="00C12CD1" w:rsidRPr="00602FD6" w:rsidRDefault="00C12CD1" w:rsidP="00C12CD1">
      <w:pPr>
        <w:pStyle w:val="FSCnPara"/>
      </w:pPr>
      <w:r w:rsidRPr="00602FD6">
        <w:tab/>
        <w:t>(a)</w:t>
      </w:r>
      <w:r w:rsidRPr="00602FD6">
        <w:tab/>
        <w:t>a plant or fungus listed in Schedule 23; or</w:t>
      </w:r>
    </w:p>
    <w:p w14:paraId="37005A7F" w14:textId="77777777" w:rsidR="00C12CD1" w:rsidRPr="00602FD6" w:rsidRDefault="00C12CD1" w:rsidP="00C12CD1">
      <w:pPr>
        <w:pStyle w:val="FSCnPara"/>
      </w:pPr>
      <w:r w:rsidRPr="00602FD6">
        <w:tab/>
        <w:t>(b)</w:t>
      </w:r>
      <w:r w:rsidRPr="00602FD6">
        <w:tab/>
        <w:t>a part or a derivative of such a plant or fungus; or</w:t>
      </w:r>
    </w:p>
    <w:p w14:paraId="239C7ED9" w14:textId="77777777" w:rsidR="00C12CD1" w:rsidRPr="00602FD6" w:rsidRDefault="00C12CD1" w:rsidP="00C12CD1">
      <w:pPr>
        <w:pStyle w:val="FSCnPara"/>
      </w:pPr>
      <w:r w:rsidRPr="00602FD6">
        <w:tab/>
        <w:t>(c)</w:t>
      </w:r>
      <w:r w:rsidRPr="00602FD6">
        <w:tab/>
        <w:t>a substance derived from a plant, fungus, part or derivative referred to in paragraph (a) or (b).</w:t>
      </w:r>
    </w:p>
    <w:p w14:paraId="45BB13F6" w14:textId="77777777" w:rsidR="00C12CD1" w:rsidRPr="00602FD6" w:rsidRDefault="00C12CD1" w:rsidP="00C12CD1">
      <w:pPr>
        <w:pStyle w:val="FSCnMain"/>
      </w:pPr>
      <w:r w:rsidRPr="00602FD6">
        <w:tab/>
      </w:r>
      <w:r w:rsidRPr="00602FD6">
        <w:rPr>
          <w:b/>
          <w:i/>
        </w:rPr>
        <w:t>property of food</w:t>
      </w:r>
      <w:r w:rsidRPr="00602FD6">
        <w:t xml:space="preserve"> means a component, ingredient, constituent or other feature of food.</w:t>
      </w:r>
    </w:p>
    <w:p w14:paraId="34F9A8FF" w14:textId="77777777" w:rsidR="00C12CD1" w:rsidRPr="00602FD6" w:rsidRDefault="00C12CD1" w:rsidP="00C12CD1">
      <w:pPr>
        <w:pStyle w:val="FSCnMain"/>
      </w:pPr>
      <w:r w:rsidRPr="00602FD6">
        <w:rPr>
          <w:b/>
          <w:i/>
        </w:rPr>
        <w:tab/>
        <w:t>restricted plant or fungus</w:t>
      </w:r>
      <w:r w:rsidRPr="00602FD6">
        <w:t xml:space="preserve"> means:</w:t>
      </w:r>
    </w:p>
    <w:p w14:paraId="68D5164D" w14:textId="77777777" w:rsidR="00C12CD1" w:rsidRPr="00602FD6" w:rsidRDefault="00C12CD1" w:rsidP="00C12CD1">
      <w:pPr>
        <w:pStyle w:val="FSCnPara"/>
      </w:pPr>
      <w:r w:rsidRPr="00602FD6">
        <w:tab/>
        <w:t>(a)</w:t>
      </w:r>
      <w:r w:rsidRPr="00602FD6">
        <w:tab/>
        <w:t>a plant or fungus listed in Schedule 24; or</w:t>
      </w:r>
    </w:p>
    <w:p w14:paraId="51C575BE" w14:textId="77777777" w:rsidR="00C12CD1" w:rsidRPr="00602FD6" w:rsidRDefault="00C12CD1" w:rsidP="00C12CD1">
      <w:pPr>
        <w:pStyle w:val="FSCnPara"/>
      </w:pPr>
      <w:r w:rsidRPr="00602FD6">
        <w:tab/>
        <w:t>(b)</w:t>
      </w:r>
      <w:r w:rsidRPr="00602FD6">
        <w:tab/>
        <w:t>a part or a derivative of such a plant or fungus; or</w:t>
      </w:r>
    </w:p>
    <w:p w14:paraId="1F42D7D6" w14:textId="77777777" w:rsidR="00C12CD1" w:rsidRPr="00602FD6" w:rsidRDefault="00C12CD1" w:rsidP="00C12CD1">
      <w:pPr>
        <w:pStyle w:val="FSCnPara"/>
      </w:pPr>
      <w:r w:rsidRPr="00602FD6">
        <w:tab/>
        <w:t>(c)</w:t>
      </w:r>
      <w:r w:rsidRPr="00602FD6">
        <w:tab/>
        <w:t>a substance derived from a plant, fungus, part or derivative referred to in paragraph (a) or (b).</w:t>
      </w:r>
    </w:p>
    <w:p w14:paraId="625EF01A" w14:textId="77777777" w:rsidR="00C12CD1" w:rsidRPr="00602FD6" w:rsidRDefault="00C12CD1" w:rsidP="00C12CD1">
      <w:pPr>
        <w:pStyle w:val="FSCnMain"/>
      </w:pPr>
      <w:r w:rsidRPr="00602FD6">
        <w:rPr>
          <w:b/>
          <w:i/>
        </w:rPr>
        <w:t>Note 2</w:t>
      </w:r>
      <w:r w:rsidRPr="00602FD6">
        <w:tab/>
        <w:t xml:space="preserve">Section 1.1.2—9 (Definition of </w:t>
      </w:r>
      <w:r w:rsidRPr="00602FD6">
        <w:rPr>
          <w:b/>
          <w:i/>
        </w:rPr>
        <w:t>nutrition content claim</w:t>
      </w:r>
      <w:r w:rsidRPr="00602FD6">
        <w:t>) provides as follows:</w:t>
      </w:r>
    </w:p>
    <w:p w14:paraId="6F2DFA99" w14:textId="77777777" w:rsidR="00C12CD1" w:rsidRPr="00602FD6" w:rsidRDefault="00C12CD1" w:rsidP="00C12CD1">
      <w:pPr>
        <w:pStyle w:val="FSCnMain"/>
      </w:pPr>
      <w:r w:rsidRPr="00602FD6">
        <w:tab/>
        <w:t>(1)</w:t>
      </w:r>
      <w:r w:rsidRPr="00602FD6">
        <w:tab/>
        <w:t>In this Code:</w:t>
      </w:r>
    </w:p>
    <w:p w14:paraId="51F3A1AA" w14:textId="77777777" w:rsidR="00C12CD1" w:rsidRPr="00602FD6" w:rsidRDefault="00C12CD1" w:rsidP="00C12CD1">
      <w:pPr>
        <w:pStyle w:val="FSCnMain"/>
      </w:pPr>
      <w:r w:rsidRPr="00602FD6">
        <w:tab/>
      </w:r>
      <w:r w:rsidRPr="00602FD6">
        <w:rPr>
          <w:b/>
          <w:i/>
        </w:rPr>
        <w:t>nutrition content claim</w:t>
      </w:r>
      <w:r w:rsidRPr="00602FD6">
        <w:t xml:space="preserve"> means a claim that:</w:t>
      </w:r>
    </w:p>
    <w:p w14:paraId="0A8DC7C2" w14:textId="77777777" w:rsidR="00C12CD1" w:rsidRPr="00602FD6" w:rsidRDefault="00C12CD1" w:rsidP="00C12CD1">
      <w:pPr>
        <w:pStyle w:val="FSCnPara"/>
      </w:pPr>
      <w:r w:rsidRPr="00602FD6">
        <w:tab/>
        <w:t>(a)</w:t>
      </w:r>
      <w:r w:rsidRPr="00602FD6">
        <w:tab/>
        <w:t>is about:</w:t>
      </w:r>
    </w:p>
    <w:p w14:paraId="7C351E83" w14:textId="77777777" w:rsidR="00C12CD1" w:rsidRPr="00602FD6" w:rsidRDefault="00C12CD1" w:rsidP="00C12CD1">
      <w:pPr>
        <w:pStyle w:val="FSCnSubpara"/>
      </w:pPr>
      <w:r w:rsidRPr="00602FD6">
        <w:tab/>
        <w:t>(i)</w:t>
      </w:r>
      <w:r w:rsidRPr="00602FD6">
        <w:tab/>
        <w:t>the presence or absence of any of the following:</w:t>
      </w:r>
    </w:p>
    <w:p w14:paraId="1CE07AE8" w14:textId="77777777" w:rsidR="00C12CD1" w:rsidRPr="00602FD6" w:rsidRDefault="00C12CD1" w:rsidP="00C12CD1">
      <w:pPr>
        <w:pStyle w:val="FSCnSubsub"/>
      </w:pPr>
      <w:r w:rsidRPr="00602FD6">
        <w:tab/>
        <w:t>(A)</w:t>
      </w:r>
      <w:r w:rsidRPr="00602FD6">
        <w:tab/>
        <w:t>a biologically active substance;</w:t>
      </w:r>
    </w:p>
    <w:p w14:paraId="6AD7DEBC" w14:textId="77777777" w:rsidR="00C12CD1" w:rsidRPr="00602FD6" w:rsidRDefault="00C12CD1" w:rsidP="00C12CD1">
      <w:pPr>
        <w:pStyle w:val="FSCnSubsub"/>
      </w:pPr>
      <w:r w:rsidRPr="00602FD6">
        <w:tab/>
        <w:t>(B)</w:t>
      </w:r>
      <w:r w:rsidRPr="00602FD6">
        <w:tab/>
        <w:t>dietary fibre;</w:t>
      </w:r>
    </w:p>
    <w:p w14:paraId="7688C4EF" w14:textId="77777777" w:rsidR="00C12CD1" w:rsidRPr="00602FD6" w:rsidRDefault="00C12CD1" w:rsidP="00C12CD1">
      <w:pPr>
        <w:pStyle w:val="FSCnSubsub"/>
      </w:pPr>
      <w:r w:rsidRPr="00602FD6">
        <w:tab/>
        <w:t>(C)</w:t>
      </w:r>
      <w:r w:rsidRPr="00602FD6">
        <w:tab/>
        <w:t>energy;</w:t>
      </w:r>
    </w:p>
    <w:p w14:paraId="77F801BA" w14:textId="77777777" w:rsidR="00C12CD1" w:rsidRPr="00602FD6" w:rsidRDefault="00C12CD1" w:rsidP="00C12CD1">
      <w:pPr>
        <w:pStyle w:val="FSCnSubsub"/>
      </w:pPr>
      <w:r w:rsidRPr="00602FD6">
        <w:tab/>
        <w:t>(D)</w:t>
      </w:r>
      <w:r w:rsidRPr="00602FD6">
        <w:tab/>
        <w:t>minerals;</w:t>
      </w:r>
    </w:p>
    <w:p w14:paraId="006734FC" w14:textId="77777777" w:rsidR="00C12CD1" w:rsidRPr="00602FD6" w:rsidRDefault="00C12CD1" w:rsidP="00C12CD1">
      <w:pPr>
        <w:pStyle w:val="FSCnSubsub"/>
      </w:pPr>
      <w:r w:rsidRPr="00602FD6">
        <w:lastRenderedPageBreak/>
        <w:tab/>
        <w:t>(E)</w:t>
      </w:r>
      <w:r w:rsidRPr="00602FD6">
        <w:tab/>
        <w:t>potassium;</w:t>
      </w:r>
    </w:p>
    <w:p w14:paraId="12685721" w14:textId="77777777" w:rsidR="00C12CD1" w:rsidRPr="00602FD6" w:rsidRDefault="00C12CD1" w:rsidP="00C12CD1">
      <w:pPr>
        <w:pStyle w:val="FSCnSubsub"/>
      </w:pPr>
      <w:r w:rsidRPr="00602FD6">
        <w:tab/>
        <w:t>(F)</w:t>
      </w:r>
      <w:r w:rsidRPr="00602FD6">
        <w:tab/>
        <w:t>protein;</w:t>
      </w:r>
    </w:p>
    <w:p w14:paraId="47E34D94" w14:textId="77777777" w:rsidR="00C12CD1" w:rsidRPr="00602FD6" w:rsidRDefault="00C12CD1" w:rsidP="00C12CD1">
      <w:pPr>
        <w:pStyle w:val="FSCnSubsub"/>
      </w:pPr>
      <w:r w:rsidRPr="00602FD6">
        <w:tab/>
        <w:t>(G)</w:t>
      </w:r>
      <w:r w:rsidRPr="00602FD6">
        <w:tab/>
        <w:t>carbohydrate;</w:t>
      </w:r>
    </w:p>
    <w:p w14:paraId="7623FEA3" w14:textId="77777777" w:rsidR="00C12CD1" w:rsidRPr="00602FD6" w:rsidRDefault="00C12CD1" w:rsidP="00C12CD1">
      <w:pPr>
        <w:pStyle w:val="FSCnSubsub"/>
      </w:pPr>
      <w:r w:rsidRPr="00602FD6">
        <w:tab/>
        <w:t>(H)</w:t>
      </w:r>
      <w:r w:rsidRPr="00602FD6">
        <w:tab/>
        <w:t>fat;</w:t>
      </w:r>
    </w:p>
    <w:p w14:paraId="5DEC9764" w14:textId="77777777" w:rsidR="00C12CD1" w:rsidRPr="00602FD6" w:rsidRDefault="00C12CD1" w:rsidP="00C12CD1">
      <w:pPr>
        <w:pStyle w:val="FSCnSubsub"/>
      </w:pPr>
      <w:r w:rsidRPr="00602FD6">
        <w:tab/>
        <w:t>(I)</w:t>
      </w:r>
      <w:r w:rsidRPr="00602FD6">
        <w:tab/>
        <w:t>the components of any one of protein, carbohydrate or fat;</w:t>
      </w:r>
    </w:p>
    <w:p w14:paraId="5878D1FC" w14:textId="77777777" w:rsidR="00C12CD1" w:rsidRPr="00602FD6" w:rsidRDefault="00C12CD1" w:rsidP="00C12CD1">
      <w:pPr>
        <w:pStyle w:val="FSCnSubsub"/>
      </w:pPr>
      <w:r w:rsidRPr="00602FD6">
        <w:tab/>
        <w:t>(J)</w:t>
      </w:r>
      <w:r w:rsidRPr="00602FD6">
        <w:tab/>
        <w:t>salt;</w:t>
      </w:r>
    </w:p>
    <w:p w14:paraId="2E1C97A6" w14:textId="77777777" w:rsidR="00C12CD1" w:rsidRPr="00602FD6" w:rsidRDefault="00C12CD1" w:rsidP="00C12CD1">
      <w:pPr>
        <w:pStyle w:val="FSCnSubsub"/>
      </w:pPr>
      <w:r w:rsidRPr="00602FD6">
        <w:tab/>
        <w:t>(K)</w:t>
      </w:r>
      <w:r w:rsidRPr="00602FD6">
        <w:tab/>
        <w:t>sodium;</w:t>
      </w:r>
    </w:p>
    <w:p w14:paraId="19F292C0" w14:textId="77777777" w:rsidR="00C12CD1" w:rsidRPr="00602FD6" w:rsidRDefault="00C12CD1" w:rsidP="00C12CD1">
      <w:pPr>
        <w:pStyle w:val="FSCnSubsub"/>
      </w:pPr>
      <w:r w:rsidRPr="00602FD6">
        <w:tab/>
        <w:t>(L)</w:t>
      </w:r>
      <w:r w:rsidRPr="00602FD6">
        <w:tab/>
        <w:t>vitamins; or</w:t>
      </w:r>
    </w:p>
    <w:p w14:paraId="09F48241" w14:textId="77777777" w:rsidR="00C12CD1" w:rsidRPr="00602FD6" w:rsidRDefault="00C12CD1" w:rsidP="00C12CD1">
      <w:pPr>
        <w:pStyle w:val="FSCnSubpara"/>
      </w:pPr>
      <w:r w:rsidRPr="00602FD6">
        <w:tab/>
        <w:t>(ii)</w:t>
      </w:r>
      <w:r w:rsidRPr="00602FD6">
        <w:tab/>
        <w:t>glycaemic index or glycaemic load; and</w:t>
      </w:r>
    </w:p>
    <w:p w14:paraId="0435BB6D" w14:textId="77777777" w:rsidR="00C12CD1" w:rsidRPr="00602FD6" w:rsidRDefault="00C12CD1" w:rsidP="00C12CD1">
      <w:pPr>
        <w:pStyle w:val="FSCnPara"/>
      </w:pPr>
      <w:r w:rsidRPr="00602FD6">
        <w:tab/>
        <w:t>(b)</w:t>
      </w:r>
      <w:r w:rsidRPr="00602FD6">
        <w:tab/>
        <w:t>does not refer to the presence or absence of alcohol; and</w:t>
      </w:r>
    </w:p>
    <w:p w14:paraId="1C6406D6" w14:textId="77777777" w:rsidR="00C12CD1" w:rsidRPr="00602FD6" w:rsidRDefault="00C12CD1" w:rsidP="00C12CD1">
      <w:pPr>
        <w:pStyle w:val="FSCnPara"/>
      </w:pPr>
      <w:r w:rsidRPr="00602FD6">
        <w:tab/>
        <w:t>(c)</w:t>
      </w:r>
      <w:r w:rsidRPr="00602FD6">
        <w:tab/>
        <w:t>is not a health claim.</w:t>
      </w:r>
    </w:p>
    <w:p w14:paraId="44670919" w14:textId="77777777" w:rsidR="00C12CD1" w:rsidRPr="007A1CBB" w:rsidRDefault="00C12CD1" w:rsidP="00C12CD1">
      <w:pPr>
        <w:pStyle w:val="FSCnPara"/>
        <w:rPr>
          <w:szCs w:val="16"/>
        </w:rPr>
      </w:pPr>
      <w:r w:rsidRPr="007A1CBB">
        <w:tab/>
      </w:r>
      <w:r w:rsidRPr="007A1CBB">
        <w:rPr>
          <w:b/>
          <w:i/>
          <w:szCs w:val="16"/>
        </w:rPr>
        <w:t>Note</w:t>
      </w:r>
      <w:r w:rsidRPr="007A1CBB">
        <w:rPr>
          <w:szCs w:val="16"/>
        </w:rPr>
        <w:tab/>
        <w:t xml:space="preserve">See also subsections </w:t>
      </w:r>
      <w:r w:rsidRPr="007A1CBB">
        <w:t xml:space="preserve">1.1.2—9(2) to (4), </w:t>
      </w:r>
      <w:r w:rsidRPr="007A1CBB">
        <w:rPr>
          <w:szCs w:val="16"/>
        </w:rPr>
        <w:t>2.6.2—5(4) and 2.10.2—8(3).</w:t>
      </w:r>
    </w:p>
    <w:p w14:paraId="3FD4D741" w14:textId="77777777" w:rsidR="00C12CD1" w:rsidRPr="00602FD6" w:rsidRDefault="00C12CD1" w:rsidP="00C12CD1">
      <w:pPr>
        <w:pStyle w:val="FSCnatHeading"/>
      </w:pPr>
      <w:r w:rsidRPr="00602FD6">
        <w:rPr>
          <w:b/>
          <w:i/>
        </w:rPr>
        <w:t>Note 3</w:t>
      </w:r>
      <w:r w:rsidRPr="00602FD6">
        <w:t xml:space="preserve"> </w:t>
      </w:r>
      <w:r w:rsidRPr="00602FD6">
        <w:tab/>
        <w:t>Standard 1.2.7 prescribes requirements for making health claims and nutrition content claims.</w:t>
      </w:r>
    </w:p>
    <w:p w14:paraId="6352A3EA" w14:textId="77777777" w:rsidR="00C12CD1" w:rsidRPr="00602FD6" w:rsidRDefault="00C12CD1" w:rsidP="00C12CD1">
      <w:pPr>
        <w:pStyle w:val="FSCDraftingitem"/>
      </w:pPr>
      <w:r w:rsidRPr="00602FD6">
        <w:t>[2.2]</w:t>
      </w:r>
      <w:r w:rsidRPr="00602FD6">
        <w:tab/>
        <w:t xml:space="preserve">inserting after section 1.4.4—5 </w:t>
      </w:r>
    </w:p>
    <w:p w14:paraId="746736E6" w14:textId="77777777" w:rsidR="00C12CD1" w:rsidRPr="00602FD6" w:rsidRDefault="00C12CD1" w:rsidP="00C12CD1">
      <w:pPr>
        <w:pStyle w:val="FSCh5Section"/>
      </w:pPr>
      <w:r w:rsidRPr="00602FD6">
        <w:t>1.4.4—6</w:t>
      </w:r>
      <w:r w:rsidRPr="00602FD6">
        <w:tab/>
        <w:t xml:space="preserve">Exception relating to </w:t>
      </w:r>
      <w:r w:rsidRPr="00602FD6">
        <w:rPr>
          <w:i/>
        </w:rPr>
        <w:t>Cannabis sativa</w:t>
      </w:r>
      <w:r w:rsidRPr="00602FD6">
        <w:t xml:space="preserve"> seeds and seed products</w:t>
      </w:r>
    </w:p>
    <w:p w14:paraId="36B20F2A" w14:textId="77777777" w:rsidR="00C12CD1" w:rsidRPr="00602FD6" w:rsidRDefault="00C12CD1" w:rsidP="00C12CD1">
      <w:pPr>
        <w:pStyle w:val="FSCtMain"/>
      </w:pPr>
      <w:r w:rsidRPr="00602FD6">
        <w:tab/>
        <w:t>(1)</w:t>
      </w:r>
      <w:r w:rsidRPr="00602FD6">
        <w:tab/>
      </w:r>
      <w:r w:rsidRPr="00602FD6">
        <w:rPr>
          <w:i/>
        </w:rPr>
        <w:t>Cannabis</w:t>
      </w:r>
      <w:r w:rsidRPr="00602FD6">
        <w:t xml:space="preserve"> </w:t>
      </w:r>
      <w:r w:rsidRPr="00602FD6">
        <w:rPr>
          <w:i/>
        </w:rPr>
        <w:t>sativa</w:t>
      </w:r>
      <w:r w:rsidRPr="00602FD6">
        <w:t xml:space="preserve"> seeds may be a food for sale or used as an ingredient in a food for sale if:</w:t>
      </w:r>
    </w:p>
    <w:p w14:paraId="67FC909A" w14:textId="77777777" w:rsidR="00C12CD1" w:rsidRPr="00602FD6" w:rsidRDefault="00C12CD1" w:rsidP="00C12CD1">
      <w:pPr>
        <w:pStyle w:val="FSCtPara"/>
      </w:pPr>
      <w:r w:rsidRPr="00602FD6">
        <w:tab/>
        <w:t>(a)</w:t>
      </w:r>
      <w:r w:rsidRPr="00602FD6">
        <w:tab/>
        <w:t xml:space="preserve">the seeds: </w:t>
      </w:r>
    </w:p>
    <w:p w14:paraId="5F4455AF" w14:textId="77777777" w:rsidR="00C12CD1" w:rsidRPr="00602FD6" w:rsidRDefault="00C12CD1" w:rsidP="00C12CD1">
      <w:pPr>
        <w:pStyle w:val="FSCtSubpara"/>
      </w:pPr>
      <w:r w:rsidRPr="00602FD6">
        <w:tab/>
        <w:t>(i)</w:t>
      </w:r>
      <w:r w:rsidRPr="00602FD6">
        <w:tab/>
        <w:t xml:space="preserve">are seeds of low THC </w:t>
      </w:r>
      <w:r w:rsidRPr="00602FD6">
        <w:rPr>
          <w:i/>
        </w:rPr>
        <w:t>Cannabis</w:t>
      </w:r>
      <w:r w:rsidRPr="00602FD6">
        <w:t xml:space="preserve"> </w:t>
      </w:r>
      <w:r w:rsidRPr="00602FD6">
        <w:rPr>
          <w:i/>
        </w:rPr>
        <w:t>sativa</w:t>
      </w:r>
      <w:r w:rsidRPr="00602FD6">
        <w:t>; and</w:t>
      </w:r>
    </w:p>
    <w:p w14:paraId="5B98106F" w14:textId="77777777" w:rsidR="00C12CD1" w:rsidRPr="00602FD6" w:rsidRDefault="00C12CD1" w:rsidP="00C12CD1">
      <w:pPr>
        <w:pStyle w:val="FSCtSubpara"/>
      </w:pPr>
      <w:r w:rsidRPr="00602FD6">
        <w:tab/>
        <w:t>(ii)</w:t>
      </w:r>
      <w:r w:rsidRPr="00602FD6">
        <w:tab/>
        <w:t>contain not more than 5 mg/kg of total THC; and</w:t>
      </w:r>
    </w:p>
    <w:p w14:paraId="73BB67CF" w14:textId="77777777" w:rsidR="00C12CD1" w:rsidRPr="00602FD6" w:rsidRDefault="00C12CD1" w:rsidP="00C12CD1">
      <w:pPr>
        <w:pStyle w:val="FSCtSubpara"/>
      </w:pPr>
      <w:r w:rsidRPr="00602FD6">
        <w:tab/>
        <w:t>(iii)</w:t>
      </w:r>
      <w:r w:rsidRPr="00602FD6">
        <w:tab/>
        <w:t>if the food is for retail sale – are non-viable and hulled; and</w:t>
      </w:r>
    </w:p>
    <w:p w14:paraId="778A6935" w14:textId="77777777" w:rsidR="00C12CD1" w:rsidRPr="00602FD6" w:rsidRDefault="00C12CD1" w:rsidP="00C12CD1">
      <w:pPr>
        <w:pStyle w:val="FSCtPara"/>
      </w:pPr>
      <w:r w:rsidRPr="00602FD6">
        <w:tab/>
        <w:t>(b)</w:t>
      </w:r>
      <w:r w:rsidRPr="00602FD6">
        <w:tab/>
        <w:t>the only cannabinoids in or on the seeds are naturally present.</w:t>
      </w:r>
    </w:p>
    <w:p w14:paraId="13F2FD95" w14:textId="77777777" w:rsidR="00C12CD1" w:rsidRPr="00602FD6" w:rsidRDefault="00C12CD1" w:rsidP="00C12CD1">
      <w:pPr>
        <w:pStyle w:val="FSCtMain"/>
      </w:pPr>
      <w:r w:rsidRPr="00602FD6">
        <w:tab/>
        <w:t>(2)</w:t>
      </w:r>
      <w:r w:rsidRPr="00602FD6">
        <w:tab/>
        <w:t>Subject to subsection (3), all or any of the following seed products may be a food for sale or used as an ingredient in a food for sale:</w:t>
      </w:r>
    </w:p>
    <w:p w14:paraId="6BF7032F" w14:textId="77777777" w:rsidR="00C12CD1" w:rsidRPr="00602FD6" w:rsidRDefault="00C12CD1" w:rsidP="00C12CD1">
      <w:pPr>
        <w:pStyle w:val="FSCtPara"/>
      </w:pPr>
      <w:r w:rsidRPr="00602FD6">
        <w:tab/>
        <w:t>(a)</w:t>
      </w:r>
      <w:r w:rsidRPr="00602FD6">
        <w:tab/>
        <w:t xml:space="preserve">oil extracted from seeds of low THC </w:t>
      </w:r>
      <w:r w:rsidRPr="00602FD6">
        <w:rPr>
          <w:i/>
        </w:rPr>
        <w:t>Cannabis</w:t>
      </w:r>
      <w:r w:rsidRPr="00602FD6">
        <w:t xml:space="preserve"> </w:t>
      </w:r>
      <w:r w:rsidRPr="00602FD6">
        <w:rPr>
          <w:i/>
        </w:rPr>
        <w:t>sativa</w:t>
      </w:r>
      <w:r w:rsidRPr="00602FD6">
        <w:t xml:space="preserve"> if the oil contains not more than 10 mg/kg of total THC; </w:t>
      </w:r>
    </w:p>
    <w:p w14:paraId="7E421BE7" w14:textId="77777777" w:rsidR="00C12CD1" w:rsidRPr="00602FD6" w:rsidRDefault="00C12CD1" w:rsidP="00C12CD1">
      <w:pPr>
        <w:pStyle w:val="FSCtPara"/>
      </w:pPr>
      <w:r w:rsidRPr="00602FD6">
        <w:tab/>
        <w:t>(b)</w:t>
      </w:r>
      <w:r w:rsidRPr="00602FD6">
        <w:tab/>
        <w:t xml:space="preserve">a beverage derived from seeds of low THC </w:t>
      </w:r>
      <w:r w:rsidRPr="00602FD6">
        <w:rPr>
          <w:i/>
        </w:rPr>
        <w:t>Cannabis</w:t>
      </w:r>
      <w:r w:rsidRPr="00602FD6">
        <w:t xml:space="preserve"> </w:t>
      </w:r>
      <w:r w:rsidRPr="00602FD6">
        <w:rPr>
          <w:i/>
        </w:rPr>
        <w:t>sativa</w:t>
      </w:r>
      <w:r w:rsidRPr="00602FD6">
        <w:t xml:space="preserve"> if the beverage contains not more than 0.2 mg/kg of total THC; </w:t>
      </w:r>
    </w:p>
    <w:p w14:paraId="49357A9B" w14:textId="77777777" w:rsidR="00C12CD1" w:rsidRPr="00602FD6" w:rsidRDefault="00C12CD1" w:rsidP="00C12CD1">
      <w:pPr>
        <w:pStyle w:val="FSCtPara"/>
      </w:pPr>
      <w:r w:rsidRPr="00602FD6">
        <w:tab/>
        <w:t>(c)</w:t>
      </w:r>
      <w:r w:rsidRPr="00602FD6">
        <w:tab/>
        <w:t xml:space="preserve">any other product that is extracted or derived from seeds of low THC </w:t>
      </w:r>
      <w:r w:rsidRPr="00602FD6">
        <w:rPr>
          <w:i/>
        </w:rPr>
        <w:t>Cannabis</w:t>
      </w:r>
      <w:r w:rsidRPr="00602FD6">
        <w:t xml:space="preserve"> </w:t>
      </w:r>
      <w:r w:rsidRPr="00602FD6">
        <w:rPr>
          <w:i/>
        </w:rPr>
        <w:t>sativ</w:t>
      </w:r>
      <w:r w:rsidRPr="00602FD6">
        <w:t>a and contains not more than 5 mg/kg of total THC.</w:t>
      </w:r>
    </w:p>
    <w:p w14:paraId="23AD78BB" w14:textId="77777777" w:rsidR="00C12CD1" w:rsidRPr="00602FD6" w:rsidRDefault="00C12CD1" w:rsidP="00C12CD1">
      <w:pPr>
        <w:pStyle w:val="FSCtMain"/>
      </w:pPr>
      <w:r w:rsidRPr="00602FD6">
        <w:tab/>
        <w:t>(3)</w:t>
      </w:r>
      <w:r w:rsidRPr="00602FD6">
        <w:tab/>
        <w:t>The only cannabinoids in the product must be those that were naturally present in or on the seeds from which the product was extracted or derived.</w:t>
      </w:r>
    </w:p>
    <w:p w14:paraId="50FD7167" w14:textId="77777777" w:rsidR="00C12CD1" w:rsidRPr="00602FD6" w:rsidRDefault="00C12CD1" w:rsidP="00C12CD1">
      <w:pPr>
        <w:pStyle w:val="FSCtMain"/>
        <w:ind w:left="0" w:firstLine="0"/>
      </w:pPr>
      <w:r w:rsidRPr="00602FD6">
        <w:tab/>
        <w:t>(4)</w:t>
      </w:r>
      <w:r w:rsidRPr="00602FD6">
        <w:tab/>
        <w:t>In subsection (2):</w:t>
      </w:r>
    </w:p>
    <w:p w14:paraId="25F46399" w14:textId="77777777" w:rsidR="00C12CD1" w:rsidRPr="00602FD6" w:rsidRDefault="00C12CD1" w:rsidP="00C12CD1">
      <w:pPr>
        <w:pStyle w:val="FSCtDefn"/>
      </w:pPr>
      <w:r w:rsidRPr="00602FD6">
        <w:rPr>
          <w:b/>
          <w:i/>
        </w:rPr>
        <w:t xml:space="preserve">seeds of low THC </w:t>
      </w:r>
      <w:r w:rsidRPr="00602FD6">
        <w:rPr>
          <w:b/>
        </w:rPr>
        <w:t>Cannabis sativa</w:t>
      </w:r>
      <w:r w:rsidRPr="00602FD6">
        <w:t xml:space="preserve"> includes viable and unhulled seeds.</w:t>
      </w:r>
    </w:p>
    <w:p w14:paraId="2B9D9CA1" w14:textId="77777777" w:rsidR="00C12CD1" w:rsidRPr="00602FD6" w:rsidRDefault="00C12CD1" w:rsidP="00C12CD1">
      <w:pPr>
        <w:pStyle w:val="FSCtMain"/>
      </w:pPr>
      <w:r w:rsidRPr="00602FD6">
        <w:tab/>
        <w:t>(5)</w:t>
      </w:r>
      <w:r w:rsidRPr="00602FD6">
        <w:tab/>
        <w:t>In this section:</w:t>
      </w:r>
    </w:p>
    <w:p w14:paraId="588EA13B" w14:textId="77777777" w:rsidR="00C12CD1" w:rsidRPr="00602FD6" w:rsidRDefault="00C12CD1" w:rsidP="00C12CD1">
      <w:pPr>
        <w:pStyle w:val="FSCtDefn"/>
      </w:pPr>
      <w:r w:rsidRPr="00602FD6">
        <w:rPr>
          <w:b/>
          <w:i/>
        </w:rPr>
        <w:t>hulled seeds</w:t>
      </w:r>
      <w:r w:rsidRPr="00602FD6">
        <w:t xml:space="preserve"> means seeds from which the outer coat or hull of seeds has been removed.</w:t>
      </w:r>
    </w:p>
    <w:p w14:paraId="72CC3EFB" w14:textId="77777777" w:rsidR="00C12CD1" w:rsidRPr="00602FD6" w:rsidRDefault="00C12CD1" w:rsidP="00C12CD1">
      <w:pPr>
        <w:pStyle w:val="FSCtDefn"/>
      </w:pPr>
      <w:r w:rsidRPr="00602FD6">
        <w:rPr>
          <w:b/>
          <w:i/>
        </w:rPr>
        <w:t xml:space="preserve">low THC </w:t>
      </w:r>
      <w:r w:rsidRPr="00602FD6">
        <w:rPr>
          <w:b/>
        </w:rPr>
        <w:t>Cannabis sativa</w:t>
      </w:r>
      <w:r w:rsidRPr="00602FD6">
        <w:rPr>
          <w:b/>
          <w:i/>
        </w:rPr>
        <w:t xml:space="preserve"> </w:t>
      </w:r>
      <w:r w:rsidRPr="00602FD6">
        <w:t>has the meaning given by subsection (6).</w:t>
      </w:r>
    </w:p>
    <w:p w14:paraId="20990844" w14:textId="77777777" w:rsidR="00C12CD1" w:rsidRPr="00602FD6" w:rsidRDefault="00C12CD1" w:rsidP="00C12CD1">
      <w:pPr>
        <w:pStyle w:val="FSCtDefn"/>
      </w:pPr>
      <w:r w:rsidRPr="00602FD6">
        <w:rPr>
          <w:b/>
          <w:i/>
        </w:rPr>
        <w:t>non-viable seeds</w:t>
      </w:r>
      <w:r w:rsidRPr="00602FD6">
        <w:t xml:space="preserve"> means seeds that are not able to germinate.</w:t>
      </w:r>
    </w:p>
    <w:p w14:paraId="29DECD87" w14:textId="77777777" w:rsidR="00C12CD1" w:rsidRPr="00602FD6" w:rsidRDefault="00C12CD1" w:rsidP="00C12CD1">
      <w:pPr>
        <w:pStyle w:val="FSCtDefn"/>
      </w:pPr>
      <w:r w:rsidRPr="00602FD6">
        <w:rPr>
          <w:b/>
          <w:i/>
        </w:rPr>
        <w:t>seeds</w:t>
      </w:r>
      <w:r w:rsidRPr="00602FD6">
        <w:rPr>
          <w:i/>
        </w:rPr>
        <w:t xml:space="preserve"> </w:t>
      </w:r>
      <w:r w:rsidRPr="00602FD6">
        <w:t>includes a part of a seed.</w:t>
      </w:r>
    </w:p>
    <w:p w14:paraId="637F900E" w14:textId="77777777" w:rsidR="00C12CD1" w:rsidRPr="00602FD6" w:rsidRDefault="00C12CD1" w:rsidP="00C12CD1">
      <w:pPr>
        <w:pStyle w:val="FSCtDefn"/>
      </w:pPr>
      <w:r w:rsidRPr="00602FD6">
        <w:rPr>
          <w:b/>
          <w:i/>
          <w:szCs w:val="20"/>
        </w:rPr>
        <w:t>total THC</w:t>
      </w:r>
      <w:r w:rsidRPr="00602FD6">
        <w:rPr>
          <w:szCs w:val="20"/>
        </w:rPr>
        <w:t xml:space="preserve"> means the total amount of delta 9-tetrahydrocannabinol and delta </w:t>
      </w:r>
      <w:r w:rsidRPr="00602FD6">
        <w:rPr>
          <w:szCs w:val="20"/>
          <w:lang w:val="en-NZ"/>
        </w:rPr>
        <w:t>9</w:t>
      </w:r>
      <w:r w:rsidRPr="00602FD6">
        <w:rPr>
          <w:szCs w:val="20"/>
          <w:lang w:val="en-NZ"/>
        </w:rPr>
        <w:noBreakHyphen/>
        <w:t>tetrahydrocannabinol</w:t>
      </w:r>
      <w:r w:rsidRPr="00602FD6">
        <w:rPr>
          <w:bCs/>
          <w:szCs w:val="20"/>
          <w:lang w:val="en-NZ"/>
        </w:rPr>
        <w:t>ic acid</w:t>
      </w:r>
      <w:r w:rsidRPr="00602FD6">
        <w:t>.</w:t>
      </w:r>
    </w:p>
    <w:p w14:paraId="2FC64506" w14:textId="77777777" w:rsidR="00C12CD1" w:rsidRPr="00602FD6" w:rsidRDefault="00C12CD1" w:rsidP="00C12CD1">
      <w:pPr>
        <w:pStyle w:val="FSCtMain"/>
      </w:pPr>
      <w:r w:rsidRPr="00602FD6">
        <w:tab/>
        <w:t>(6)</w:t>
      </w:r>
      <w:r w:rsidRPr="00602FD6">
        <w:tab/>
      </w:r>
      <w:r w:rsidRPr="00602FD6">
        <w:rPr>
          <w:i/>
        </w:rPr>
        <w:t>Cannabis</w:t>
      </w:r>
      <w:r w:rsidRPr="00602FD6">
        <w:t xml:space="preserve"> </w:t>
      </w:r>
      <w:r w:rsidRPr="00602FD6">
        <w:rPr>
          <w:i/>
        </w:rPr>
        <w:t xml:space="preserve">sativa </w:t>
      </w:r>
      <w:r w:rsidRPr="00602FD6">
        <w:t xml:space="preserve">is low THC </w:t>
      </w:r>
      <w:r w:rsidRPr="00602FD6">
        <w:rPr>
          <w:i/>
        </w:rPr>
        <w:t>Cannabis</w:t>
      </w:r>
      <w:r w:rsidRPr="00602FD6">
        <w:t xml:space="preserve"> </w:t>
      </w:r>
      <w:r w:rsidRPr="00602FD6">
        <w:rPr>
          <w:i/>
        </w:rPr>
        <w:t xml:space="preserve">sativa </w:t>
      </w:r>
      <w:r w:rsidRPr="00602FD6">
        <w:t xml:space="preserve">if the leaves and flowering heads of the </w:t>
      </w:r>
      <w:r w:rsidRPr="00602FD6">
        <w:rPr>
          <w:i/>
        </w:rPr>
        <w:t>Cannabis</w:t>
      </w:r>
      <w:r w:rsidRPr="00602FD6">
        <w:t xml:space="preserve"> </w:t>
      </w:r>
      <w:r w:rsidRPr="00602FD6">
        <w:rPr>
          <w:i/>
        </w:rPr>
        <w:t xml:space="preserve">sativa </w:t>
      </w:r>
      <w:r w:rsidRPr="00602FD6">
        <w:t>do not contain more than 1% delta 9</w:t>
      </w:r>
      <w:r w:rsidRPr="00602FD6">
        <w:rPr>
          <w:szCs w:val="20"/>
          <w:lang w:val="en-NZ"/>
        </w:rPr>
        <w:noBreakHyphen/>
      </w:r>
      <w:r w:rsidRPr="00602FD6">
        <w:rPr>
          <w:lang w:val="en-NZ"/>
        </w:rPr>
        <w:t>tetrahydrocannabinol</w:t>
      </w:r>
      <w:r w:rsidRPr="00602FD6">
        <w:t>.</w:t>
      </w:r>
    </w:p>
    <w:p w14:paraId="0F867E74" w14:textId="77777777" w:rsidR="00641776" w:rsidRDefault="00641776" w:rsidP="00C12CD1">
      <w:pPr>
        <w:pStyle w:val="FSCh5Section"/>
      </w:pPr>
      <w:r>
        <w:br w:type="page"/>
      </w:r>
    </w:p>
    <w:p w14:paraId="6452CC25" w14:textId="55C206AA" w:rsidR="00C12CD1" w:rsidRPr="00602FD6" w:rsidRDefault="00C12CD1" w:rsidP="00C12CD1">
      <w:pPr>
        <w:pStyle w:val="FSCh5Section"/>
      </w:pPr>
      <w:r w:rsidRPr="00602FD6">
        <w:lastRenderedPageBreak/>
        <w:t>1.4.4—7</w:t>
      </w:r>
      <w:r w:rsidRPr="00602FD6">
        <w:tab/>
      </w:r>
      <w:r w:rsidRPr="00602FD6">
        <w:rPr>
          <w:szCs w:val="22"/>
        </w:rPr>
        <w:t xml:space="preserve">Restriction on claims and representations about </w:t>
      </w:r>
      <w:r w:rsidRPr="00602FD6">
        <w:rPr>
          <w:bCs w:val="0"/>
          <w:szCs w:val="22"/>
        </w:rPr>
        <w:t>foods that are or which contain hemp food products</w:t>
      </w:r>
    </w:p>
    <w:p w14:paraId="576EA6E5" w14:textId="77777777" w:rsidR="00C12CD1" w:rsidRPr="00602FD6" w:rsidRDefault="00C12CD1" w:rsidP="00C12CD1">
      <w:pPr>
        <w:pStyle w:val="FSCtMain"/>
      </w:pPr>
      <w:r w:rsidRPr="00602FD6">
        <w:tab/>
        <w:t>(1)</w:t>
      </w:r>
      <w:r w:rsidRPr="00602FD6">
        <w:tab/>
        <w:t>This section applies to a food for sale that consists of, or has as an ingredient, a hemp food product.</w:t>
      </w:r>
    </w:p>
    <w:p w14:paraId="4B0577E8" w14:textId="77777777" w:rsidR="00C12CD1" w:rsidRPr="00602FD6" w:rsidRDefault="00C12CD1" w:rsidP="00C12CD1">
      <w:pPr>
        <w:pStyle w:val="FSCtMain"/>
      </w:pPr>
      <w:r w:rsidRPr="00602FD6">
        <w:tab/>
        <w:t>(2)</w:t>
      </w:r>
      <w:r w:rsidRPr="00602FD6">
        <w:tab/>
        <w:t xml:space="preserve">The food for sale must not be labelled or otherwise presented for sale in a form which expressly or by implication suggests that the product has a </w:t>
      </w:r>
      <w:r w:rsidRPr="00602FD6">
        <w:rPr>
          <w:lang w:val="en-NZ"/>
        </w:rPr>
        <w:t>psychoactive effect</w:t>
      </w:r>
      <w:r w:rsidRPr="00602FD6">
        <w:t>.</w:t>
      </w:r>
    </w:p>
    <w:p w14:paraId="2BD5DB85" w14:textId="77777777" w:rsidR="00C12CD1" w:rsidRPr="00602FD6" w:rsidRDefault="00C12CD1" w:rsidP="00C12CD1">
      <w:pPr>
        <w:pStyle w:val="FSCtMain"/>
        <w:rPr>
          <w:szCs w:val="20"/>
        </w:rPr>
      </w:pPr>
      <w:r w:rsidRPr="00602FD6">
        <w:rPr>
          <w:szCs w:val="20"/>
        </w:rPr>
        <w:tab/>
        <w:t>(3)</w:t>
      </w:r>
      <w:r w:rsidRPr="00602FD6">
        <w:rPr>
          <w:szCs w:val="20"/>
        </w:rPr>
        <w:tab/>
        <w:t xml:space="preserve">The label for the food for sale must not include: </w:t>
      </w:r>
    </w:p>
    <w:p w14:paraId="465347CC" w14:textId="77777777" w:rsidR="00C12CD1" w:rsidRPr="00602FD6" w:rsidRDefault="00C12CD1" w:rsidP="00C12CD1">
      <w:pPr>
        <w:pStyle w:val="FSCtMain"/>
        <w:tabs>
          <w:tab w:val="clear" w:pos="1134"/>
          <w:tab w:val="left" w:pos="1701"/>
        </w:tabs>
        <w:ind w:left="2268" w:hanging="2268"/>
        <w:rPr>
          <w:lang w:val="en-AU"/>
        </w:rPr>
      </w:pPr>
      <w:r w:rsidRPr="00602FD6">
        <w:rPr>
          <w:szCs w:val="20"/>
        </w:rPr>
        <w:t xml:space="preserve"> </w:t>
      </w:r>
      <w:r w:rsidRPr="00602FD6">
        <w:rPr>
          <w:szCs w:val="20"/>
        </w:rPr>
        <w:tab/>
        <w:t>(a)</w:t>
      </w:r>
      <w:r w:rsidRPr="00602FD6">
        <w:rPr>
          <w:szCs w:val="20"/>
        </w:rPr>
        <w:tab/>
        <w:t xml:space="preserve">a </w:t>
      </w:r>
      <w:r w:rsidRPr="00602FD6">
        <w:rPr>
          <w:lang w:val="en-AU"/>
        </w:rPr>
        <w:t xml:space="preserve">nutrition content claim about </w:t>
      </w:r>
      <w:r w:rsidRPr="00602FD6">
        <w:t>cannabidiol</w:t>
      </w:r>
      <w:r w:rsidRPr="00602FD6">
        <w:rPr>
          <w:lang w:val="en-AU"/>
        </w:rPr>
        <w:t>; or</w:t>
      </w:r>
    </w:p>
    <w:p w14:paraId="03F625B8" w14:textId="77777777" w:rsidR="00C12CD1" w:rsidRPr="00602FD6" w:rsidRDefault="00C12CD1" w:rsidP="00C12CD1">
      <w:pPr>
        <w:pStyle w:val="FSCtMain"/>
        <w:tabs>
          <w:tab w:val="clear" w:pos="1134"/>
          <w:tab w:val="left" w:pos="1701"/>
        </w:tabs>
        <w:ind w:left="2268" w:hanging="2268"/>
      </w:pPr>
      <w:r w:rsidRPr="00602FD6">
        <w:rPr>
          <w:lang w:val="en-AU"/>
        </w:rPr>
        <w:t xml:space="preserve"> </w:t>
      </w:r>
      <w:r w:rsidRPr="00602FD6">
        <w:rPr>
          <w:lang w:val="en-AU"/>
        </w:rPr>
        <w:tab/>
        <w:t>(b)</w:t>
      </w:r>
      <w:r w:rsidRPr="00602FD6">
        <w:rPr>
          <w:lang w:val="en-AU"/>
        </w:rPr>
        <w:tab/>
      </w:r>
      <w:r w:rsidRPr="00602FD6">
        <w:rPr>
          <w:szCs w:val="20"/>
        </w:rPr>
        <w:t>a</w:t>
      </w:r>
      <w:r w:rsidRPr="00602FD6">
        <w:rPr>
          <w:lang w:val="en-AU"/>
        </w:rPr>
        <w:t xml:space="preserve"> *health claim about </w:t>
      </w:r>
      <w:r w:rsidRPr="00602FD6">
        <w:t>cannabidiol; or</w:t>
      </w:r>
    </w:p>
    <w:p w14:paraId="1511B7B2" w14:textId="36BFD728" w:rsidR="00C12CD1" w:rsidRPr="00602FD6" w:rsidRDefault="00C12CD1" w:rsidP="00C12CD1">
      <w:pPr>
        <w:pStyle w:val="FSCtMain"/>
        <w:tabs>
          <w:tab w:val="clear" w:pos="1134"/>
          <w:tab w:val="left" w:pos="1701"/>
        </w:tabs>
        <w:ind w:left="2268" w:hanging="2268"/>
        <w:rPr>
          <w:szCs w:val="20"/>
        </w:rPr>
      </w:pPr>
      <w:r w:rsidRPr="00602FD6">
        <w:tab/>
        <w:t>(c)</w:t>
      </w:r>
      <w:r w:rsidRPr="00602FD6">
        <w:tab/>
      </w:r>
      <w:r w:rsidRPr="00602FD6">
        <w:rPr>
          <w:szCs w:val="20"/>
        </w:rPr>
        <w:t xml:space="preserve">an image or representation of any part of the </w:t>
      </w:r>
      <w:r w:rsidRPr="00602FD6">
        <w:rPr>
          <w:i/>
          <w:szCs w:val="20"/>
        </w:rPr>
        <w:t>Cannabis</w:t>
      </w:r>
      <w:r w:rsidRPr="00602FD6">
        <w:rPr>
          <w:szCs w:val="20"/>
        </w:rPr>
        <w:t xml:space="preserve"> </w:t>
      </w:r>
      <w:r w:rsidRPr="00602FD6">
        <w:rPr>
          <w:i/>
          <w:szCs w:val="20"/>
        </w:rPr>
        <w:t xml:space="preserve">sativa </w:t>
      </w:r>
      <w:r w:rsidRPr="00602FD6">
        <w:rPr>
          <w:szCs w:val="20"/>
        </w:rPr>
        <w:t>plant</w:t>
      </w:r>
      <w:r w:rsidR="00DA75EB">
        <w:rPr>
          <w:szCs w:val="20"/>
        </w:rPr>
        <w:t xml:space="preserve"> (including the leaf of that plant) other than the seed</w:t>
      </w:r>
      <w:r w:rsidRPr="00602FD6">
        <w:rPr>
          <w:szCs w:val="20"/>
        </w:rPr>
        <w:t xml:space="preserve">; or </w:t>
      </w:r>
    </w:p>
    <w:p w14:paraId="63C0F5D0" w14:textId="77777777" w:rsidR="00C12CD1" w:rsidRPr="00602FD6" w:rsidRDefault="00C12CD1" w:rsidP="00C12CD1">
      <w:pPr>
        <w:pStyle w:val="FSCtMain"/>
        <w:tabs>
          <w:tab w:val="clear" w:pos="1134"/>
          <w:tab w:val="left" w:pos="1701"/>
        </w:tabs>
        <w:ind w:left="2268" w:hanging="2268"/>
      </w:pPr>
      <w:r w:rsidRPr="00602FD6">
        <w:rPr>
          <w:szCs w:val="20"/>
        </w:rPr>
        <w:tab/>
        <w:t>(d)</w:t>
      </w:r>
      <w:r w:rsidRPr="00602FD6">
        <w:rPr>
          <w:szCs w:val="20"/>
        </w:rPr>
        <w:tab/>
        <w:t>the words ‘cannabis’, ‘marijuana’ or words of similar meaning.</w:t>
      </w:r>
    </w:p>
    <w:p w14:paraId="7CA317B5" w14:textId="77777777" w:rsidR="00C12CD1" w:rsidRPr="00602FD6" w:rsidRDefault="00C12CD1" w:rsidP="00C12CD1">
      <w:pPr>
        <w:pStyle w:val="FSCtMain"/>
        <w:rPr>
          <w:szCs w:val="20"/>
        </w:rPr>
      </w:pPr>
      <w:r w:rsidRPr="00602FD6">
        <w:rPr>
          <w:szCs w:val="20"/>
        </w:rPr>
        <w:tab/>
        <w:t xml:space="preserve">(4) </w:t>
      </w:r>
      <w:r w:rsidRPr="00602FD6">
        <w:rPr>
          <w:szCs w:val="20"/>
        </w:rPr>
        <w:tab/>
        <w:t>The label for the food for sale may include the word ‘hemp’.</w:t>
      </w:r>
    </w:p>
    <w:p w14:paraId="17D17138" w14:textId="77777777" w:rsidR="00C12CD1" w:rsidRPr="00602FD6" w:rsidRDefault="00C12CD1" w:rsidP="00C12CD1">
      <w:pPr>
        <w:pStyle w:val="FSCtMain"/>
        <w:rPr>
          <w:szCs w:val="20"/>
        </w:rPr>
      </w:pPr>
      <w:r w:rsidRPr="00602FD6">
        <w:rPr>
          <w:szCs w:val="20"/>
        </w:rPr>
        <w:tab/>
        <w:t>(5)</w:t>
      </w:r>
      <w:r w:rsidRPr="00602FD6">
        <w:rPr>
          <w:szCs w:val="20"/>
        </w:rPr>
        <w:tab/>
        <w:t>In this section</w:t>
      </w:r>
      <w:r w:rsidRPr="00602FD6">
        <w:t>:</w:t>
      </w:r>
    </w:p>
    <w:p w14:paraId="58F12B90" w14:textId="77777777" w:rsidR="00C12CD1" w:rsidRPr="00602FD6" w:rsidRDefault="00C12CD1" w:rsidP="00C12CD1">
      <w:pPr>
        <w:pStyle w:val="FSCtDefn"/>
        <w:rPr>
          <w:lang w:val="en-NZ"/>
        </w:rPr>
      </w:pPr>
      <w:r w:rsidRPr="00602FD6">
        <w:rPr>
          <w:b/>
          <w:i/>
          <w:lang w:val="en-NZ"/>
        </w:rPr>
        <w:t>Hemp food product</w:t>
      </w:r>
      <w:r w:rsidRPr="00602FD6">
        <w:rPr>
          <w:lang w:val="en-NZ"/>
        </w:rPr>
        <w:t xml:space="preserve"> means </w:t>
      </w:r>
      <w:r w:rsidRPr="00602FD6">
        <w:rPr>
          <w:i/>
        </w:rPr>
        <w:t>Cannabis</w:t>
      </w:r>
      <w:r w:rsidRPr="00602FD6">
        <w:t xml:space="preserve"> </w:t>
      </w:r>
      <w:r w:rsidRPr="00602FD6">
        <w:rPr>
          <w:i/>
        </w:rPr>
        <w:t>sativa</w:t>
      </w:r>
      <w:r w:rsidRPr="00602FD6">
        <w:t xml:space="preserve"> seeds and/or a seed product that are permitted by section 1.4.4—6 to be a food for sale or used as an ingredient in a food for sale.</w:t>
      </w:r>
    </w:p>
    <w:p w14:paraId="37211253" w14:textId="77777777" w:rsidR="00C12CD1" w:rsidRPr="00602FD6" w:rsidRDefault="00C12CD1" w:rsidP="00C12CD1">
      <w:pPr>
        <w:pStyle w:val="FSCtDefn"/>
      </w:pPr>
      <w:r w:rsidRPr="003E672C">
        <w:rPr>
          <w:b/>
          <w:i/>
          <w:lang w:val="en-NZ"/>
        </w:rPr>
        <w:t>Psychoactive effect</w:t>
      </w:r>
      <w:r w:rsidRPr="00602FD6">
        <w:rPr>
          <w:lang w:val="en-NZ"/>
        </w:rPr>
        <w:t xml:space="preserve"> means</w:t>
      </w:r>
      <w:r w:rsidRPr="00602FD6">
        <w:t xml:space="preserve">: </w:t>
      </w:r>
    </w:p>
    <w:p w14:paraId="0AC8B9EB" w14:textId="77777777" w:rsidR="00C12CD1" w:rsidRPr="00602FD6" w:rsidRDefault="00C12CD1" w:rsidP="00C12CD1">
      <w:pPr>
        <w:pStyle w:val="FSCtPara"/>
        <w:ind w:hanging="567"/>
      </w:pPr>
      <w:r w:rsidRPr="00602FD6">
        <w:t>(a)</w:t>
      </w:r>
      <w:r w:rsidRPr="00602FD6">
        <w:tab/>
        <w:t xml:space="preserve">stimulation or depression of a person's central nervous system, resulting in hallucinations or in a significant disturbance in, or significant change to, motor function, thinking, behaviour, perception, awareness or mood; or </w:t>
      </w:r>
    </w:p>
    <w:p w14:paraId="4ACF935A" w14:textId="1BD85F46" w:rsidR="00C12CD1" w:rsidRPr="00602FD6" w:rsidRDefault="00C12CD1" w:rsidP="00F20914">
      <w:pPr>
        <w:pStyle w:val="FSCtPara"/>
      </w:pPr>
      <w:r w:rsidRPr="00602FD6">
        <w:tab/>
        <w:t>(b)</w:t>
      </w:r>
      <w:r w:rsidRPr="00602FD6">
        <w:tab/>
        <w:t>causing a state of dependence, including physi</w:t>
      </w:r>
      <w:r w:rsidR="00F20914">
        <w:t>cal or psychological addiction.</w:t>
      </w:r>
    </w:p>
    <w:p w14:paraId="652243E7" w14:textId="77777777" w:rsidR="00F20914" w:rsidRPr="00F20914" w:rsidRDefault="00F20914" w:rsidP="00F20914">
      <w:pPr>
        <w:pStyle w:val="FSCh5Section"/>
      </w:pPr>
      <w:r w:rsidRPr="00F20914">
        <w:t>1.4.4—8</w:t>
      </w:r>
      <w:r w:rsidRPr="00F20914">
        <w:tab/>
      </w:r>
      <w:r w:rsidRPr="00F20914">
        <w:rPr>
          <w:szCs w:val="22"/>
        </w:rPr>
        <w:t>Level of cannabidiol in food for sale</w:t>
      </w:r>
    </w:p>
    <w:p w14:paraId="206EE64D" w14:textId="2624C0AC" w:rsidR="00C12CD1" w:rsidRPr="003E672C" w:rsidRDefault="00F20914" w:rsidP="00F20914">
      <w:pPr>
        <w:ind w:left="1695"/>
        <w:rPr>
          <w:sz w:val="20"/>
          <w:szCs w:val="20"/>
        </w:rPr>
      </w:pPr>
      <w:r w:rsidRPr="003E672C">
        <w:rPr>
          <w:sz w:val="20"/>
          <w:szCs w:val="20"/>
        </w:rPr>
        <w:t>C</w:t>
      </w:r>
      <w:r w:rsidRPr="003E672C">
        <w:rPr>
          <w:rFonts w:cs="Arial"/>
          <w:sz w:val="20"/>
          <w:szCs w:val="20"/>
        </w:rPr>
        <w:t>annabidiol</w:t>
      </w:r>
      <w:r w:rsidRPr="003E672C">
        <w:rPr>
          <w:sz w:val="20"/>
          <w:szCs w:val="20"/>
        </w:rPr>
        <w:t xml:space="preserve"> must not be present in any food for </w:t>
      </w:r>
      <w:r w:rsidR="006F4755">
        <w:rPr>
          <w:sz w:val="20"/>
          <w:szCs w:val="20"/>
        </w:rPr>
        <w:t>sale at a level greater than 75 </w:t>
      </w:r>
      <w:r w:rsidRPr="003E672C">
        <w:rPr>
          <w:sz w:val="20"/>
          <w:szCs w:val="20"/>
        </w:rPr>
        <w:t>mg/kg.</w:t>
      </w:r>
    </w:p>
    <w:bookmarkEnd w:id="154"/>
    <w:bookmarkEnd w:id="155"/>
    <w:bookmarkEnd w:id="156"/>
    <w:bookmarkEnd w:id="157"/>
    <w:bookmarkEnd w:id="158"/>
    <w:bookmarkEnd w:id="159"/>
    <w:bookmarkEnd w:id="160"/>
    <w:bookmarkEnd w:id="161"/>
    <w:bookmarkEnd w:id="162"/>
    <w:p w14:paraId="5985E213" w14:textId="77777777" w:rsidR="007A6178" w:rsidRDefault="007A6178" w:rsidP="00BE288C">
      <w:pPr>
        <w:pStyle w:val="FSCtMain"/>
        <w:rPr>
          <w:i/>
        </w:rPr>
      </w:pPr>
    </w:p>
    <w:p w14:paraId="003EE566" w14:textId="77777777" w:rsidR="0007459E" w:rsidRDefault="0007459E" w:rsidP="0007459E">
      <w:pPr>
        <w:widowControl/>
        <w:rPr>
          <w:sz w:val="20"/>
          <w:szCs w:val="20"/>
          <w:lang w:bidi="ar-SA"/>
        </w:rPr>
      </w:pPr>
      <w:r>
        <w:br w:type="page"/>
      </w:r>
    </w:p>
    <w:p w14:paraId="07F31C27" w14:textId="77777777" w:rsidR="008A6483" w:rsidRPr="002D770B" w:rsidRDefault="008A6483" w:rsidP="008A6483">
      <w:pPr>
        <w:pStyle w:val="Heading2"/>
        <w:ind w:left="0" w:firstLine="0"/>
      </w:pPr>
      <w:bookmarkStart w:id="165" w:name="_Toc477440163"/>
      <w:bookmarkStart w:id="166" w:name="_Toc474400754"/>
      <w:bookmarkStart w:id="167" w:name="_Toc339618508"/>
      <w:bookmarkStart w:id="168" w:name="_Toc402256279"/>
      <w:bookmarkStart w:id="169" w:name="_Toc456686334"/>
      <w:bookmarkStart w:id="170" w:name="_Toc457391797"/>
      <w:bookmarkStart w:id="171" w:name="_Toc460917424"/>
      <w:r w:rsidRPr="002D770B">
        <w:lastRenderedPageBreak/>
        <w:t>Attachment B – Explanatory Statement</w:t>
      </w:r>
      <w:bookmarkEnd w:id="165"/>
    </w:p>
    <w:p w14:paraId="148BAA16" w14:textId="77777777" w:rsidR="008A6483" w:rsidRPr="007D723A" w:rsidRDefault="008A6483" w:rsidP="008A6483">
      <w:pPr>
        <w:widowControl/>
        <w:rPr>
          <w:rFonts w:eastAsia="Calibri" w:cs="Arial"/>
          <w:b/>
          <w:bCs/>
          <w:szCs w:val="22"/>
          <w:lang w:eastAsia="en-GB" w:bidi="ar-SA"/>
        </w:rPr>
      </w:pPr>
      <w:r w:rsidRPr="007D723A">
        <w:rPr>
          <w:rFonts w:eastAsia="Calibri" w:cs="Arial"/>
          <w:b/>
          <w:bCs/>
          <w:szCs w:val="22"/>
          <w:lang w:eastAsia="en-GB" w:bidi="ar-SA"/>
        </w:rPr>
        <w:t>1.</w:t>
      </w:r>
      <w:r w:rsidRPr="007D723A">
        <w:rPr>
          <w:rFonts w:eastAsia="Calibri" w:cs="Arial"/>
          <w:b/>
          <w:bCs/>
          <w:szCs w:val="22"/>
          <w:lang w:eastAsia="en-GB" w:bidi="ar-SA"/>
        </w:rPr>
        <w:tab/>
        <w:t>Authority</w:t>
      </w:r>
    </w:p>
    <w:p w14:paraId="4D08CC66" w14:textId="77777777" w:rsidR="008A6483" w:rsidRPr="007D723A" w:rsidRDefault="008A6483" w:rsidP="008A6483">
      <w:pPr>
        <w:widowControl/>
        <w:rPr>
          <w:rFonts w:eastAsia="Calibri" w:cs="Arial"/>
          <w:sz w:val="20"/>
          <w:szCs w:val="20"/>
          <w:lang w:eastAsia="en-GB" w:bidi="ar-SA"/>
        </w:rPr>
      </w:pPr>
    </w:p>
    <w:p w14:paraId="65963B68" w14:textId="77777777" w:rsidR="008A6483" w:rsidRPr="00EE4708" w:rsidRDefault="008A6483" w:rsidP="008A6483">
      <w:pPr>
        <w:widowControl/>
        <w:autoSpaceDE w:val="0"/>
        <w:autoSpaceDN w:val="0"/>
        <w:rPr>
          <w:rFonts w:eastAsia="Calibri" w:cs="Arial"/>
          <w:szCs w:val="22"/>
          <w:lang w:bidi="ar-SA"/>
        </w:rPr>
      </w:pPr>
      <w:r w:rsidRPr="00EE4708">
        <w:rPr>
          <w:rFonts w:eastAsia="Calibri" w:cs="Arial"/>
          <w:szCs w:val="22"/>
          <w:lang w:bidi="ar-SA"/>
        </w:rPr>
        <w:t xml:space="preserve">Section 13 of the </w:t>
      </w:r>
      <w:r w:rsidRPr="00EE4708">
        <w:rPr>
          <w:rFonts w:eastAsia="Calibri" w:cs="Arial"/>
          <w:i/>
          <w:iCs/>
          <w:szCs w:val="22"/>
          <w:lang w:bidi="ar-SA"/>
        </w:rPr>
        <w:t>Food Standards Australia New Zealand Act 1991</w:t>
      </w:r>
      <w:r w:rsidRPr="00EE4708">
        <w:rPr>
          <w:rFonts w:eastAsia="Calibri" w:cs="Arial"/>
          <w:szCs w:val="22"/>
          <w:lang w:bidi="ar-SA"/>
        </w:rPr>
        <w:t xml:space="preserve"> (the FSANZ Act) provides that the functions of Food Standards Australia New Zealand (the Authority) include the development of standards and variations of standards for inclusion in the </w:t>
      </w:r>
      <w:r w:rsidRPr="00EE4708">
        <w:rPr>
          <w:rFonts w:eastAsia="Calibri" w:cs="Arial"/>
          <w:i/>
          <w:iCs/>
          <w:szCs w:val="22"/>
          <w:lang w:bidi="ar-SA"/>
        </w:rPr>
        <w:t>Australia New Zealand Food Standards Code</w:t>
      </w:r>
      <w:r w:rsidRPr="00EE4708">
        <w:rPr>
          <w:rFonts w:eastAsia="Calibri" w:cs="Arial"/>
          <w:szCs w:val="22"/>
          <w:lang w:bidi="ar-SA"/>
        </w:rPr>
        <w:t xml:space="preserve"> (the Code).</w:t>
      </w:r>
    </w:p>
    <w:p w14:paraId="4F71FEEA" w14:textId="77777777" w:rsidR="008A6483" w:rsidRPr="00EE4708" w:rsidRDefault="008A6483" w:rsidP="008A6483">
      <w:pPr>
        <w:widowControl/>
        <w:autoSpaceDE w:val="0"/>
        <w:autoSpaceDN w:val="0"/>
        <w:rPr>
          <w:rFonts w:eastAsia="Calibri" w:cs="Arial"/>
          <w:szCs w:val="22"/>
          <w:lang w:bidi="ar-SA"/>
        </w:rPr>
      </w:pPr>
    </w:p>
    <w:p w14:paraId="634D33B1" w14:textId="77777777" w:rsidR="008A6483" w:rsidRPr="00EE4708" w:rsidRDefault="008A6483" w:rsidP="008A6483">
      <w:pPr>
        <w:widowControl/>
        <w:autoSpaceDE w:val="0"/>
        <w:autoSpaceDN w:val="0"/>
        <w:adjustRightInd w:val="0"/>
        <w:rPr>
          <w:rFonts w:eastAsia="Calibri" w:cs="Arial"/>
          <w:bCs/>
          <w:szCs w:val="22"/>
          <w:lang w:val="en-AU" w:bidi="ar-SA"/>
        </w:rPr>
      </w:pPr>
      <w:r w:rsidRPr="00EE4708">
        <w:rPr>
          <w:rFonts w:eastAsia="Calibri" w:cs="Arial"/>
          <w:bCs/>
          <w:szCs w:val="22"/>
          <w:lang w:val="en-AU" w:bidi="ar-SA"/>
        </w:rPr>
        <w:t xml:space="preserve">Division 2 of Part 3 of the FSANZ Act specifies that the Authority may prepare a proposal for the development or variation of food regulatory measures, including standards. This Division also stipulates the procedure for considering a proposal for the development or variation of food regulatory measures. </w:t>
      </w:r>
    </w:p>
    <w:p w14:paraId="23C50197" w14:textId="77777777" w:rsidR="008A6483" w:rsidRPr="00EE4708" w:rsidRDefault="008A6483" w:rsidP="008A6483">
      <w:pPr>
        <w:widowControl/>
        <w:autoSpaceDE w:val="0"/>
        <w:autoSpaceDN w:val="0"/>
        <w:adjustRightInd w:val="0"/>
        <w:rPr>
          <w:rFonts w:eastAsia="Calibri" w:cs="Arial"/>
          <w:bCs/>
          <w:szCs w:val="22"/>
          <w:lang w:val="en-AU" w:bidi="ar-SA"/>
        </w:rPr>
      </w:pPr>
    </w:p>
    <w:p w14:paraId="57DAD419" w14:textId="77777777" w:rsidR="008A6483" w:rsidRPr="00EE4708" w:rsidRDefault="008A6483" w:rsidP="008A6483">
      <w:pPr>
        <w:widowControl/>
        <w:autoSpaceDE w:val="0"/>
        <w:autoSpaceDN w:val="0"/>
        <w:adjustRightInd w:val="0"/>
        <w:rPr>
          <w:rFonts w:eastAsia="Calibri" w:cs="Arial"/>
          <w:bCs/>
          <w:szCs w:val="22"/>
          <w:lang w:val="en-AU" w:bidi="ar-SA"/>
        </w:rPr>
      </w:pPr>
      <w:r w:rsidRPr="00EE4708">
        <w:rPr>
          <w:rFonts w:eastAsia="Calibri" w:cs="Arial"/>
          <w:bCs/>
          <w:szCs w:val="22"/>
          <w:lang w:val="en-AU" w:bidi="ar-SA"/>
        </w:rPr>
        <w:t xml:space="preserve">The Authority prepared Proposal P1042 to develop a food regulatory measure to permit seeds of low delta 9-tetrahydrocannabinol (low THC) varieties of </w:t>
      </w:r>
      <w:r w:rsidRPr="00EE4708">
        <w:rPr>
          <w:rFonts w:eastAsia="Calibri" w:cs="Arial"/>
          <w:bCs/>
          <w:i/>
          <w:szCs w:val="22"/>
          <w:lang w:val="en-AU" w:bidi="ar-SA"/>
        </w:rPr>
        <w:t>Cannabis sativa</w:t>
      </w:r>
      <w:r w:rsidRPr="00EE4708">
        <w:rPr>
          <w:rFonts w:eastAsia="Calibri" w:cs="Arial"/>
          <w:bCs/>
          <w:szCs w:val="22"/>
          <w:lang w:val="en-AU" w:bidi="ar-SA"/>
        </w:rPr>
        <w:t xml:space="preserve">, and certain products derived from those seeds, to be </w:t>
      </w:r>
      <w:r w:rsidRPr="00EE4708">
        <w:rPr>
          <w:rFonts w:eastAsia="Calibri"/>
        </w:rPr>
        <w:t>a food for sale or used as an ingredient in a food for sale.</w:t>
      </w:r>
      <w:r w:rsidRPr="00EE4708">
        <w:rPr>
          <w:rFonts w:eastAsia="Calibri" w:cs="Arial"/>
          <w:bCs/>
          <w:szCs w:val="22"/>
          <w:lang w:val="en-AU" w:bidi="ar-SA"/>
        </w:rPr>
        <w:t xml:space="preserve"> The Authority considered the Proposal in accordance with Division 2 of Part 3 and has approved a draft </w:t>
      </w:r>
      <w:r>
        <w:rPr>
          <w:rFonts w:eastAsia="Calibri" w:cs="Arial"/>
          <w:bCs/>
          <w:szCs w:val="22"/>
          <w:lang w:val="en-AU" w:bidi="ar-SA"/>
        </w:rPr>
        <w:t>variation</w:t>
      </w:r>
      <w:r w:rsidRPr="00992839">
        <w:rPr>
          <w:rFonts w:eastAsia="Calibri" w:cs="Arial"/>
          <w:bCs/>
          <w:szCs w:val="22"/>
          <w:lang w:val="en-AU" w:bidi="ar-SA"/>
        </w:rPr>
        <w:t xml:space="preserve"> </w:t>
      </w:r>
      <w:r w:rsidRPr="00EE4708">
        <w:rPr>
          <w:rFonts w:eastAsia="Calibri" w:cs="Arial"/>
          <w:bCs/>
          <w:szCs w:val="22"/>
          <w:lang w:val="en-AU" w:bidi="ar-SA"/>
        </w:rPr>
        <w:t xml:space="preserve">of a standard. </w:t>
      </w:r>
    </w:p>
    <w:p w14:paraId="01079F8C" w14:textId="77777777" w:rsidR="008A6483" w:rsidRPr="00EE4708" w:rsidRDefault="008A6483" w:rsidP="008A6483">
      <w:pPr>
        <w:widowControl/>
        <w:autoSpaceDE w:val="0"/>
        <w:autoSpaceDN w:val="0"/>
        <w:adjustRightInd w:val="0"/>
        <w:rPr>
          <w:rFonts w:eastAsia="Calibri" w:cs="Arial"/>
          <w:bCs/>
          <w:szCs w:val="22"/>
          <w:lang w:val="en-AU" w:bidi="ar-SA"/>
        </w:rPr>
      </w:pPr>
    </w:p>
    <w:p w14:paraId="1C8076E2" w14:textId="77777777" w:rsidR="008A6483" w:rsidRPr="00EE4708" w:rsidRDefault="008A6483" w:rsidP="008A6483">
      <w:pPr>
        <w:widowControl/>
        <w:autoSpaceDE w:val="0"/>
        <w:autoSpaceDN w:val="0"/>
        <w:adjustRightInd w:val="0"/>
        <w:rPr>
          <w:rFonts w:eastAsia="Calibri" w:cs="Arial"/>
          <w:bCs/>
          <w:szCs w:val="22"/>
          <w:lang w:val="en-AU" w:bidi="ar-SA"/>
        </w:rPr>
      </w:pPr>
      <w:r w:rsidRPr="00EE4708">
        <w:rPr>
          <w:rFonts w:eastAsia="Calibri" w:cs="Arial"/>
          <w:bCs/>
          <w:szCs w:val="22"/>
          <w:lang w:val="en-AU" w:bidi="ar-SA"/>
        </w:rPr>
        <w:t xml:space="preserve">Following consideration by the </w:t>
      </w:r>
      <w:r w:rsidRPr="00EE4708">
        <w:rPr>
          <w:rFonts w:cs="Helvetica"/>
          <w:lang w:val="en-AU"/>
        </w:rPr>
        <w:t xml:space="preserve">Australia and New Zealand Ministerial Forum on Food </w:t>
      </w:r>
      <w:r w:rsidRPr="00EE4708">
        <w:rPr>
          <w:rFonts w:cs="Arial"/>
        </w:rPr>
        <w:t>Regulation</w:t>
      </w:r>
      <w:r w:rsidRPr="00EE4708">
        <w:rPr>
          <w:rFonts w:eastAsia="Calibri" w:cs="Arial"/>
          <w:bCs/>
          <w:szCs w:val="22"/>
          <w:lang w:val="en-AU" w:bidi="ar-SA"/>
        </w:rPr>
        <w:t xml:space="preserve">, section 92 of the FSANZ Act stipulates that the Authority must publish a notice about the standard or draft variation of a standard. </w:t>
      </w:r>
    </w:p>
    <w:p w14:paraId="075D7859" w14:textId="77777777" w:rsidR="008A6483" w:rsidRPr="00EE4708" w:rsidRDefault="008A6483" w:rsidP="008A6483">
      <w:pPr>
        <w:widowControl/>
        <w:autoSpaceDE w:val="0"/>
        <w:autoSpaceDN w:val="0"/>
        <w:adjustRightInd w:val="0"/>
        <w:rPr>
          <w:rFonts w:eastAsia="Calibri" w:cs="Arial"/>
          <w:bCs/>
          <w:szCs w:val="22"/>
          <w:lang w:val="en-AU" w:bidi="ar-SA"/>
        </w:rPr>
      </w:pPr>
    </w:p>
    <w:p w14:paraId="27DEAECF" w14:textId="77777777" w:rsidR="008A6483" w:rsidRPr="00EE4708" w:rsidRDefault="008A6483" w:rsidP="008A6483">
      <w:pPr>
        <w:widowControl/>
        <w:rPr>
          <w:rFonts w:eastAsia="Calibri" w:cs="Arial"/>
          <w:bCs/>
          <w:szCs w:val="22"/>
          <w:lang w:val="en-AU" w:bidi="ar-SA"/>
        </w:rPr>
      </w:pPr>
      <w:r w:rsidRPr="00EE4708">
        <w:rPr>
          <w:rFonts w:eastAsia="Calibri" w:cs="Arial"/>
          <w:bCs/>
          <w:szCs w:val="22"/>
          <w:lang w:val="en-AU" w:bidi="ar-SA"/>
        </w:rPr>
        <w:t>Section 94 of the FSANZ Act specifies that a</w:t>
      </w:r>
      <w:r w:rsidRPr="00EE4708">
        <w:rPr>
          <w:rFonts w:eastAsia="Calibri" w:cs="Arial"/>
          <w:szCs w:val="22"/>
          <w:lang w:val="en-AU" w:bidi="ar-SA"/>
        </w:rPr>
        <w:t xml:space="preserve"> standard, or a variation of a standard, in relation to which a notice is published under section 92 is a legislative instrument, but is not subject to parliamentary disallowance or sunsetting under the </w:t>
      </w:r>
      <w:r w:rsidRPr="00EE4708">
        <w:rPr>
          <w:rFonts w:eastAsia="Calibri" w:cs="Arial"/>
          <w:i/>
          <w:szCs w:val="22"/>
          <w:lang w:val="en-AU" w:bidi="ar-SA"/>
        </w:rPr>
        <w:t>Legislation Act 2003</w:t>
      </w:r>
      <w:r>
        <w:rPr>
          <w:rFonts w:eastAsia="Calibri" w:cs="Arial"/>
          <w:szCs w:val="22"/>
          <w:lang w:val="en-AU" w:bidi="ar-SA"/>
        </w:rPr>
        <w:t>.</w:t>
      </w:r>
    </w:p>
    <w:p w14:paraId="24E50D6F" w14:textId="77777777" w:rsidR="008A6483" w:rsidRPr="00EE4708" w:rsidRDefault="008A6483" w:rsidP="008A6483">
      <w:pPr>
        <w:widowControl/>
        <w:rPr>
          <w:rFonts w:eastAsia="Calibri" w:cs="Arial"/>
          <w:sz w:val="20"/>
          <w:szCs w:val="20"/>
          <w:lang w:eastAsia="en-GB" w:bidi="ar-SA"/>
        </w:rPr>
      </w:pPr>
    </w:p>
    <w:p w14:paraId="02412F6F" w14:textId="77777777" w:rsidR="008A6483" w:rsidRPr="00EE4708" w:rsidRDefault="008A6483" w:rsidP="008A6483">
      <w:pPr>
        <w:widowControl/>
        <w:rPr>
          <w:rFonts w:eastAsia="Calibri" w:cs="Arial"/>
          <w:b/>
          <w:bCs/>
          <w:szCs w:val="22"/>
          <w:lang w:eastAsia="en-GB" w:bidi="ar-SA"/>
        </w:rPr>
      </w:pPr>
      <w:r w:rsidRPr="00EE4708">
        <w:rPr>
          <w:rFonts w:eastAsia="Calibri" w:cs="Arial"/>
          <w:b/>
          <w:bCs/>
          <w:szCs w:val="22"/>
          <w:lang w:eastAsia="en-GB" w:bidi="ar-SA"/>
        </w:rPr>
        <w:t>2.</w:t>
      </w:r>
      <w:r w:rsidRPr="00EE4708">
        <w:rPr>
          <w:rFonts w:eastAsia="Calibri" w:cs="Arial"/>
          <w:b/>
          <w:bCs/>
          <w:szCs w:val="22"/>
          <w:lang w:eastAsia="en-GB" w:bidi="ar-SA"/>
        </w:rPr>
        <w:tab/>
        <w:t>Purpose and operation</w:t>
      </w:r>
    </w:p>
    <w:p w14:paraId="19C577D3" w14:textId="77777777" w:rsidR="008A6483" w:rsidRPr="00EE4708" w:rsidRDefault="008A6483" w:rsidP="008A6483">
      <w:pPr>
        <w:widowControl/>
        <w:rPr>
          <w:rFonts w:eastAsia="Calibri" w:cs="Arial"/>
          <w:i/>
          <w:iCs/>
          <w:szCs w:val="22"/>
          <w:lang w:bidi="ar-SA"/>
        </w:rPr>
      </w:pPr>
    </w:p>
    <w:p w14:paraId="4792A838" w14:textId="77777777" w:rsidR="008A6483" w:rsidRDefault="008A6483" w:rsidP="008A6483">
      <w:pPr>
        <w:widowControl/>
        <w:rPr>
          <w:rFonts w:eastAsia="Calibri" w:cs="Arial"/>
          <w:iCs/>
          <w:szCs w:val="22"/>
          <w:lang w:bidi="ar-SA"/>
        </w:rPr>
      </w:pPr>
      <w:r w:rsidRPr="002D770B">
        <w:rPr>
          <w:rFonts w:eastAsia="Calibri" w:cs="Arial"/>
          <w:iCs/>
          <w:szCs w:val="22"/>
          <w:lang w:bidi="ar-SA"/>
        </w:rPr>
        <w:t xml:space="preserve">The Authority has </w:t>
      </w:r>
      <w:r>
        <w:rPr>
          <w:rFonts w:eastAsia="Calibri" w:cs="Arial"/>
          <w:iCs/>
          <w:szCs w:val="22"/>
          <w:lang w:bidi="ar-SA"/>
        </w:rPr>
        <w:t>prepared a draft</w:t>
      </w:r>
      <w:r w:rsidRPr="002D770B">
        <w:rPr>
          <w:rFonts w:eastAsia="Calibri" w:cs="Arial"/>
          <w:iCs/>
          <w:szCs w:val="22"/>
          <w:lang w:bidi="ar-SA"/>
        </w:rPr>
        <w:t xml:space="preserve"> </w:t>
      </w:r>
      <w:r>
        <w:rPr>
          <w:rFonts w:eastAsia="Calibri" w:cs="Arial"/>
          <w:iCs/>
          <w:szCs w:val="22"/>
          <w:lang w:bidi="ar-SA"/>
        </w:rPr>
        <w:t>variation</w:t>
      </w:r>
      <w:r w:rsidRPr="002D770B">
        <w:rPr>
          <w:rFonts w:eastAsia="Calibri" w:cs="Arial"/>
          <w:iCs/>
          <w:szCs w:val="22"/>
          <w:lang w:bidi="ar-SA"/>
        </w:rPr>
        <w:t xml:space="preserve"> to Standard 1.4.4 to permit </w:t>
      </w:r>
      <w:r>
        <w:rPr>
          <w:rFonts w:eastAsia="Calibri" w:cs="Arial"/>
          <w:iCs/>
          <w:szCs w:val="22"/>
          <w:lang w:bidi="ar-SA"/>
        </w:rPr>
        <w:t>certain types of</w:t>
      </w:r>
      <w:r w:rsidRPr="002D770B">
        <w:rPr>
          <w:rFonts w:eastAsia="Calibri" w:cs="Arial"/>
          <w:iCs/>
          <w:szCs w:val="22"/>
          <w:lang w:bidi="ar-SA"/>
        </w:rPr>
        <w:t xml:space="preserve"> seed</w:t>
      </w:r>
      <w:r>
        <w:rPr>
          <w:rFonts w:eastAsia="Calibri" w:cs="Arial"/>
          <w:iCs/>
          <w:szCs w:val="22"/>
          <w:lang w:bidi="ar-SA"/>
        </w:rPr>
        <w:t>s</w:t>
      </w:r>
      <w:r w:rsidRPr="002D770B">
        <w:rPr>
          <w:rFonts w:eastAsia="Calibri" w:cs="Arial"/>
          <w:iCs/>
          <w:szCs w:val="22"/>
          <w:lang w:bidi="ar-SA"/>
        </w:rPr>
        <w:t xml:space="preserve"> and seed products from </w:t>
      </w:r>
      <w:r w:rsidRPr="00E20E2C">
        <w:rPr>
          <w:rFonts w:eastAsia="Calibri" w:cs="Arial"/>
          <w:i/>
          <w:iCs/>
          <w:szCs w:val="22"/>
          <w:lang w:bidi="ar-SA"/>
        </w:rPr>
        <w:t xml:space="preserve">Cannabis </w:t>
      </w:r>
      <w:r w:rsidRPr="003122B8">
        <w:rPr>
          <w:rFonts w:eastAsia="Calibri" w:cs="Arial"/>
          <w:iCs/>
          <w:szCs w:val="22"/>
          <w:lang w:bidi="ar-SA"/>
        </w:rPr>
        <w:t>species</w:t>
      </w:r>
      <w:r w:rsidRPr="002D770B">
        <w:rPr>
          <w:rFonts w:eastAsia="Calibri" w:cs="Arial"/>
          <w:iCs/>
          <w:szCs w:val="22"/>
          <w:lang w:bidi="ar-SA"/>
        </w:rPr>
        <w:t xml:space="preserve"> </w:t>
      </w:r>
      <w:r>
        <w:rPr>
          <w:rFonts w:eastAsia="Calibri" w:cs="Arial"/>
          <w:iCs/>
          <w:szCs w:val="22"/>
          <w:lang w:bidi="ar-SA"/>
        </w:rPr>
        <w:t xml:space="preserve">to be sold as </w:t>
      </w:r>
      <w:r w:rsidRPr="002D770B">
        <w:rPr>
          <w:rFonts w:eastAsia="Calibri" w:cs="Arial"/>
          <w:iCs/>
          <w:szCs w:val="22"/>
          <w:lang w:bidi="ar-SA"/>
        </w:rPr>
        <w:t>a food</w:t>
      </w:r>
      <w:r>
        <w:rPr>
          <w:rFonts w:eastAsia="Calibri" w:cs="Arial"/>
          <w:iCs/>
          <w:szCs w:val="22"/>
          <w:lang w:bidi="ar-SA"/>
        </w:rPr>
        <w:t xml:space="preserve"> or used</w:t>
      </w:r>
      <w:r w:rsidRPr="002D770B">
        <w:rPr>
          <w:rFonts w:eastAsia="Calibri" w:cs="Arial"/>
          <w:iCs/>
          <w:szCs w:val="22"/>
          <w:lang w:bidi="ar-SA"/>
        </w:rPr>
        <w:t xml:space="preserve"> </w:t>
      </w:r>
      <w:r>
        <w:rPr>
          <w:rFonts w:eastAsia="Calibri" w:cs="Arial"/>
          <w:iCs/>
          <w:szCs w:val="22"/>
          <w:lang w:bidi="ar-SA"/>
        </w:rPr>
        <w:t xml:space="preserve">as </w:t>
      </w:r>
      <w:r w:rsidRPr="002D770B">
        <w:rPr>
          <w:rFonts w:eastAsia="Calibri" w:cs="Arial"/>
          <w:iCs/>
          <w:szCs w:val="22"/>
          <w:lang w:bidi="ar-SA"/>
        </w:rPr>
        <w:t xml:space="preserve">an ingredient </w:t>
      </w:r>
      <w:r>
        <w:rPr>
          <w:rFonts w:eastAsia="Calibri" w:cs="Arial"/>
          <w:iCs/>
          <w:szCs w:val="22"/>
          <w:lang w:bidi="ar-SA"/>
        </w:rPr>
        <w:t>in</w:t>
      </w:r>
      <w:r w:rsidRPr="002D770B">
        <w:rPr>
          <w:rFonts w:eastAsia="Calibri" w:cs="Arial"/>
          <w:iCs/>
          <w:szCs w:val="22"/>
          <w:lang w:bidi="ar-SA"/>
        </w:rPr>
        <w:t xml:space="preserve"> a food</w:t>
      </w:r>
      <w:r>
        <w:rPr>
          <w:rFonts w:eastAsia="Calibri" w:cs="Arial"/>
          <w:iCs/>
          <w:szCs w:val="22"/>
          <w:lang w:bidi="ar-SA"/>
        </w:rPr>
        <w:t xml:space="preserve"> provided that certain conditions are met. </w:t>
      </w:r>
    </w:p>
    <w:p w14:paraId="3F3472EA" w14:textId="77777777" w:rsidR="008A6483" w:rsidRPr="002D770B" w:rsidRDefault="008A6483" w:rsidP="008A6483">
      <w:pPr>
        <w:widowControl/>
        <w:rPr>
          <w:rFonts w:eastAsia="Calibri" w:cs="Arial"/>
          <w:iCs/>
          <w:szCs w:val="22"/>
          <w:lang w:bidi="ar-SA"/>
        </w:rPr>
      </w:pPr>
    </w:p>
    <w:p w14:paraId="5A2950B9" w14:textId="77777777" w:rsidR="008A6483" w:rsidRPr="007D723A" w:rsidRDefault="008A6483" w:rsidP="008A6483">
      <w:pPr>
        <w:widowControl/>
        <w:rPr>
          <w:rFonts w:eastAsia="Calibri" w:cs="Arial"/>
          <w:b/>
          <w:bCs/>
          <w:szCs w:val="22"/>
          <w:lang w:eastAsia="en-GB" w:bidi="ar-SA"/>
        </w:rPr>
      </w:pPr>
      <w:r w:rsidRPr="007D723A">
        <w:rPr>
          <w:rFonts w:eastAsia="Calibri" w:cs="Arial"/>
          <w:b/>
          <w:bCs/>
          <w:szCs w:val="22"/>
          <w:lang w:eastAsia="en-GB" w:bidi="ar-SA"/>
        </w:rPr>
        <w:t>3.</w:t>
      </w:r>
      <w:r w:rsidRPr="007D723A">
        <w:rPr>
          <w:rFonts w:eastAsia="Calibri" w:cs="Arial"/>
          <w:b/>
          <w:bCs/>
          <w:szCs w:val="22"/>
          <w:lang w:eastAsia="en-GB" w:bidi="ar-SA"/>
        </w:rPr>
        <w:tab/>
        <w:t>Documents incorporated by reference</w:t>
      </w:r>
    </w:p>
    <w:p w14:paraId="7E0AC19D" w14:textId="77777777" w:rsidR="008A6483" w:rsidRPr="007D723A" w:rsidRDefault="008A6483" w:rsidP="008A6483">
      <w:pPr>
        <w:widowControl/>
        <w:rPr>
          <w:rFonts w:eastAsia="Calibri" w:cs="Arial"/>
          <w:szCs w:val="22"/>
          <w:lang w:eastAsia="en-GB" w:bidi="ar-SA"/>
        </w:rPr>
      </w:pPr>
    </w:p>
    <w:p w14:paraId="7DB2A043" w14:textId="77777777" w:rsidR="008A6483" w:rsidRPr="007D723A" w:rsidRDefault="008A6483" w:rsidP="008A6483">
      <w:pPr>
        <w:widowControl/>
        <w:autoSpaceDE w:val="0"/>
        <w:autoSpaceDN w:val="0"/>
        <w:rPr>
          <w:rFonts w:eastAsia="Calibri" w:cs="Arial"/>
          <w:szCs w:val="22"/>
          <w:lang w:bidi="ar-SA"/>
        </w:rPr>
      </w:pPr>
      <w:r w:rsidRPr="007D723A">
        <w:rPr>
          <w:rFonts w:eastAsia="Calibri" w:cs="Arial"/>
          <w:szCs w:val="22"/>
          <w:lang w:bidi="ar-SA"/>
        </w:rPr>
        <w:t>The variation does not incorporate any documents by reference.</w:t>
      </w:r>
    </w:p>
    <w:p w14:paraId="48BB30D6" w14:textId="77777777" w:rsidR="008A6483" w:rsidRPr="007D723A" w:rsidRDefault="008A6483" w:rsidP="008A6483">
      <w:pPr>
        <w:widowControl/>
        <w:rPr>
          <w:rFonts w:eastAsia="Calibri" w:cs="Arial"/>
          <w:szCs w:val="22"/>
          <w:lang w:eastAsia="en-GB" w:bidi="ar-SA"/>
        </w:rPr>
      </w:pPr>
    </w:p>
    <w:p w14:paraId="504D5D61" w14:textId="77777777" w:rsidR="008A6483" w:rsidRPr="007D723A" w:rsidRDefault="008A6483" w:rsidP="008A6483">
      <w:pPr>
        <w:widowControl/>
        <w:rPr>
          <w:rFonts w:eastAsia="Calibri" w:cs="Arial"/>
          <w:b/>
          <w:bCs/>
          <w:szCs w:val="22"/>
          <w:lang w:eastAsia="en-GB" w:bidi="ar-SA"/>
        </w:rPr>
      </w:pPr>
      <w:r w:rsidRPr="007D723A">
        <w:rPr>
          <w:rFonts w:eastAsia="Calibri" w:cs="Arial"/>
          <w:b/>
          <w:bCs/>
          <w:szCs w:val="22"/>
          <w:lang w:eastAsia="en-GB" w:bidi="ar-SA"/>
        </w:rPr>
        <w:t>4.</w:t>
      </w:r>
      <w:r w:rsidRPr="007D723A">
        <w:rPr>
          <w:rFonts w:eastAsia="Calibri" w:cs="Arial"/>
          <w:b/>
          <w:bCs/>
          <w:szCs w:val="22"/>
          <w:lang w:eastAsia="en-GB" w:bidi="ar-SA"/>
        </w:rPr>
        <w:tab/>
        <w:t>Consultation</w:t>
      </w:r>
    </w:p>
    <w:p w14:paraId="430431B2" w14:textId="77777777" w:rsidR="008A6483" w:rsidRPr="007D723A" w:rsidRDefault="008A6483" w:rsidP="008A6483">
      <w:pPr>
        <w:widowControl/>
        <w:rPr>
          <w:rFonts w:eastAsia="Calibri" w:cs="Arial"/>
          <w:szCs w:val="22"/>
          <w:highlight w:val="yellow"/>
          <w:lang w:eastAsia="en-GB" w:bidi="ar-SA"/>
        </w:rPr>
      </w:pPr>
    </w:p>
    <w:p w14:paraId="12F3633E" w14:textId="77777777" w:rsidR="008A6483" w:rsidRPr="00206981" w:rsidRDefault="008A6483" w:rsidP="008A6483">
      <w:pPr>
        <w:rPr>
          <w:szCs w:val="22"/>
        </w:rPr>
      </w:pPr>
      <w:r w:rsidRPr="00584AF3">
        <w:rPr>
          <w:szCs w:val="22"/>
        </w:rPr>
        <w:t xml:space="preserve">In accordance with the procedure in Division 2 of Part 3 of the FSANZ Act, </w:t>
      </w:r>
      <w:r w:rsidRPr="00584AF3">
        <w:rPr>
          <w:rFonts w:eastAsia="Calibri" w:cs="Arial"/>
          <w:bCs/>
          <w:szCs w:val="22"/>
          <w:lang w:val="en-AU" w:bidi="ar-SA"/>
        </w:rPr>
        <w:t>the Authority</w:t>
      </w:r>
      <w:r w:rsidRPr="00584AF3">
        <w:rPr>
          <w:szCs w:val="22"/>
        </w:rPr>
        <w:t xml:space="preserve">’s consideration of </w:t>
      </w:r>
      <w:r>
        <w:rPr>
          <w:szCs w:val="22"/>
        </w:rPr>
        <w:t xml:space="preserve">the </w:t>
      </w:r>
      <w:r w:rsidRPr="00584AF3">
        <w:rPr>
          <w:szCs w:val="22"/>
        </w:rPr>
        <w:t>Proposal include</w:t>
      </w:r>
      <w:r>
        <w:rPr>
          <w:szCs w:val="22"/>
        </w:rPr>
        <w:t>d</w:t>
      </w:r>
      <w:r w:rsidRPr="00584AF3">
        <w:rPr>
          <w:szCs w:val="22"/>
        </w:rPr>
        <w:t xml:space="preserve"> one round of public consultation following an assessment and the preparation of a draft </w:t>
      </w:r>
      <w:r>
        <w:rPr>
          <w:szCs w:val="22"/>
        </w:rPr>
        <w:t>variation</w:t>
      </w:r>
      <w:r w:rsidRPr="00584AF3">
        <w:rPr>
          <w:szCs w:val="22"/>
        </w:rPr>
        <w:t xml:space="preserve"> and associated report. </w:t>
      </w:r>
      <w:r w:rsidRPr="00206981">
        <w:rPr>
          <w:szCs w:val="22"/>
        </w:rPr>
        <w:t xml:space="preserve">Submissions were called for on 28 July 2016 for a </w:t>
      </w:r>
      <w:r>
        <w:rPr>
          <w:szCs w:val="22"/>
        </w:rPr>
        <w:t>four</w:t>
      </w:r>
      <w:r w:rsidRPr="00206981">
        <w:rPr>
          <w:szCs w:val="22"/>
        </w:rPr>
        <w:t>-week consultation period</w:t>
      </w:r>
      <w:r w:rsidRPr="00584AF3">
        <w:rPr>
          <w:szCs w:val="22"/>
        </w:rPr>
        <w:t xml:space="preserve">. </w:t>
      </w:r>
    </w:p>
    <w:p w14:paraId="1E32F261" w14:textId="77777777" w:rsidR="008A6483" w:rsidRPr="00584AF3" w:rsidRDefault="008A6483" w:rsidP="008A6483">
      <w:pPr>
        <w:rPr>
          <w:rFonts w:eastAsia="Calibri"/>
          <w:lang w:val="en-AU" w:bidi="ar-SA"/>
        </w:rPr>
      </w:pPr>
    </w:p>
    <w:p w14:paraId="23893733" w14:textId="77777777" w:rsidR="008A6483" w:rsidRPr="007D723A" w:rsidRDefault="008A6483" w:rsidP="008A6483">
      <w:pPr>
        <w:widowControl/>
        <w:autoSpaceDE w:val="0"/>
        <w:autoSpaceDN w:val="0"/>
        <w:rPr>
          <w:rFonts w:eastAsia="Calibri" w:cs="Arial"/>
          <w:szCs w:val="22"/>
          <w:lang w:bidi="ar-SA"/>
        </w:rPr>
      </w:pPr>
      <w:r w:rsidRPr="00584AF3">
        <w:rPr>
          <w:rFonts w:eastAsia="Calibri" w:cs="Arial"/>
          <w:bCs/>
          <w:szCs w:val="22"/>
          <w:lang w:val="en-AU" w:bidi="ar-SA"/>
        </w:rPr>
        <w:t xml:space="preserve">A Regulation Impact Statement was not required because the proposed variation </w:t>
      </w:r>
      <w:r>
        <w:t>is</w:t>
      </w:r>
      <w:r w:rsidRPr="00584AF3">
        <w:t xml:space="preserve"> likely to have </w:t>
      </w:r>
      <w:r>
        <w:t xml:space="preserve">only </w:t>
      </w:r>
      <w:r w:rsidRPr="00584AF3">
        <w:t>a minor regulatory impact on business, community organisations or individuals</w:t>
      </w:r>
      <w:r>
        <w:t xml:space="preserve">. </w:t>
      </w:r>
    </w:p>
    <w:p w14:paraId="62176FB3" w14:textId="77777777" w:rsidR="008A6483" w:rsidRPr="007D723A" w:rsidRDefault="008A6483" w:rsidP="008A6483">
      <w:pPr>
        <w:widowControl/>
        <w:autoSpaceDE w:val="0"/>
        <w:autoSpaceDN w:val="0"/>
        <w:rPr>
          <w:rFonts w:eastAsia="Calibri" w:cs="Arial"/>
          <w:szCs w:val="22"/>
          <w:lang w:bidi="ar-SA"/>
        </w:rPr>
      </w:pPr>
    </w:p>
    <w:p w14:paraId="38250D81" w14:textId="77777777" w:rsidR="008A6483" w:rsidRPr="007D723A" w:rsidRDefault="008A6483" w:rsidP="008A6483">
      <w:pPr>
        <w:widowControl/>
        <w:rPr>
          <w:rFonts w:eastAsia="Calibri" w:cs="Arial"/>
          <w:b/>
          <w:bCs/>
          <w:szCs w:val="22"/>
          <w:lang w:bidi="ar-SA"/>
        </w:rPr>
      </w:pPr>
      <w:r w:rsidRPr="007D723A">
        <w:rPr>
          <w:rFonts w:eastAsia="Calibri" w:cs="Arial"/>
          <w:b/>
          <w:bCs/>
          <w:szCs w:val="22"/>
          <w:lang w:bidi="ar-SA"/>
        </w:rPr>
        <w:t>5.</w:t>
      </w:r>
      <w:r w:rsidRPr="007D723A">
        <w:rPr>
          <w:rFonts w:eastAsia="Calibri" w:cs="Arial"/>
          <w:b/>
          <w:bCs/>
          <w:szCs w:val="22"/>
          <w:lang w:bidi="ar-SA"/>
        </w:rPr>
        <w:tab/>
        <w:t>Statement of compatibility with human rights</w:t>
      </w:r>
    </w:p>
    <w:p w14:paraId="0083E1CA" w14:textId="77777777" w:rsidR="008A6483" w:rsidRPr="007D723A" w:rsidRDefault="008A6483" w:rsidP="008A6483">
      <w:pPr>
        <w:rPr>
          <w:rFonts w:eastAsia="Calibri"/>
          <w:lang w:bidi="ar-SA"/>
        </w:rPr>
      </w:pPr>
    </w:p>
    <w:p w14:paraId="5E79A047" w14:textId="77777777" w:rsidR="008A6483" w:rsidRPr="007D723A" w:rsidRDefault="008A6483" w:rsidP="008A6483">
      <w:pPr>
        <w:rPr>
          <w:rFonts w:eastAsia="Calibri"/>
          <w:lang w:bidi="ar-SA"/>
        </w:rPr>
      </w:pPr>
      <w:r w:rsidRPr="007D723A">
        <w:rPr>
          <w:rFonts w:eastAsia="Calibri"/>
          <w:lang w:bidi="ar-SA"/>
        </w:rPr>
        <w:t>This instrument is exempt from the requirements for a statement of compatibility with human rights as it is a non-disallowable instrument under section 94 of the FSANZ Act.</w:t>
      </w:r>
    </w:p>
    <w:p w14:paraId="7B06AFD6" w14:textId="77777777" w:rsidR="008A6483" w:rsidRPr="007D723A" w:rsidRDefault="008A6483" w:rsidP="008A6483">
      <w:pPr>
        <w:widowControl/>
        <w:rPr>
          <w:rFonts w:eastAsia="Calibri" w:cs="Arial"/>
          <w:szCs w:val="22"/>
          <w:lang w:eastAsia="en-GB" w:bidi="ar-SA"/>
        </w:rPr>
      </w:pPr>
    </w:p>
    <w:p w14:paraId="01358AC8" w14:textId="77777777" w:rsidR="00F20914" w:rsidRDefault="00F20914" w:rsidP="008A6483">
      <w:pPr>
        <w:widowControl/>
        <w:rPr>
          <w:rFonts w:eastAsia="Calibri" w:cs="Arial"/>
          <w:b/>
          <w:bCs/>
          <w:szCs w:val="22"/>
          <w:lang w:bidi="ar-SA"/>
        </w:rPr>
      </w:pPr>
      <w:r>
        <w:rPr>
          <w:rFonts w:eastAsia="Calibri" w:cs="Arial"/>
          <w:b/>
          <w:bCs/>
          <w:szCs w:val="22"/>
          <w:lang w:bidi="ar-SA"/>
        </w:rPr>
        <w:br w:type="page"/>
      </w:r>
    </w:p>
    <w:p w14:paraId="4A94AD90" w14:textId="4AE2FDF5" w:rsidR="008A6483" w:rsidRPr="002D770B" w:rsidRDefault="008A6483" w:rsidP="008A6483">
      <w:pPr>
        <w:widowControl/>
        <w:rPr>
          <w:rFonts w:eastAsia="Calibri" w:cs="Arial"/>
          <w:b/>
          <w:bCs/>
          <w:szCs w:val="22"/>
          <w:lang w:bidi="ar-SA"/>
        </w:rPr>
      </w:pPr>
      <w:r w:rsidRPr="007D723A">
        <w:rPr>
          <w:rFonts w:eastAsia="Calibri" w:cs="Arial"/>
          <w:b/>
          <w:bCs/>
          <w:szCs w:val="22"/>
          <w:lang w:bidi="ar-SA"/>
        </w:rPr>
        <w:lastRenderedPageBreak/>
        <w:t>6.</w:t>
      </w:r>
      <w:r w:rsidRPr="007D723A">
        <w:rPr>
          <w:rFonts w:eastAsia="Calibri" w:cs="Arial"/>
          <w:b/>
          <w:bCs/>
          <w:szCs w:val="22"/>
          <w:lang w:bidi="ar-SA"/>
        </w:rPr>
        <w:tab/>
        <w:t xml:space="preserve">Variation </w:t>
      </w:r>
    </w:p>
    <w:p w14:paraId="44D33ADD" w14:textId="77777777" w:rsidR="008A6483" w:rsidRPr="007C3A4C" w:rsidRDefault="008A6483" w:rsidP="008A6483">
      <w:pPr>
        <w:widowControl/>
        <w:rPr>
          <w:rFonts w:eastAsia="Calibri" w:cs="Arial"/>
          <w:color w:val="000000" w:themeColor="text1"/>
          <w:szCs w:val="22"/>
          <w:lang w:bidi="ar-SA"/>
        </w:rPr>
      </w:pPr>
    </w:p>
    <w:p w14:paraId="3EFDEC28" w14:textId="03D87709" w:rsidR="00641776" w:rsidRDefault="008A6483" w:rsidP="00641776">
      <w:pPr>
        <w:rPr>
          <w:color w:val="000000" w:themeColor="text1"/>
          <w:szCs w:val="22"/>
        </w:rPr>
      </w:pPr>
      <w:r>
        <w:rPr>
          <w:color w:val="000000" w:themeColor="text1"/>
          <w:szCs w:val="22"/>
        </w:rPr>
        <w:t xml:space="preserve">Item [1] amends Standard 1.2.7 by inserting a Note after section 1.2.7—4. </w:t>
      </w:r>
      <w:r w:rsidR="00641776">
        <w:rPr>
          <w:color w:val="000000" w:themeColor="text1"/>
          <w:szCs w:val="22"/>
        </w:rPr>
        <w:t xml:space="preserve">The Note provides a reference in Standard 1.2.7 to the prohibition imposed by subsection 1.4.4—7(3) on </w:t>
      </w:r>
      <w:r w:rsidR="00641776" w:rsidRPr="00602FD6">
        <w:t xml:space="preserve">health claims and nutrition content claims in relation to </w:t>
      </w:r>
      <w:r w:rsidR="00641776" w:rsidRPr="00602FD6">
        <w:rPr>
          <w:lang w:val="en-AU"/>
        </w:rPr>
        <w:t xml:space="preserve">cannabidiol </w:t>
      </w:r>
      <w:r w:rsidR="00641776" w:rsidRPr="00602FD6">
        <w:t>in hemp food products</w:t>
      </w:r>
      <w:r w:rsidR="00641776">
        <w:rPr>
          <w:color w:val="000000" w:themeColor="text1"/>
          <w:szCs w:val="22"/>
        </w:rPr>
        <w:t>.</w:t>
      </w:r>
    </w:p>
    <w:p w14:paraId="1301E86B" w14:textId="77777777" w:rsidR="00641776" w:rsidRDefault="00641776" w:rsidP="008A6483">
      <w:pPr>
        <w:rPr>
          <w:color w:val="000000" w:themeColor="text1"/>
          <w:szCs w:val="22"/>
        </w:rPr>
      </w:pPr>
    </w:p>
    <w:p w14:paraId="2FFD0AB4" w14:textId="18FCE42D" w:rsidR="00641776" w:rsidRDefault="008A6483" w:rsidP="00641776">
      <w:pPr>
        <w:rPr>
          <w:color w:val="000000" w:themeColor="text1"/>
          <w:szCs w:val="22"/>
        </w:rPr>
      </w:pPr>
      <w:r>
        <w:rPr>
          <w:color w:val="000000" w:themeColor="text1"/>
          <w:szCs w:val="22"/>
        </w:rPr>
        <w:t>Item [2.1]</w:t>
      </w:r>
      <w:r w:rsidRPr="007C3A4C">
        <w:rPr>
          <w:color w:val="000000" w:themeColor="text1"/>
          <w:szCs w:val="22"/>
        </w:rPr>
        <w:t xml:space="preserve"> </w:t>
      </w:r>
      <w:r>
        <w:rPr>
          <w:color w:val="000000" w:themeColor="text1"/>
          <w:szCs w:val="22"/>
        </w:rPr>
        <w:t xml:space="preserve">amends Standard 1.4.4 by omitting the Note to section 1.4.4—2 and substituting three new Notes. </w:t>
      </w:r>
      <w:r w:rsidR="00641776">
        <w:rPr>
          <w:color w:val="000000" w:themeColor="text1"/>
          <w:szCs w:val="22"/>
        </w:rPr>
        <w:t xml:space="preserve">Note 1 provides a reference in Standard 1.4.4 to sections 1.1.2—2 and 1.1.2—3, which define certain terms used in Standard 1.4.4 including in new sections </w:t>
      </w:r>
      <w:r w:rsidR="00B54284">
        <w:rPr>
          <w:color w:val="000000" w:themeColor="text1"/>
          <w:szCs w:val="22"/>
        </w:rPr>
        <w:t xml:space="preserve"> </w:t>
      </w:r>
      <w:r w:rsidR="00641776" w:rsidRPr="007C3A4C">
        <w:rPr>
          <w:color w:val="000000" w:themeColor="text1"/>
          <w:szCs w:val="22"/>
        </w:rPr>
        <w:t>1.4.4—6</w:t>
      </w:r>
      <w:r w:rsidR="00641776">
        <w:rPr>
          <w:color w:val="000000" w:themeColor="text1"/>
          <w:szCs w:val="22"/>
        </w:rPr>
        <w:t xml:space="preserve">  and </w:t>
      </w:r>
      <w:r w:rsidR="00641776" w:rsidRPr="007C3A4C">
        <w:rPr>
          <w:color w:val="000000" w:themeColor="text1"/>
          <w:szCs w:val="22"/>
        </w:rPr>
        <w:t>1.4.4—</w:t>
      </w:r>
      <w:r w:rsidR="00641776">
        <w:rPr>
          <w:color w:val="000000" w:themeColor="text1"/>
          <w:szCs w:val="22"/>
        </w:rPr>
        <w:t>7.</w:t>
      </w:r>
    </w:p>
    <w:p w14:paraId="19905D8E" w14:textId="77777777" w:rsidR="00641776" w:rsidRDefault="00641776" w:rsidP="00641776">
      <w:pPr>
        <w:rPr>
          <w:color w:val="000000" w:themeColor="text1"/>
          <w:szCs w:val="22"/>
        </w:rPr>
      </w:pPr>
    </w:p>
    <w:p w14:paraId="5261D2F9" w14:textId="013CDC5E" w:rsidR="00641776" w:rsidRDefault="00641776" w:rsidP="00641776">
      <w:pPr>
        <w:rPr>
          <w:color w:val="000000" w:themeColor="text1"/>
          <w:szCs w:val="22"/>
        </w:rPr>
      </w:pPr>
      <w:r>
        <w:rPr>
          <w:color w:val="000000" w:themeColor="text1"/>
          <w:szCs w:val="22"/>
        </w:rPr>
        <w:t xml:space="preserve">Note 2 provides a reference in Standard 1.4.4 to </w:t>
      </w:r>
      <w:r w:rsidR="00B54284">
        <w:rPr>
          <w:color w:val="000000" w:themeColor="text1"/>
          <w:szCs w:val="22"/>
        </w:rPr>
        <w:t>the</w:t>
      </w:r>
      <w:bookmarkStart w:id="172" w:name="_GoBack"/>
      <w:bookmarkEnd w:id="172"/>
      <w:r>
        <w:rPr>
          <w:color w:val="000000" w:themeColor="text1"/>
          <w:szCs w:val="22"/>
        </w:rPr>
        <w:t xml:space="preserve"> definition in section 1.1.2—9 of the term ‘nutrition content claim’. Section </w:t>
      </w:r>
      <w:r w:rsidRPr="007C3A4C">
        <w:rPr>
          <w:color w:val="000000" w:themeColor="text1"/>
          <w:szCs w:val="22"/>
        </w:rPr>
        <w:t>1.4.4—</w:t>
      </w:r>
      <w:r>
        <w:rPr>
          <w:color w:val="000000" w:themeColor="text1"/>
          <w:szCs w:val="22"/>
        </w:rPr>
        <w:t xml:space="preserve">7 includes a reference to nutrition content claims made </w:t>
      </w:r>
      <w:r w:rsidRPr="00602FD6">
        <w:t xml:space="preserve">in relation to </w:t>
      </w:r>
      <w:r w:rsidRPr="00602FD6">
        <w:rPr>
          <w:lang w:val="en-AU"/>
        </w:rPr>
        <w:t xml:space="preserve">cannabidiol </w:t>
      </w:r>
      <w:r w:rsidRPr="00602FD6">
        <w:t>in hemp food products</w:t>
      </w:r>
      <w:r>
        <w:t xml:space="preserve"> and foods that contain hemp food products as ingredients</w:t>
      </w:r>
      <w:r>
        <w:rPr>
          <w:color w:val="000000" w:themeColor="text1"/>
          <w:szCs w:val="22"/>
        </w:rPr>
        <w:t>.</w:t>
      </w:r>
    </w:p>
    <w:p w14:paraId="0DE771C0" w14:textId="77777777" w:rsidR="00641776" w:rsidRDefault="00641776" w:rsidP="00641776">
      <w:pPr>
        <w:rPr>
          <w:color w:val="000000" w:themeColor="text1"/>
          <w:szCs w:val="22"/>
        </w:rPr>
      </w:pPr>
    </w:p>
    <w:p w14:paraId="03039DAF" w14:textId="77777777" w:rsidR="00641776" w:rsidRPr="00711D05" w:rsidRDefault="00641776" w:rsidP="00641776">
      <w:pPr>
        <w:rPr>
          <w:color w:val="000000" w:themeColor="text1"/>
          <w:szCs w:val="22"/>
        </w:rPr>
      </w:pPr>
      <w:r>
        <w:rPr>
          <w:color w:val="000000" w:themeColor="text1"/>
          <w:szCs w:val="22"/>
        </w:rPr>
        <w:t xml:space="preserve">Note 3 provides a reference to Standard 1.2.7 and the requirements in that Standard for making health claims and nutrition content claims. Section </w:t>
      </w:r>
      <w:r w:rsidRPr="007C3A4C">
        <w:rPr>
          <w:color w:val="000000" w:themeColor="text1"/>
          <w:szCs w:val="22"/>
        </w:rPr>
        <w:t>1.4.4—</w:t>
      </w:r>
      <w:r>
        <w:rPr>
          <w:color w:val="000000" w:themeColor="text1"/>
          <w:szCs w:val="22"/>
        </w:rPr>
        <w:t xml:space="preserve">7 refers to health claims and nutrition content claims made </w:t>
      </w:r>
      <w:r w:rsidRPr="00602FD6">
        <w:t xml:space="preserve">in relation to </w:t>
      </w:r>
      <w:r w:rsidRPr="00602FD6">
        <w:rPr>
          <w:lang w:val="en-AU"/>
        </w:rPr>
        <w:t xml:space="preserve">cannabidiol </w:t>
      </w:r>
      <w:r w:rsidRPr="00602FD6">
        <w:t>in hemp food products</w:t>
      </w:r>
      <w:r>
        <w:t xml:space="preserve"> and foods that contain hemp food products as ingredients.</w:t>
      </w:r>
    </w:p>
    <w:p w14:paraId="1A25B630" w14:textId="77777777" w:rsidR="008A6483" w:rsidRDefault="008A6483" w:rsidP="008A6483">
      <w:pPr>
        <w:rPr>
          <w:color w:val="000000" w:themeColor="text1"/>
          <w:szCs w:val="22"/>
        </w:rPr>
      </w:pPr>
    </w:p>
    <w:p w14:paraId="0D7B0559" w14:textId="59145256" w:rsidR="008A6483" w:rsidRDefault="008A6483" w:rsidP="008A6483">
      <w:pPr>
        <w:rPr>
          <w:color w:val="000000" w:themeColor="text1"/>
          <w:szCs w:val="22"/>
        </w:rPr>
      </w:pPr>
      <w:r>
        <w:rPr>
          <w:color w:val="000000" w:themeColor="text1"/>
          <w:szCs w:val="22"/>
        </w:rPr>
        <w:t xml:space="preserve">Item [2.2] amends Standard 1.4.4 by inserting </w:t>
      </w:r>
      <w:r w:rsidRPr="007C3A4C">
        <w:rPr>
          <w:color w:val="000000" w:themeColor="text1"/>
          <w:szCs w:val="22"/>
        </w:rPr>
        <w:t>section</w:t>
      </w:r>
      <w:r>
        <w:rPr>
          <w:color w:val="000000" w:themeColor="text1"/>
          <w:szCs w:val="22"/>
        </w:rPr>
        <w:t>s</w:t>
      </w:r>
      <w:r w:rsidRPr="007C3A4C">
        <w:rPr>
          <w:color w:val="000000" w:themeColor="text1"/>
          <w:szCs w:val="22"/>
        </w:rPr>
        <w:t xml:space="preserve"> 1.4.4—6</w:t>
      </w:r>
      <w:r w:rsidR="00F20914">
        <w:rPr>
          <w:color w:val="000000" w:themeColor="text1"/>
          <w:szCs w:val="22"/>
        </w:rPr>
        <w:t xml:space="preserve">, </w:t>
      </w:r>
      <w:r>
        <w:rPr>
          <w:color w:val="000000" w:themeColor="text1"/>
          <w:szCs w:val="22"/>
        </w:rPr>
        <w:t>1.4.4—7</w:t>
      </w:r>
      <w:r w:rsidR="00F20914">
        <w:rPr>
          <w:color w:val="000000" w:themeColor="text1"/>
          <w:szCs w:val="22"/>
        </w:rPr>
        <w:t xml:space="preserve"> and 1.4.4—8 </w:t>
      </w:r>
      <w:r>
        <w:rPr>
          <w:color w:val="000000" w:themeColor="text1"/>
          <w:szCs w:val="22"/>
        </w:rPr>
        <w:t>into the Standard.</w:t>
      </w:r>
    </w:p>
    <w:p w14:paraId="722826BF" w14:textId="6D07D79A" w:rsidR="008A6483" w:rsidRDefault="008A6483" w:rsidP="00F20914">
      <w:pPr>
        <w:tabs>
          <w:tab w:val="left" w:pos="6315"/>
        </w:tabs>
        <w:rPr>
          <w:color w:val="000000" w:themeColor="text1"/>
          <w:szCs w:val="22"/>
        </w:rPr>
      </w:pPr>
    </w:p>
    <w:p w14:paraId="03A3AE40" w14:textId="77777777" w:rsidR="008A6483" w:rsidRDefault="008A6483" w:rsidP="008A6483">
      <w:pPr>
        <w:rPr>
          <w:color w:val="000000" w:themeColor="text1"/>
          <w:szCs w:val="22"/>
        </w:rPr>
      </w:pPr>
      <w:r w:rsidRPr="00641776">
        <w:rPr>
          <w:b/>
          <w:color w:val="000000" w:themeColor="text1"/>
          <w:szCs w:val="22"/>
        </w:rPr>
        <w:t>Section 1.4.4—6</w:t>
      </w:r>
      <w:r>
        <w:rPr>
          <w:color w:val="000000" w:themeColor="text1"/>
          <w:szCs w:val="22"/>
        </w:rPr>
        <w:t xml:space="preserve"> provides a permission for the purposes of</w:t>
      </w:r>
      <w:r w:rsidRPr="007C3A4C">
        <w:rPr>
          <w:color w:val="000000" w:themeColor="text1"/>
          <w:szCs w:val="22"/>
        </w:rPr>
        <w:t xml:space="preserve"> </w:t>
      </w:r>
      <w:r>
        <w:rPr>
          <w:color w:val="000000" w:themeColor="text1"/>
          <w:szCs w:val="22"/>
        </w:rPr>
        <w:t>paragraphs</w:t>
      </w:r>
      <w:r w:rsidRPr="007C3A4C">
        <w:rPr>
          <w:color w:val="000000" w:themeColor="text1"/>
          <w:szCs w:val="22"/>
        </w:rPr>
        <w:t xml:space="preserve"> 1.</w:t>
      </w:r>
      <w:r>
        <w:rPr>
          <w:color w:val="000000" w:themeColor="text1"/>
          <w:szCs w:val="22"/>
        </w:rPr>
        <w:t>1.1—10(5)(a) and 1.1.1—10(6)(e) of the Code</w:t>
      </w:r>
      <w:r w:rsidRPr="007C3A4C">
        <w:rPr>
          <w:color w:val="000000" w:themeColor="text1"/>
          <w:szCs w:val="22"/>
        </w:rPr>
        <w:t xml:space="preserve"> to </w:t>
      </w:r>
      <w:r>
        <w:rPr>
          <w:color w:val="000000" w:themeColor="text1"/>
          <w:szCs w:val="22"/>
        </w:rPr>
        <w:t>allow</w:t>
      </w:r>
      <w:r w:rsidRPr="007C3A4C">
        <w:rPr>
          <w:color w:val="000000" w:themeColor="text1"/>
          <w:szCs w:val="22"/>
        </w:rPr>
        <w:t xml:space="preserve"> certain seeds and seed products from low THC varieties of </w:t>
      </w:r>
      <w:r w:rsidRPr="007C3A4C">
        <w:rPr>
          <w:rFonts w:eastAsia="Calibri" w:cs="Arial"/>
          <w:i/>
          <w:iCs/>
          <w:color w:val="000000" w:themeColor="text1"/>
          <w:szCs w:val="22"/>
          <w:lang w:bidi="ar-SA"/>
        </w:rPr>
        <w:t>Cannabis sativa</w:t>
      </w:r>
      <w:r>
        <w:rPr>
          <w:color w:val="000000" w:themeColor="text1"/>
          <w:szCs w:val="22"/>
        </w:rPr>
        <w:t xml:space="preserve"> to be sold as food or added to food.</w:t>
      </w:r>
    </w:p>
    <w:p w14:paraId="39609269" w14:textId="77777777" w:rsidR="008A6483" w:rsidRDefault="008A6483" w:rsidP="008A6483">
      <w:pPr>
        <w:rPr>
          <w:color w:val="000000" w:themeColor="text1"/>
          <w:szCs w:val="22"/>
        </w:rPr>
      </w:pPr>
    </w:p>
    <w:p w14:paraId="48DD92B9" w14:textId="793FD5B5" w:rsidR="008A6483" w:rsidRDefault="008A6483" w:rsidP="008A6483">
      <w:pPr>
        <w:rPr>
          <w:rFonts w:eastAsia="Calibri" w:cs="Arial"/>
          <w:i/>
          <w:iCs/>
          <w:color w:val="000000" w:themeColor="text1"/>
          <w:szCs w:val="22"/>
          <w:lang w:bidi="ar-SA"/>
        </w:rPr>
      </w:pPr>
      <w:r>
        <w:rPr>
          <w:color w:val="000000" w:themeColor="text1"/>
          <w:szCs w:val="22"/>
        </w:rPr>
        <w:t xml:space="preserve">Subsection </w:t>
      </w:r>
      <w:r w:rsidRPr="007C3A4C">
        <w:rPr>
          <w:color w:val="000000" w:themeColor="text1"/>
          <w:szCs w:val="22"/>
        </w:rPr>
        <w:t>1.4.4—6</w:t>
      </w:r>
      <w:r>
        <w:rPr>
          <w:color w:val="000000" w:themeColor="text1"/>
          <w:szCs w:val="22"/>
        </w:rPr>
        <w:t xml:space="preserve">(1) provides that </w:t>
      </w:r>
      <w:r w:rsidRPr="007C3A4C">
        <w:rPr>
          <w:rFonts w:eastAsia="Calibri" w:cs="Arial"/>
          <w:i/>
          <w:iCs/>
          <w:color w:val="000000" w:themeColor="text1"/>
          <w:szCs w:val="22"/>
          <w:lang w:bidi="ar-SA"/>
        </w:rPr>
        <w:t>Cannabis sativa</w:t>
      </w:r>
      <w:r>
        <w:rPr>
          <w:rFonts w:eastAsia="Calibri" w:cs="Arial"/>
          <w:i/>
          <w:iCs/>
          <w:color w:val="000000" w:themeColor="text1"/>
          <w:szCs w:val="22"/>
          <w:lang w:bidi="ar-SA"/>
        </w:rPr>
        <w:t xml:space="preserve"> </w:t>
      </w:r>
      <w:r w:rsidRPr="00790704">
        <w:rPr>
          <w:rFonts w:eastAsia="Calibri" w:cs="Arial"/>
          <w:iCs/>
          <w:color w:val="000000" w:themeColor="text1"/>
          <w:szCs w:val="22"/>
          <w:lang w:bidi="ar-SA"/>
        </w:rPr>
        <w:t xml:space="preserve">seeds </w:t>
      </w:r>
      <w:r>
        <w:rPr>
          <w:rFonts w:eastAsia="Calibri" w:cs="Arial"/>
          <w:iCs/>
          <w:color w:val="000000" w:themeColor="text1"/>
          <w:szCs w:val="22"/>
          <w:lang w:bidi="ar-SA"/>
        </w:rPr>
        <w:t>may be a food for sale or used as an ingredient in a food for sale only if</w:t>
      </w:r>
      <w:r>
        <w:rPr>
          <w:rFonts w:eastAsia="Calibri" w:cs="Arial"/>
          <w:i/>
          <w:iCs/>
          <w:color w:val="000000" w:themeColor="text1"/>
          <w:szCs w:val="22"/>
          <w:lang w:bidi="ar-SA"/>
        </w:rPr>
        <w:t xml:space="preserve"> </w:t>
      </w:r>
      <w:r>
        <w:rPr>
          <w:rFonts w:eastAsia="Calibri" w:cs="Arial"/>
          <w:iCs/>
          <w:color w:val="000000" w:themeColor="text1"/>
          <w:szCs w:val="22"/>
          <w:lang w:bidi="ar-SA"/>
        </w:rPr>
        <w:t>each of the following conditions is met</w:t>
      </w:r>
      <w:r w:rsidR="00641776">
        <w:rPr>
          <w:rFonts w:eastAsia="Calibri" w:cs="Arial"/>
          <w:iCs/>
          <w:color w:val="000000" w:themeColor="text1"/>
          <w:szCs w:val="22"/>
          <w:lang w:bidi="ar-SA"/>
        </w:rPr>
        <w:t>:</w:t>
      </w:r>
    </w:p>
    <w:p w14:paraId="77528F1B" w14:textId="77777777" w:rsidR="008A6483" w:rsidRDefault="008A6483" w:rsidP="008A6483">
      <w:pPr>
        <w:rPr>
          <w:rFonts w:eastAsia="Calibri" w:cs="Arial"/>
          <w:i/>
          <w:iCs/>
          <w:color w:val="000000" w:themeColor="text1"/>
          <w:szCs w:val="22"/>
          <w:lang w:bidi="ar-SA"/>
        </w:rPr>
      </w:pPr>
    </w:p>
    <w:p w14:paraId="3548FF16" w14:textId="3E9A61B0" w:rsidR="008A6483" w:rsidRPr="00790704" w:rsidRDefault="00641776" w:rsidP="008A6483">
      <w:pPr>
        <w:pStyle w:val="FSBullet1"/>
        <w:rPr>
          <w:rFonts w:eastAsia="Calibri"/>
        </w:rPr>
      </w:pPr>
      <w:r>
        <w:rPr>
          <w:rFonts w:eastAsia="Calibri"/>
        </w:rPr>
        <w:t>t</w:t>
      </w:r>
      <w:r w:rsidR="008A6483">
        <w:rPr>
          <w:rFonts w:eastAsia="Calibri"/>
        </w:rPr>
        <w:t>he seeds are</w:t>
      </w:r>
      <w:r w:rsidR="008A6483" w:rsidRPr="002D770B">
        <w:rPr>
          <w:rFonts w:eastAsia="Calibri"/>
        </w:rPr>
        <w:t xml:space="preserve"> </w:t>
      </w:r>
      <w:r w:rsidR="008A6483">
        <w:rPr>
          <w:rFonts w:eastAsia="Calibri"/>
        </w:rPr>
        <w:t>of</w:t>
      </w:r>
      <w:r w:rsidR="008A6483" w:rsidRPr="00790704">
        <w:rPr>
          <w:rFonts w:eastAsia="Calibri"/>
        </w:rPr>
        <w:t xml:space="preserve"> a </w:t>
      </w:r>
      <w:r w:rsidR="008A6483" w:rsidRPr="00790704">
        <w:rPr>
          <w:rFonts w:eastAsia="Calibri"/>
          <w:i/>
          <w:iCs/>
          <w:color w:val="000000" w:themeColor="text1"/>
          <w:szCs w:val="22"/>
        </w:rPr>
        <w:t>Cannabis sativa</w:t>
      </w:r>
      <w:r w:rsidR="008A6483" w:rsidRPr="00790704">
        <w:rPr>
          <w:rFonts w:eastAsia="Calibri"/>
        </w:rPr>
        <w:t xml:space="preserve"> plant</w:t>
      </w:r>
      <w:r w:rsidR="008A6483">
        <w:rPr>
          <w:rFonts w:eastAsia="Calibri"/>
        </w:rPr>
        <w:t xml:space="preserve">, the leaves and flowering heads of which </w:t>
      </w:r>
      <w:r w:rsidR="008A6483" w:rsidRPr="002D770B">
        <w:rPr>
          <w:rFonts w:eastAsia="Calibri"/>
          <w:iCs/>
          <w:szCs w:val="22"/>
        </w:rPr>
        <w:t xml:space="preserve">contain no more than </w:t>
      </w:r>
      <w:r w:rsidR="008A6483">
        <w:rPr>
          <w:rFonts w:eastAsia="Calibri"/>
          <w:iCs/>
          <w:szCs w:val="22"/>
        </w:rPr>
        <w:t>1</w:t>
      </w:r>
      <w:r w:rsidR="008A6483" w:rsidRPr="002D770B">
        <w:t>% delta 9</w:t>
      </w:r>
      <w:r w:rsidR="008A6483">
        <w:rPr>
          <w:szCs w:val="20"/>
          <w:lang w:val="en-NZ"/>
        </w:rPr>
        <w:t>-</w:t>
      </w:r>
      <w:r w:rsidR="008A6483">
        <w:rPr>
          <w:lang w:val="en-NZ"/>
        </w:rPr>
        <w:t>tetrahydrocannabinol</w:t>
      </w:r>
      <w:r w:rsidR="008A6483">
        <w:t xml:space="preserve">. </w:t>
      </w:r>
    </w:p>
    <w:p w14:paraId="4C6EC7A2" w14:textId="3979410A" w:rsidR="008A6483" w:rsidRDefault="00641776" w:rsidP="008A6483">
      <w:pPr>
        <w:pStyle w:val="FSBullet1"/>
        <w:rPr>
          <w:rFonts w:eastAsia="Calibri"/>
        </w:rPr>
      </w:pPr>
      <w:r>
        <w:rPr>
          <w:rFonts w:eastAsia="Calibri"/>
        </w:rPr>
        <w:t>t</w:t>
      </w:r>
      <w:r w:rsidR="008A6483">
        <w:rPr>
          <w:rFonts w:eastAsia="Calibri"/>
        </w:rPr>
        <w:t xml:space="preserve">he </w:t>
      </w:r>
      <w:r w:rsidR="008A6483" w:rsidRPr="009444F8">
        <w:rPr>
          <w:szCs w:val="20"/>
        </w:rPr>
        <w:t xml:space="preserve">total </w:t>
      </w:r>
      <w:r w:rsidR="008A6483">
        <w:rPr>
          <w:szCs w:val="20"/>
        </w:rPr>
        <w:t xml:space="preserve">combined </w:t>
      </w:r>
      <w:r w:rsidR="008A6483" w:rsidRPr="009444F8">
        <w:rPr>
          <w:szCs w:val="20"/>
        </w:rPr>
        <w:t xml:space="preserve">amount of delta 9-tetrahydrocannabinol and delta </w:t>
      </w:r>
      <w:r w:rsidR="008A6483" w:rsidRPr="009444F8">
        <w:rPr>
          <w:szCs w:val="20"/>
          <w:lang w:val="en-NZ"/>
        </w:rPr>
        <w:t>9</w:t>
      </w:r>
      <w:r w:rsidR="008A6483">
        <w:rPr>
          <w:szCs w:val="20"/>
          <w:lang w:val="en-NZ"/>
        </w:rPr>
        <w:t>-</w:t>
      </w:r>
      <w:r w:rsidR="008A6483" w:rsidRPr="009444F8">
        <w:rPr>
          <w:szCs w:val="20"/>
          <w:lang w:val="en-NZ"/>
        </w:rPr>
        <w:t>tetrahydrocannabinol</w:t>
      </w:r>
      <w:r w:rsidR="008A6483" w:rsidRPr="009444F8">
        <w:rPr>
          <w:bCs/>
          <w:szCs w:val="20"/>
          <w:lang w:val="en-NZ"/>
        </w:rPr>
        <w:t>ic acid</w:t>
      </w:r>
      <w:r w:rsidR="008A6483">
        <w:rPr>
          <w:rFonts w:eastAsia="Calibri"/>
        </w:rPr>
        <w:t xml:space="preserve"> in the seeds does not exceed </w:t>
      </w:r>
      <w:r w:rsidR="008A6483" w:rsidRPr="002D770B">
        <w:rPr>
          <w:rFonts w:eastAsia="Calibri"/>
        </w:rPr>
        <w:t>5 mg per kg of seeds</w:t>
      </w:r>
      <w:r w:rsidR="008A6483">
        <w:rPr>
          <w:rFonts w:eastAsia="Calibri"/>
        </w:rPr>
        <w:t>.</w:t>
      </w:r>
    </w:p>
    <w:p w14:paraId="50ED671F" w14:textId="4AC52BB4" w:rsidR="008A6483" w:rsidRPr="00790704" w:rsidRDefault="00641776" w:rsidP="008A6483">
      <w:pPr>
        <w:pStyle w:val="FSBullet1"/>
        <w:rPr>
          <w:rFonts w:eastAsia="Calibri"/>
        </w:rPr>
      </w:pPr>
      <w:r>
        <w:rPr>
          <w:rFonts w:eastAsia="Calibri"/>
        </w:rPr>
        <w:t>t</w:t>
      </w:r>
      <w:r w:rsidR="008A6483" w:rsidRPr="00B74645">
        <w:rPr>
          <w:rFonts w:eastAsia="Calibri"/>
        </w:rPr>
        <w:t xml:space="preserve">he </w:t>
      </w:r>
      <w:r w:rsidR="008A6483">
        <w:rPr>
          <w:szCs w:val="20"/>
        </w:rPr>
        <w:t>only</w:t>
      </w:r>
      <w:r w:rsidR="008A6483">
        <w:rPr>
          <w:rFonts w:eastAsia="Calibri"/>
        </w:rPr>
        <w:t xml:space="preserve"> cannabinoids </w:t>
      </w:r>
      <w:r w:rsidR="008A6483" w:rsidRPr="00B74645">
        <w:rPr>
          <w:rFonts w:eastAsia="Calibri"/>
        </w:rPr>
        <w:t xml:space="preserve">present in the seeds </w:t>
      </w:r>
      <w:r w:rsidR="008A6483">
        <w:rPr>
          <w:rFonts w:eastAsia="Calibri"/>
        </w:rPr>
        <w:t xml:space="preserve">are </w:t>
      </w:r>
      <w:r w:rsidR="008A6483" w:rsidRPr="00B74645">
        <w:rPr>
          <w:rFonts w:eastAsia="Calibri"/>
        </w:rPr>
        <w:t>naturally occurring</w:t>
      </w:r>
      <w:r w:rsidR="008A6483">
        <w:rPr>
          <w:rFonts w:eastAsia="Calibri"/>
        </w:rPr>
        <w:t xml:space="preserve"> in or on the seeds</w:t>
      </w:r>
      <w:r w:rsidR="008A6483" w:rsidRPr="00B74645">
        <w:rPr>
          <w:rFonts w:eastAsia="Calibri"/>
        </w:rPr>
        <w:t>.</w:t>
      </w:r>
    </w:p>
    <w:p w14:paraId="3E99DEDD" w14:textId="0E709D64" w:rsidR="008A6483" w:rsidRPr="00707FC0" w:rsidRDefault="00641776" w:rsidP="008A6483">
      <w:pPr>
        <w:pStyle w:val="FSBullet1"/>
        <w:rPr>
          <w:rFonts w:eastAsia="Calibri"/>
        </w:rPr>
      </w:pPr>
      <w:r>
        <w:rPr>
          <w:rFonts w:eastAsia="Calibri"/>
        </w:rPr>
        <w:t>i</w:t>
      </w:r>
      <w:r w:rsidR="008A6483">
        <w:rPr>
          <w:rFonts w:eastAsia="Calibri"/>
        </w:rPr>
        <w:t xml:space="preserve">f for retail sale – the seeds are non-viable and </w:t>
      </w:r>
      <w:r w:rsidR="008A6483" w:rsidRPr="00707FC0">
        <w:rPr>
          <w:rFonts w:eastAsia="Calibri"/>
        </w:rPr>
        <w:t xml:space="preserve">hulled </w:t>
      </w:r>
      <w:r w:rsidR="008A6483" w:rsidRPr="00707FC0">
        <w:rPr>
          <w:color w:val="000000" w:themeColor="text1"/>
          <w:szCs w:val="22"/>
        </w:rPr>
        <w:t>(that is, the outer coat has been removed)</w:t>
      </w:r>
      <w:r w:rsidR="008A6483" w:rsidRPr="00707FC0">
        <w:rPr>
          <w:rFonts w:eastAsia="Calibri"/>
        </w:rPr>
        <w:t>.</w:t>
      </w:r>
    </w:p>
    <w:p w14:paraId="30078C84" w14:textId="77777777" w:rsidR="008A6483" w:rsidRDefault="008A6483" w:rsidP="008A6483">
      <w:pPr>
        <w:pStyle w:val="FSBullet1"/>
        <w:numPr>
          <w:ilvl w:val="0"/>
          <w:numId w:val="0"/>
        </w:numPr>
        <w:ind w:left="567"/>
        <w:rPr>
          <w:rFonts w:eastAsia="Calibri"/>
        </w:rPr>
      </w:pPr>
    </w:p>
    <w:p w14:paraId="2CA681B1" w14:textId="1152CCBD" w:rsidR="008A6483" w:rsidRDefault="008A6483" w:rsidP="008A6483">
      <w:pPr>
        <w:rPr>
          <w:rFonts w:eastAsia="Calibri" w:cs="Arial"/>
          <w:iCs/>
          <w:color w:val="000000" w:themeColor="text1"/>
          <w:szCs w:val="22"/>
          <w:lang w:bidi="ar-SA"/>
        </w:rPr>
      </w:pPr>
      <w:r>
        <w:rPr>
          <w:color w:val="000000" w:themeColor="text1"/>
          <w:szCs w:val="22"/>
        </w:rPr>
        <w:t xml:space="preserve">Subsection </w:t>
      </w:r>
      <w:r w:rsidRPr="007C3A4C">
        <w:rPr>
          <w:color w:val="000000" w:themeColor="text1"/>
          <w:szCs w:val="22"/>
        </w:rPr>
        <w:t>1.4.4—6</w:t>
      </w:r>
      <w:r>
        <w:rPr>
          <w:color w:val="000000" w:themeColor="text1"/>
          <w:szCs w:val="22"/>
        </w:rPr>
        <w:t xml:space="preserve">(2) provides permission for three specific types of products derived </w:t>
      </w:r>
      <w:r w:rsidRPr="007C3A4C">
        <w:rPr>
          <w:color w:val="000000" w:themeColor="text1"/>
          <w:szCs w:val="22"/>
        </w:rPr>
        <w:t xml:space="preserve">from </w:t>
      </w:r>
      <w:r>
        <w:rPr>
          <w:color w:val="000000" w:themeColor="text1"/>
          <w:szCs w:val="22"/>
        </w:rPr>
        <w:t xml:space="preserve">seeds of </w:t>
      </w:r>
      <w:r w:rsidRPr="007C3A4C">
        <w:rPr>
          <w:color w:val="000000" w:themeColor="text1"/>
          <w:szCs w:val="22"/>
        </w:rPr>
        <w:t xml:space="preserve">low THC varieties of </w:t>
      </w:r>
      <w:r w:rsidRPr="007C3A4C">
        <w:rPr>
          <w:rFonts w:eastAsia="Calibri" w:cs="Arial"/>
          <w:i/>
          <w:iCs/>
          <w:color w:val="000000" w:themeColor="text1"/>
          <w:szCs w:val="22"/>
          <w:lang w:bidi="ar-SA"/>
        </w:rPr>
        <w:t>Cannabis sativa</w:t>
      </w:r>
      <w:r>
        <w:rPr>
          <w:rFonts w:eastAsia="Calibri" w:cs="Arial"/>
          <w:iCs/>
          <w:color w:val="000000" w:themeColor="text1"/>
          <w:szCs w:val="22"/>
          <w:lang w:bidi="ar-SA"/>
        </w:rPr>
        <w:t>.</w:t>
      </w:r>
      <w:r w:rsidR="00641776">
        <w:rPr>
          <w:rFonts w:eastAsia="Calibri" w:cs="Arial"/>
          <w:iCs/>
          <w:color w:val="000000" w:themeColor="text1"/>
          <w:szCs w:val="22"/>
          <w:lang w:bidi="ar-SA"/>
        </w:rPr>
        <w:t xml:space="preserve"> </w:t>
      </w:r>
    </w:p>
    <w:p w14:paraId="0ACA1FB2" w14:textId="77777777" w:rsidR="008A6483" w:rsidRDefault="008A6483" w:rsidP="008A6483">
      <w:pPr>
        <w:rPr>
          <w:rFonts w:eastAsia="Calibri" w:cs="Arial"/>
          <w:iCs/>
          <w:color w:val="000000" w:themeColor="text1"/>
          <w:szCs w:val="22"/>
          <w:lang w:bidi="ar-SA"/>
        </w:rPr>
      </w:pPr>
    </w:p>
    <w:p w14:paraId="072EB294" w14:textId="77777777" w:rsidR="008A6483" w:rsidRDefault="008A6483" w:rsidP="008A6483">
      <w:pPr>
        <w:rPr>
          <w:rFonts w:eastAsia="Calibri"/>
        </w:rPr>
      </w:pPr>
      <w:r>
        <w:rPr>
          <w:rFonts w:eastAsia="Calibri" w:cs="Arial"/>
          <w:iCs/>
          <w:color w:val="000000" w:themeColor="text1"/>
          <w:szCs w:val="22"/>
          <w:lang w:bidi="ar-SA"/>
        </w:rPr>
        <w:t xml:space="preserve">Paragraph </w:t>
      </w:r>
      <w:r w:rsidRPr="007C3A4C">
        <w:rPr>
          <w:color w:val="000000" w:themeColor="text1"/>
          <w:szCs w:val="22"/>
        </w:rPr>
        <w:t>1.4.4—6</w:t>
      </w:r>
      <w:r>
        <w:rPr>
          <w:color w:val="000000" w:themeColor="text1"/>
          <w:szCs w:val="22"/>
        </w:rPr>
        <w:t xml:space="preserve">(2)(a) permits </w:t>
      </w:r>
      <w:r w:rsidRPr="002D770B">
        <w:rPr>
          <w:rFonts w:eastAsia="Calibri"/>
        </w:rPr>
        <w:t>oil extracted from the seed</w:t>
      </w:r>
      <w:r>
        <w:rPr>
          <w:rFonts w:eastAsia="Calibri"/>
        </w:rPr>
        <w:t>s</w:t>
      </w:r>
      <w:r w:rsidRPr="002D770B">
        <w:rPr>
          <w:rFonts w:eastAsia="Calibri"/>
        </w:rPr>
        <w:t xml:space="preserve"> of low THC </w:t>
      </w:r>
      <w:r w:rsidRPr="002D770B">
        <w:rPr>
          <w:rFonts w:eastAsia="Calibri"/>
          <w:i/>
        </w:rPr>
        <w:t>Cannabis sativa</w:t>
      </w:r>
      <w:r>
        <w:rPr>
          <w:rFonts w:eastAsia="Calibri"/>
          <w:i/>
        </w:rPr>
        <w:t xml:space="preserve"> </w:t>
      </w:r>
      <w:r w:rsidRPr="00790704">
        <w:rPr>
          <w:rFonts w:eastAsia="Calibri"/>
        </w:rPr>
        <w:t>to</w:t>
      </w:r>
      <w:r>
        <w:rPr>
          <w:rFonts w:eastAsia="Calibri"/>
          <w:i/>
        </w:rPr>
        <w:t xml:space="preserve"> </w:t>
      </w:r>
      <w:r>
        <w:rPr>
          <w:rFonts w:eastAsia="Calibri" w:cs="Arial"/>
          <w:iCs/>
          <w:color w:val="000000" w:themeColor="text1"/>
          <w:szCs w:val="22"/>
          <w:lang w:bidi="ar-SA"/>
        </w:rPr>
        <w:t xml:space="preserve">be a food for sale or used as an ingredient in a food for sale if </w:t>
      </w:r>
      <w:r>
        <w:rPr>
          <w:rFonts w:eastAsia="Calibri"/>
        </w:rPr>
        <w:t xml:space="preserve">the </w:t>
      </w:r>
      <w:r w:rsidRPr="009444F8">
        <w:rPr>
          <w:szCs w:val="20"/>
        </w:rPr>
        <w:t xml:space="preserve">total </w:t>
      </w:r>
      <w:r>
        <w:rPr>
          <w:szCs w:val="20"/>
        </w:rPr>
        <w:t xml:space="preserve">combined </w:t>
      </w:r>
      <w:r w:rsidRPr="009444F8">
        <w:rPr>
          <w:szCs w:val="20"/>
        </w:rPr>
        <w:t xml:space="preserve">amount of delta 9-tetrahydrocannabinol and delta </w:t>
      </w:r>
      <w:r w:rsidRPr="009444F8">
        <w:rPr>
          <w:szCs w:val="20"/>
          <w:lang w:val="en-NZ"/>
        </w:rPr>
        <w:t>9</w:t>
      </w:r>
      <w:r>
        <w:rPr>
          <w:szCs w:val="20"/>
          <w:lang w:val="en-NZ"/>
        </w:rPr>
        <w:t>-</w:t>
      </w:r>
      <w:r w:rsidRPr="009444F8">
        <w:rPr>
          <w:szCs w:val="20"/>
          <w:lang w:val="en-NZ"/>
        </w:rPr>
        <w:t>tetrahydrocannabinol</w:t>
      </w:r>
      <w:r w:rsidRPr="009444F8">
        <w:rPr>
          <w:bCs/>
          <w:szCs w:val="20"/>
          <w:lang w:val="en-NZ"/>
        </w:rPr>
        <w:t>ic acid</w:t>
      </w:r>
      <w:r>
        <w:rPr>
          <w:rFonts w:eastAsia="Calibri"/>
        </w:rPr>
        <w:t xml:space="preserve"> in the oil does not exceed 10</w:t>
      </w:r>
      <w:r w:rsidRPr="002D770B">
        <w:rPr>
          <w:rFonts w:eastAsia="Calibri"/>
        </w:rPr>
        <w:t xml:space="preserve"> mg per kg of </w:t>
      </w:r>
      <w:r>
        <w:rPr>
          <w:rFonts w:eastAsia="Calibri"/>
        </w:rPr>
        <w:t xml:space="preserve">oil. </w:t>
      </w:r>
    </w:p>
    <w:p w14:paraId="2585931C" w14:textId="77777777" w:rsidR="008A6483" w:rsidRDefault="008A6483" w:rsidP="008A6483">
      <w:pPr>
        <w:rPr>
          <w:rFonts w:eastAsia="Calibri"/>
        </w:rPr>
      </w:pPr>
    </w:p>
    <w:p w14:paraId="10696D9F" w14:textId="77777777" w:rsidR="008A6483" w:rsidRDefault="008A6483" w:rsidP="008A6483">
      <w:pPr>
        <w:rPr>
          <w:rFonts w:eastAsia="Calibri"/>
        </w:rPr>
      </w:pPr>
      <w:r>
        <w:rPr>
          <w:rFonts w:eastAsia="Calibri" w:cs="Arial"/>
          <w:iCs/>
          <w:color w:val="000000" w:themeColor="text1"/>
          <w:szCs w:val="22"/>
          <w:lang w:bidi="ar-SA"/>
        </w:rPr>
        <w:t xml:space="preserve">Paragraph </w:t>
      </w:r>
      <w:r w:rsidRPr="007C3A4C">
        <w:rPr>
          <w:color w:val="000000" w:themeColor="text1"/>
          <w:szCs w:val="22"/>
        </w:rPr>
        <w:t>1.4.4—6</w:t>
      </w:r>
      <w:r>
        <w:rPr>
          <w:color w:val="000000" w:themeColor="text1"/>
          <w:szCs w:val="22"/>
        </w:rPr>
        <w:t xml:space="preserve">(2)(b) permits </w:t>
      </w:r>
      <w:r w:rsidRPr="002D770B">
        <w:rPr>
          <w:rFonts w:eastAsia="Calibri"/>
        </w:rPr>
        <w:t>a beverage derived from the seed</w:t>
      </w:r>
      <w:r>
        <w:rPr>
          <w:rFonts w:eastAsia="Calibri"/>
        </w:rPr>
        <w:t>s</w:t>
      </w:r>
      <w:r w:rsidRPr="002D770B">
        <w:rPr>
          <w:rFonts w:eastAsia="Calibri"/>
        </w:rPr>
        <w:t xml:space="preserve"> of low THC </w:t>
      </w:r>
      <w:r w:rsidRPr="002D770B">
        <w:rPr>
          <w:rFonts w:eastAsia="Calibri"/>
          <w:i/>
        </w:rPr>
        <w:t>Cannabis sativa</w:t>
      </w:r>
      <w:r w:rsidRPr="002D770B">
        <w:rPr>
          <w:rFonts w:eastAsia="Calibri"/>
        </w:rPr>
        <w:t xml:space="preserve"> </w:t>
      </w:r>
      <w:r w:rsidRPr="00790704">
        <w:rPr>
          <w:rFonts w:eastAsia="Calibri"/>
        </w:rPr>
        <w:t>to</w:t>
      </w:r>
      <w:r>
        <w:rPr>
          <w:rFonts w:eastAsia="Calibri"/>
          <w:i/>
        </w:rPr>
        <w:t xml:space="preserve"> </w:t>
      </w:r>
      <w:r>
        <w:rPr>
          <w:rFonts w:eastAsia="Calibri" w:cs="Arial"/>
          <w:iCs/>
          <w:color w:val="000000" w:themeColor="text1"/>
          <w:szCs w:val="22"/>
          <w:lang w:bidi="ar-SA"/>
        </w:rPr>
        <w:t xml:space="preserve">be a food for sale or used as an ingredient in a food for sale if </w:t>
      </w:r>
      <w:r>
        <w:rPr>
          <w:rFonts w:eastAsia="Calibri"/>
        </w:rPr>
        <w:t xml:space="preserve">the </w:t>
      </w:r>
      <w:r w:rsidRPr="009444F8">
        <w:rPr>
          <w:szCs w:val="20"/>
        </w:rPr>
        <w:t xml:space="preserve">total </w:t>
      </w:r>
      <w:r>
        <w:rPr>
          <w:szCs w:val="20"/>
        </w:rPr>
        <w:t xml:space="preserve">combined </w:t>
      </w:r>
      <w:r w:rsidRPr="009444F8">
        <w:rPr>
          <w:szCs w:val="20"/>
        </w:rPr>
        <w:t xml:space="preserve">amount of delta 9-tetrahydrocannabinol and delta </w:t>
      </w:r>
      <w:r w:rsidRPr="009444F8">
        <w:rPr>
          <w:szCs w:val="20"/>
          <w:lang w:val="en-NZ"/>
        </w:rPr>
        <w:t>9</w:t>
      </w:r>
      <w:r>
        <w:rPr>
          <w:szCs w:val="20"/>
          <w:lang w:val="en-NZ"/>
        </w:rPr>
        <w:t>-</w:t>
      </w:r>
      <w:r w:rsidRPr="009444F8">
        <w:rPr>
          <w:szCs w:val="20"/>
          <w:lang w:val="en-NZ"/>
        </w:rPr>
        <w:t>tetrahydrocannabinol</w:t>
      </w:r>
      <w:r w:rsidRPr="009444F8">
        <w:rPr>
          <w:bCs/>
          <w:szCs w:val="20"/>
          <w:lang w:val="en-NZ"/>
        </w:rPr>
        <w:t>ic acid</w:t>
      </w:r>
      <w:r>
        <w:rPr>
          <w:rFonts w:eastAsia="Calibri"/>
        </w:rPr>
        <w:t xml:space="preserve"> in the beverage does not exceed 0.2</w:t>
      </w:r>
      <w:r w:rsidRPr="002D770B">
        <w:rPr>
          <w:rFonts w:eastAsia="Calibri"/>
        </w:rPr>
        <w:t xml:space="preserve"> mg per kg of </w:t>
      </w:r>
      <w:r>
        <w:rPr>
          <w:rFonts w:eastAsia="Calibri"/>
        </w:rPr>
        <w:t>the beverage.</w:t>
      </w:r>
    </w:p>
    <w:p w14:paraId="379F1513" w14:textId="77777777" w:rsidR="008A6483" w:rsidRDefault="008A6483" w:rsidP="008A6483">
      <w:pPr>
        <w:rPr>
          <w:rFonts w:eastAsia="Calibri"/>
          <w:b/>
          <w:i/>
        </w:rPr>
      </w:pPr>
    </w:p>
    <w:p w14:paraId="4AEDD8D4" w14:textId="77777777" w:rsidR="00641776" w:rsidRDefault="00641776" w:rsidP="008A6483">
      <w:pPr>
        <w:rPr>
          <w:rFonts w:eastAsia="Calibri" w:cs="Arial"/>
          <w:iCs/>
          <w:color w:val="000000" w:themeColor="text1"/>
          <w:szCs w:val="22"/>
          <w:lang w:bidi="ar-SA"/>
        </w:rPr>
      </w:pPr>
      <w:r>
        <w:rPr>
          <w:rFonts w:eastAsia="Calibri" w:cs="Arial"/>
          <w:iCs/>
          <w:color w:val="000000" w:themeColor="text1"/>
          <w:szCs w:val="22"/>
          <w:lang w:bidi="ar-SA"/>
        </w:rPr>
        <w:br w:type="page"/>
      </w:r>
    </w:p>
    <w:p w14:paraId="6CF84919" w14:textId="4117D908" w:rsidR="008A6483" w:rsidRDefault="008A6483" w:rsidP="008A6483">
      <w:pPr>
        <w:rPr>
          <w:rFonts w:eastAsia="Calibri"/>
        </w:rPr>
      </w:pPr>
      <w:r>
        <w:rPr>
          <w:rFonts w:eastAsia="Calibri" w:cs="Arial"/>
          <w:iCs/>
          <w:color w:val="000000" w:themeColor="text1"/>
          <w:szCs w:val="22"/>
          <w:lang w:bidi="ar-SA"/>
        </w:rPr>
        <w:lastRenderedPageBreak/>
        <w:t xml:space="preserve">Paragraph </w:t>
      </w:r>
      <w:r w:rsidRPr="007C3A4C">
        <w:rPr>
          <w:color w:val="000000" w:themeColor="text1"/>
          <w:szCs w:val="22"/>
        </w:rPr>
        <w:t>1.4.4—6</w:t>
      </w:r>
      <w:r>
        <w:rPr>
          <w:color w:val="000000" w:themeColor="text1"/>
          <w:szCs w:val="22"/>
        </w:rPr>
        <w:t xml:space="preserve">(2)(c) permits </w:t>
      </w:r>
      <w:r w:rsidRPr="002D770B">
        <w:rPr>
          <w:rFonts w:eastAsia="Calibri"/>
        </w:rPr>
        <w:t xml:space="preserve">any other </w:t>
      </w:r>
      <w:r>
        <w:rPr>
          <w:rFonts w:eastAsia="Calibri"/>
        </w:rPr>
        <w:t>product that is</w:t>
      </w:r>
      <w:r w:rsidRPr="002D770B">
        <w:rPr>
          <w:rFonts w:eastAsia="Calibri"/>
        </w:rPr>
        <w:t xml:space="preserve"> extracted or derived from the seed</w:t>
      </w:r>
      <w:r>
        <w:rPr>
          <w:rFonts w:eastAsia="Calibri"/>
        </w:rPr>
        <w:t>s</w:t>
      </w:r>
      <w:r w:rsidRPr="002D770B">
        <w:rPr>
          <w:rFonts w:eastAsia="Calibri"/>
        </w:rPr>
        <w:t xml:space="preserve"> of low THC </w:t>
      </w:r>
      <w:r w:rsidRPr="002D770B">
        <w:rPr>
          <w:rFonts w:eastAsia="Calibri"/>
          <w:i/>
        </w:rPr>
        <w:t>Cannabis sativa</w:t>
      </w:r>
      <w:r>
        <w:rPr>
          <w:rFonts w:eastAsia="Calibri"/>
          <w:i/>
        </w:rPr>
        <w:t xml:space="preserve"> </w:t>
      </w:r>
      <w:r w:rsidRPr="00790704">
        <w:rPr>
          <w:rFonts w:eastAsia="Calibri"/>
        </w:rPr>
        <w:t>to</w:t>
      </w:r>
      <w:r>
        <w:rPr>
          <w:rFonts w:eastAsia="Calibri"/>
          <w:i/>
        </w:rPr>
        <w:t xml:space="preserve"> </w:t>
      </w:r>
      <w:r>
        <w:rPr>
          <w:rFonts w:eastAsia="Calibri" w:cs="Arial"/>
          <w:iCs/>
          <w:color w:val="000000" w:themeColor="text1"/>
          <w:szCs w:val="22"/>
          <w:lang w:bidi="ar-SA"/>
        </w:rPr>
        <w:t xml:space="preserve">be a food for sale or used as an ingredient in a food for sale if </w:t>
      </w:r>
      <w:r>
        <w:rPr>
          <w:rFonts w:eastAsia="Calibri"/>
        </w:rPr>
        <w:t xml:space="preserve">the </w:t>
      </w:r>
      <w:r w:rsidRPr="009444F8">
        <w:rPr>
          <w:szCs w:val="20"/>
        </w:rPr>
        <w:t xml:space="preserve">total </w:t>
      </w:r>
      <w:r>
        <w:rPr>
          <w:szCs w:val="20"/>
        </w:rPr>
        <w:t xml:space="preserve">combined </w:t>
      </w:r>
      <w:r w:rsidRPr="009444F8">
        <w:rPr>
          <w:szCs w:val="20"/>
        </w:rPr>
        <w:t>amount of delta 9-t</w:t>
      </w:r>
      <w:r>
        <w:rPr>
          <w:szCs w:val="20"/>
        </w:rPr>
        <w:t xml:space="preserve">etrahydrocannabinol and delta </w:t>
      </w:r>
      <w:r w:rsidRPr="009444F8">
        <w:rPr>
          <w:szCs w:val="20"/>
          <w:lang w:val="en-NZ"/>
        </w:rPr>
        <w:t>9</w:t>
      </w:r>
      <w:r>
        <w:rPr>
          <w:szCs w:val="20"/>
          <w:lang w:val="en-NZ"/>
        </w:rPr>
        <w:noBreakHyphen/>
      </w:r>
      <w:r w:rsidRPr="009444F8">
        <w:rPr>
          <w:szCs w:val="20"/>
          <w:lang w:val="en-NZ"/>
        </w:rPr>
        <w:t>tetrahydrocannabinol</w:t>
      </w:r>
      <w:r w:rsidRPr="009444F8">
        <w:rPr>
          <w:bCs/>
          <w:szCs w:val="20"/>
          <w:lang w:val="en-NZ"/>
        </w:rPr>
        <w:t>ic acid</w:t>
      </w:r>
      <w:r>
        <w:rPr>
          <w:rFonts w:eastAsia="Calibri"/>
        </w:rPr>
        <w:t xml:space="preserve"> in the product does not exceed </w:t>
      </w:r>
      <w:r w:rsidRPr="002D770B">
        <w:rPr>
          <w:rFonts w:eastAsia="Calibri"/>
        </w:rPr>
        <w:t xml:space="preserve">5 mg per kg of </w:t>
      </w:r>
      <w:r>
        <w:rPr>
          <w:rFonts w:eastAsia="Calibri"/>
        </w:rPr>
        <w:t>the product.</w:t>
      </w:r>
    </w:p>
    <w:p w14:paraId="0C194410" w14:textId="77777777" w:rsidR="008A6483" w:rsidRDefault="008A6483" w:rsidP="008A6483">
      <w:pPr>
        <w:rPr>
          <w:color w:val="000000" w:themeColor="text1"/>
          <w:szCs w:val="22"/>
        </w:rPr>
      </w:pPr>
    </w:p>
    <w:p w14:paraId="4054D694" w14:textId="77777777" w:rsidR="008A6483" w:rsidRDefault="008A6483" w:rsidP="008A6483">
      <w:pPr>
        <w:rPr>
          <w:rFonts w:eastAsia="Calibri"/>
        </w:rPr>
      </w:pPr>
      <w:r>
        <w:rPr>
          <w:color w:val="000000" w:themeColor="text1"/>
          <w:szCs w:val="22"/>
        </w:rPr>
        <w:t xml:space="preserve">Subsection </w:t>
      </w:r>
      <w:r w:rsidRPr="007C3A4C">
        <w:rPr>
          <w:color w:val="000000" w:themeColor="text1"/>
          <w:szCs w:val="22"/>
        </w:rPr>
        <w:t>1.4.4—6</w:t>
      </w:r>
      <w:r>
        <w:rPr>
          <w:color w:val="000000" w:themeColor="text1"/>
          <w:szCs w:val="22"/>
        </w:rPr>
        <w:t xml:space="preserve">(3) requires that </w:t>
      </w:r>
      <w:r>
        <w:rPr>
          <w:rFonts w:eastAsia="Calibri"/>
        </w:rPr>
        <w:t>the</w:t>
      </w:r>
      <w:r>
        <w:rPr>
          <w:rFonts w:eastAsia="Calibri"/>
          <w:b/>
          <w:i/>
        </w:rPr>
        <w:t xml:space="preserve"> </w:t>
      </w:r>
      <w:r>
        <w:rPr>
          <w:szCs w:val="20"/>
        </w:rPr>
        <w:t xml:space="preserve">only cannabinoids present in a product listed in </w:t>
      </w:r>
      <w:r>
        <w:rPr>
          <w:color w:val="000000" w:themeColor="text1"/>
          <w:szCs w:val="22"/>
        </w:rPr>
        <w:t xml:space="preserve">subsection </w:t>
      </w:r>
      <w:r w:rsidRPr="007C3A4C">
        <w:rPr>
          <w:color w:val="000000" w:themeColor="text1"/>
          <w:szCs w:val="22"/>
        </w:rPr>
        <w:t>1.4.4—6</w:t>
      </w:r>
      <w:r>
        <w:rPr>
          <w:color w:val="000000" w:themeColor="text1"/>
          <w:szCs w:val="22"/>
        </w:rPr>
        <w:t xml:space="preserve">(2) </w:t>
      </w:r>
      <w:r>
        <w:rPr>
          <w:szCs w:val="20"/>
        </w:rPr>
        <w:t>must be those that were naturally present in or on the seeds from which the product was extracted or derived. The purpose of this requirement is to prevent the fortification of seed products with cannabinoids.</w:t>
      </w:r>
    </w:p>
    <w:p w14:paraId="11B8D185" w14:textId="77777777" w:rsidR="008A6483" w:rsidRPr="00790704" w:rsidRDefault="008A6483" w:rsidP="008A6483">
      <w:pPr>
        <w:rPr>
          <w:rFonts w:eastAsia="Calibri"/>
          <w:b/>
          <w:i/>
        </w:rPr>
      </w:pPr>
    </w:p>
    <w:p w14:paraId="7A4AA86A" w14:textId="77777777" w:rsidR="008A6483" w:rsidRDefault="008A6483" w:rsidP="008A6483">
      <w:pPr>
        <w:rPr>
          <w:rFonts w:eastAsia="Calibri" w:cs="Arial"/>
          <w:i/>
          <w:iCs/>
          <w:color w:val="000000" w:themeColor="text1"/>
          <w:szCs w:val="22"/>
          <w:lang w:bidi="ar-SA"/>
        </w:rPr>
      </w:pPr>
      <w:r>
        <w:rPr>
          <w:color w:val="000000" w:themeColor="text1"/>
          <w:szCs w:val="22"/>
        </w:rPr>
        <w:t>Subsection 1.4.4—6(4</w:t>
      </w:r>
      <w:r w:rsidRPr="00790704">
        <w:rPr>
          <w:color w:val="000000" w:themeColor="text1"/>
          <w:szCs w:val="22"/>
        </w:rPr>
        <w:t>)</w:t>
      </w:r>
      <w:r>
        <w:rPr>
          <w:color w:val="000000" w:themeColor="text1"/>
          <w:szCs w:val="22"/>
        </w:rPr>
        <w:t xml:space="preserve"> provides that the seed products permitted by subsection </w:t>
      </w:r>
      <w:r w:rsidRPr="007C3A4C">
        <w:rPr>
          <w:color w:val="000000" w:themeColor="text1"/>
          <w:szCs w:val="22"/>
        </w:rPr>
        <w:t>1.4.4—6</w:t>
      </w:r>
      <w:r>
        <w:rPr>
          <w:color w:val="000000" w:themeColor="text1"/>
          <w:szCs w:val="22"/>
        </w:rPr>
        <w:t xml:space="preserve">(2) may be derived or extracted from hulled, unhulled, viable or non-viable seeds. </w:t>
      </w:r>
    </w:p>
    <w:p w14:paraId="1D2BE731" w14:textId="77777777" w:rsidR="008A6483" w:rsidRDefault="008A6483" w:rsidP="008A6483">
      <w:pPr>
        <w:pStyle w:val="FSBullet1"/>
        <w:numPr>
          <w:ilvl w:val="0"/>
          <w:numId w:val="0"/>
        </w:numPr>
        <w:rPr>
          <w:rFonts w:eastAsia="Calibri"/>
        </w:rPr>
      </w:pPr>
    </w:p>
    <w:p w14:paraId="3850FFDE" w14:textId="77777777" w:rsidR="008A6483" w:rsidRDefault="008A6483" w:rsidP="008A6483">
      <w:pPr>
        <w:rPr>
          <w:color w:val="000000" w:themeColor="text1"/>
          <w:szCs w:val="22"/>
        </w:rPr>
      </w:pPr>
      <w:r>
        <w:rPr>
          <w:color w:val="000000" w:themeColor="text1"/>
          <w:szCs w:val="22"/>
        </w:rPr>
        <w:t xml:space="preserve">Subsection </w:t>
      </w:r>
      <w:r w:rsidRPr="00B74645">
        <w:rPr>
          <w:color w:val="000000" w:themeColor="text1"/>
          <w:szCs w:val="22"/>
        </w:rPr>
        <w:t>1.4.4—6</w:t>
      </w:r>
      <w:r>
        <w:rPr>
          <w:color w:val="000000" w:themeColor="text1"/>
          <w:szCs w:val="22"/>
        </w:rPr>
        <w:t>(5</w:t>
      </w:r>
      <w:r w:rsidRPr="00B74645">
        <w:rPr>
          <w:color w:val="000000" w:themeColor="text1"/>
          <w:szCs w:val="22"/>
        </w:rPr>
        <w:t>)</w:t>
      </w:r>
      <w:r>
        <w:rPr>
          <w:color w:val="000000" w:themeColor="text1"/>
          <w:szCs w:val="22"/>
        </w:rPr>
        <w:t xml:space="preserve"> defines certain terms for the purposes of section </w:t>
      </w:r>
      <w:r w:rsidRPr="00B74645">
        <w:rPr>
          <w:color w:val="000000" w:themeColor="text1"/>
          <w:szCs w:val="22"/>
        </w:rPr>
        <w:t>1.4.4—6</w:t>
      </w:r>
      <w:r>
        <w:rPr>
          <w:color w:val="000000" w:themeColor="text1"/>
          <w:szCs w:val="22"/>
        </w:rPr>
        <w:t xml:space="preserve">. </w:t>
      </w:r>
    </w:p>
    <w:p w14:paraId="1674C2EA" w14:textId="77777777" w:rsidR="008A6483" w:rsidRDefault="008A6483" w:rsidP="008A6483">
      <w:pPr>
        <w:rPr>
          <w:color w:val="000000" w:themeColor="text1"/>
          <w:szCs w:val="22"/>
        </w:rPr>
      </w:pPr>
    </w:p>
    <w:p w14:paraId="186647A1" w14:textId="77777777" w:rsidR="008A6483" w:rsidRPr="00790704" w:rsidRDefault="008A6483" w:rsidP="008A6483">
      <w:pPr>
        <w:rPr>
          <w:rFonts w:eastAsia="Calibri"/>
        </w:rPr>
      </w:pPr>
      <w:r>
        <w:rPr>
          <w:color w:val="000000" w:themeColor="text1"/>
          <w:szCs w:val="22"/>
        </w:rPr>
        <w:t xml:space="preserve">Subsection </w:t>
      </w:r>
      <w:r w:rsidRPr="00B74645">
        <w:rPr>
          <w:color w:val="000000" w:themeColor="text1"/>
          <w:szCs w:val="22"/>
        </w:rPr>
        <w:t>1.4.4—6</w:t>
      </w:r>
      <w:r>
        <w:rPr>
          <w:color w:val="000000" w:themeColor="text1"/>
          <w:szCs w:val="22"/>
        </w:rPr>
        <w:t>(6) defines the phrase ‘</w:t>
      </w:r>
      <w:r w:rsidRPr="00790704">
        <w:rPr>
          <w:rFonts w:eastAsia="Calibri"/>
        </w:rPr>
        <w:t xml:space="preserve">low THC </w:t>
      </w:r>
      <w:r w:rsidRPr="00B178B6">
        <w:rPr>
          <w:rFonts w:eastAsia="Calibri"/>
          <w:i/>
        </w:rPr>
        <w:t>Cannabis sativa</w:t>
      </w:r>
      <w:r>
        <w:rPr>
          <w:rFonts w:eastAsia="Calibri"/>
        </w:rPr>
        <w:t>’</w:t>
      </w:r>
      <w:r>
        <w:rPr>
          <w:rFonts w:eastAsia="Calibri"/>
          <w:i/>
        </w:rPr>
        <w:t xml:space="preserve"> </w:t>
      </w:r>
      <w:r w:rsidRPr="00790704">
        <w:rPr>
          <w:rFonts w:eastAsia="Calibri"/>
        </w:rPr>
        <w:t xml:space="preserve">for the purposes of </w:t>
      </w:r>
      <w:r w:rsidRPr="00790704">
        <w:rPr>
          <w:color w:val="000000" w:themeColor="text1"/>
          <w:szCs w:val="22"/>
        </w:rPr>
        <w:t>section 1.4.4—6.</w:t>
      </w:r>
    </w:p>
    <w:p w14:paraId="26D69CF1" w14:textId="77777777" w:rsidR="008A6483" w:rsidRDefault="008A6483" w:rsidP="008A6483"/>
    <w:p w14:paraId="0517D8F4" w14:textId="77777777" w:rsidR="008A6483" w:rsidRPr="003747AF" w:rsidRDefault="008A6483" w:rsidP="008A6483">
      <w:pPr>
        <w:rPr>
          <w:szCs w:val="22"/>
        </w:rPr>
      </w:pPr>
      <w:r w:rsidRPr="00641776">
        <w:rPr>
          <w:b/>
          <w:color w:val="000000" w:themeColor="text1"/>
          <w:szCs w:val="22"/>
        </w:rPr>
        <w:t>Section 1.4.4—7</w:t>
      </w:r>
      <w:r w:rsidRPr="009D261A">
        <w:rPr>
          <w:color w:val="000000" w:themeColor="text1"/>
          <w:szCs w:val="22"/>
        </w:rPr>
        <w:t xml:space="preserve"> restricts how food for sale </w:t>
      </w:r>
      <w:r w:rsidRPr="003747AF">
        <w:rPr>
          <w:szCs w:val="22"/>
        </w:rPr>
        <w:t>that consists of, or has as an ingredient, a hemp food product, may be packaged, labelled, advertised or sold.</w:t>
      </w:r>
    </w:p>
    <w:p w14:paraId="7EEAC062" w14:textId="77777777" w:rsidR="008A6483" w:rsidRPr="003747AF" w:rsidRDefault="008A6483" w:rsidP="008A6483">
      <w:pPr>
        <w:rPr>
          <w:szCs w:val="22"/>
        </w:rPr>
      </w:pPr>
    </w:p>
    <w:p w14:paraId="0EE37534" w14:textId="77777777" w:rsidR="008A6483" w:rsidRPr="009D261A" w:rsidRDefault="008A6483" w:rsidP="008A6483">
      <w:pPr>
        <w:rPr>
          <w:color w:val="000000" w:themeColor="text1"/>
          <w:szCs w:val="22"/>
        </w:rPr>
      </w:pPr>
      <w:r w:rsidRPr="009D261A">
        <w:rPr>
          <w:color w:val="000000" w:themeColor="text1"/>
          <w:szCs w:val="22"/>
        </w:rPr>
        <w:t xml:space="preserve">Subsection 1.4.4—7(1) provides that section 1.4.4—7, and the restrictions imposed by it,  apply only in relation to a food for sale </w:t>
      </w:r>
      <w:r w:rsidRPr="003747AF">
        <w:rPr>
          <w:szCs w:val="22"/>
        </w:rPr>
        <w:t>that consists of, or has as an ingredient, a hemp food product.</w:t>
      </w:r>
      <w:r>
        <w:rPr>
          <w:szCs w:val="22"/>
        </w:rPr>
        <w:t xml:space="preserve"> </w:t>
      </w:r>
      <w:r w:rsidRPr="009D261A">
        <w:rPr>
          <w:color w:val="000000" w:themeColor="text1"/>
          <w:szCs w:val="22"/>
        </w:rPr>
        <w:t>Subsection 1.4.4—7(</w:t>
      </w:r>
      <w:r>
        <w:rPr>
          <w:color w:val="000000" w:themeColor="text1"/>
          <w:szCs w:val="22"/>
        </w:rPr>
        <w:t>5</w:t>
      </w:r>
      <w:r w:rsidRPr="009D261A">
        <w:rPr>
          <w:color w:val="000000" w:themeColor="text1"/>
          <w:szCs w:val="22"/>
        </w:rPr>
        <w:t xml:space="preserve">) defines the </w:t>
      </w:r>
      <w:r>
        <w:rPr>
          <w:color w:val="000000" w:themeColor="text1"/>
          <w:szCs w:val="22"/>
        </w:rPr>
        <w:t>term</w:t>
      </w:r>
      <w:r w:rsidRPr="009D261A">
        <w:rPr>
          <w:color w:val="000000" w:themeColor="text1"/>
          <w:szCs w:val="22"/>
        </w:rPr>
        <w:t xml:space="preserve"> ‘</w:t>
      </w:r>
      <w:r>
        <w:rPr>
          <w:szCs w:val="22"/>
          <w:lang w:val="en-NZ" w:eastAsia="en-GB"/>
        </w:rPr>
        <w:t>hemp food product</w:t>
      </w:r>
      <w:r w:rsidRPr="003747AF">
        <w:rPr>
          <w:szCs w:val="22"/>
          <w:lang w:val="en-NZ" w:eastAsia="en-GB"/>
        </w:rPr>
        <w:t xml:space="preserve">’ for the purposes of </w:t>
      </w:r>
      <w:r>
        <w:rPr>
          <w:color w:val="000000" w:themeColor="text1"/>
          <w:szCs w:val="22"/>
        </w:rPr>
        <w:t>subsection 1.4.4—7(1</w:t>
      </w:r>
      <w:r w:rsidRPr="009D261A">
        <w:rPr>
          <w:color w:val="000000" w:themeColor="text1"/>
          <w:szCs w:val="22"/>
        </w:rPr>
        <w:t>).</w:t>
      </w:r>
    </w:p>
    <w:p w14:paraId="4713FA45" w14:textId="77777777" w:rsidR="008A6483" w:rsidRPr="003747AF" w:rsidRDefault="008A6483" w:rsidP="008A6483">
      <w:pPr>
        <w:rPr>
          <w:szCs w:val="22"/>
        </w:rPr>
      </w:pPr>
    </w:p>
    <w:p w14:paraId="6475139D" w14:textId="77777777" w:rsidR="008A6483" w:rsidRPr="009D261A" w:rsidRDefault="008A6483" w:rsidP="008A6483">
      <w:pPr>
        <w:rPr>
          <w:color w:val="000000" w:themeColor="text1"/>
          <w:szCs w:val="22"/>
        </w:rPr>
      </w:pPr>
      <w:r w:rsidRPr="009D261A">
        <w:rPr>
          <w:color w:val="000000" w:themeColor="text1"/>
          <w:szCs w:val="22"/>
        </w:rPr>
        <w:t xml:space="preserve">Subsection 1.4.4—7(2) </w:t>
      </w:r>
      <w:r w:rsidRPr="003747AF">
        <w:rPr>
          <w:szCs w:val="22"/>
        </w:rPr>
        <w:t xml:space="preserve">provides that such a food for sale must not be labelled or otherwise presented for sale in a form which expressly or by implication suggests that the product has a </w:t>
      </w:r>
      <w:r w:rsidRPr="003747AF">
        <w:rPr>
          <w:szCs w:val="22"/>
          <w:lang w:val="en-NZ" w:eastAsia="en-GB"/>
        </w:rPr>
        <w:t xml:space="preserve">psychoactive effect. </w:t>
      </w:r>
      <w:r w:rsidRPr="009D261A">
        <w:rPr>
          <w:color w:val="000000" w:themeColor="text1"/>
          <w:szCs w:val="22"/>
        </w:rPr>
        <w:t>Subsection 1.4.4—7(</w:t>
      </w:r>
      <w:r>
        <w:rPr>
          <w:color w:val="000000" w:themeColor="text1"/>
          <w:szCs w:val="22"/>
        </w:rPr>
        <w:t>5</w:t>
      </w:r>
      <w:r w:rsidRPr="009D261A">
        <w:rPr>
          <w:color w:val="000000" w:themeColor="text1"/>
          <w:szCs w:val="22"/>
        </w:rPr>
        <w:t xml:space="preserve">) defines the </w:t>
      </w:r>
      <w:r>
        <w:rPr>
          <w:color w:val="000000" w:themeColor="text1"/>
          <w:szCs w:val="22"/>
        </w:rPr>
        <w:t>term</w:t>
      </w:r>
      <w:r w:rsidRPr="009D261A">
        <w:rPr>
          <w:color w:val="000000" w:themeColor="text1"/>
          <w:szCs w:val="22"/>
        </w:rPr>
        <w:t xml:space="preserve"> ‘</w:t>
      </w:r>
      <w:r w:rsidRPr="003747AF">
        <w:rPr>
          <w:szCs w:val="22"/>
          <w:lang w:val="en-NZ" w:eastAsia="en-GB"/>
        </w:rPr>
        <w:t xml:space="preserve">psychoactive effect’ for the purposes of </w:t>
      </w:r>
      <w:r w:rsidRPr="009D261A">
        <w:rPr>
          <w:color w:val="000000" w:themeColor="text1"/>
          <w:szCs w:val="22"/>
        </w:rPr>
        <w:t>subsection 1.4.4—7(2).</w:t>
      </w:r>
    </w:p>
    <w:p w14:paraId="7A7E531C" w14:textId="77777777" w:rsidR="008A6483" w:rsidRPr="009D261A" w:rsidRDefault="008A6483" w:rsidP="008A6483">
      <w:pPr>
        <w:rPr>
          <w:color w:val="000000" w:themeColor="text1"/>
          <w:szCs w:val="22"/>
        </w:rPr>
      </w:pPr>
    </w:p>
    <w:p w14:paraId="5B475AA6" w14:textId="77777777" w:rsidR="008A6483" w:rsidRDefault="008A6483" w:rsidP="008A6483">
      <w:pPr>
        <w:rPr>
          <w:color w:val="000000" w:themeColor="text1"/>
          <w:szCs w:val="22"/>
        </w:rPr>
      </w:pPr>
      <w:r>
        <w:rPr>
          <w:color w:val="000000" w:themeColor="text1"/>
          <w:szCs w:val="22"/>
        </w:rPr>
        <w:t xml:space="preserve">Subsection </w:t>
      </w:r>
      <w:r w:rsidRPr="009D261A">
        <w:rPr>
          <w:color w:val="000000" w:themeColor="text1"/>
          <w:szCs w:val="22"/>
        </w:rPr>
        <w:t>1.4.4—7(3)</w:t>
      </w:r>
      <w:r>
        <w:rPr>
          <w:color w:val="000000" w:themeColor="text1"/>
          <w:szCs w:val="22"/>
        </w:rPr>
        <w:t xml:space="preserve"> imposes restrictions in relation to the </w:t>
      </w:r>
      <w:r w:rsidRPr="003747AF">
        <w:rPr>
          <w:szCs w:val="22"/>
        </w:rPr>
        <w:t>label for the food for sale</w:t>
      </w:r>
      <w:r>
        <w:rPr>
          <w:szCs w:val="22"/>
        </w:rPr>
        <w:t>.</w:t>
      </w:r>
    </w:p>
    <w:p w14:paraId="5B6D6759" w14:textId="77777777" w:rsidR="008A6483" w:rsidRDefault="008A6483" w:rsidP="008A6483">
      <w:pPr>
        <w:rPr>
          <w:color w:val="000000" w:themeColor="text1"/>
          <w:szCs w:val="22"/>
        </w:rPr>
      </w:pPr>
    </w:p>
    <w:p w14:paraId="0F22A165" w14:textId="77777777" w:rsidR="008A6483" w:rsidRDefault="008A6483" w:rsidP="008A6483">
      <w:pPr>
        <w:rPr>
          <w:szCs w:val="22"/>
        </w:rPr>
      </w:pPr>
      <w:r>
        <w:rPr>
          <w:color w:val="000000" w:themeColor="text1"/>
          <w:szCs w:val="22"/>
        </w:rPr>
        <w:t>Paragraph</w:t>
      </w:r>
      <w:r w:rsidRPr="009D261A">
        <w:rPr>
          <w:color w:val="000000" w:themeColor="text1"/>
          <w:szCs w:val="22"/>
        </w:rPr>
        <w:t xml:space="preserve"> 1.4.4—7(3)</w:t>
      </w:r>
      <w:r>
        <w:rPr>
          <w:color w:val="000000" w:themeColor="text1"/>
          <w:szCs w:val="22"/>
        </w:rPr>
        <w:t>(a)</w:t>
      </w:r>
      <w:r w:rsidRPr="009D261A">
        <w:rPr>
          <w:color w:val="000000" w:themeColor="text1"/>
          <w:szCs w:val="22"/>
        </w:rPr>
        <w:t xml:space="preserve"> </w:t>
      </w:r>
      <w:r w:rsidRPr="003747AF">
        <w:rPr>
          <w:szCs w:val="22"/>
        </w:rPr>
        <w:t xml:space="preserve">provides that the label must not include </w:t>
      </w:r>
      <w:r>
        <w:rPr>
          <w:szCs w:val="22"/>
        </w:rPr>
        <w:t>a nutrition content claim about cannabidiol.</w:t>
      </w:r>
    </w:p>
    <w:p w14:paraId="3E964DEC" w14:textId="77777777" w:rsidR="008A6483" w:rsidRDefault="008A6483" w:rsidP="008A6483">
      <w:pPr>
        <w:rPr>
          <w:szCs w:val="22"/>
        </w:rPr>
      </w:pPr>
    </w:p>
    <w:p w14:paraId="27383359" w14:textId="77777777" w:rsidR="008A6483" w:rsidRDefault="008A6483" w:rsidP="008A6483">
      <w:pPr>
        <w:rPr>
          <w:szCs w:val="22"/>
        </w:rPr>
      </w:pPr>
      <w:r>
        <w:rPr>
          <w:color w:val="000000" w:themeColor="text1"/>
          <w:szCs w:val="22"/>
        </w:rPr>
        <w:t>Paragraph</w:t>
      </w:r>
      <w:r w:rsidDel="00EA0466">
        <w:rPr>
          <w:szCs w:val="22"/>
        </w:rPr>
        <w:t xml:space="preserve"> </w:t>
      </w:r>
      <w:r>
        <w:rPr>
          <w:szCs w:val="22"/>
        </w:rPr>
        <w:t xml:space="preserve">1.4.4—7(3)(b) provides that the label must not include a health claim about cannabidiol. </w:t>
      </w:r>
    </w:p>
    <w:p w14:paraId="3216A44A" w14:textId="77777777" w:rsidR="008A6483" w:rsidRDefault="008A6483" w:rsidP="008A6483">
      <w:pPr>
        <w:rPr>
          <w:szCs w:val="22"/>
        </w:rPr>
      </w:pPr>
    </w:p>
    <w:p w14:paraId="29A9853F" w14:textId="2F43FBC9" w:rsidR="008A6483" w:rsidRDefault="008A6483" w:rsidP="008A6483">
      <w:pPr>
        <w:rPr>
          <w:szCs w:val="22"/>
        </w:rPr>
      </w:pPr>
      <w:r>
        <w:rPr>
          <w:color w:val="000000" w:themeColor="text1"/>
          <w:szCs w:val="22"/>
        </w:rPr>
        <w:t>Paragraph</w:t>
      </w:r>
      <w:r w:rsidRPr="009D261A" w:rsidDel="00EA0466">
        <w:rPr>
          <w:color w:val="000000" w:themeColor="text1"/>
          <w:szCs w:val="22"/>
        </w:rPr>
        <w:t xml:space="preserve"> </w:t>
      </w:r>
      <w:r w:rsidRPr="009D261A">
        <w:rPr>
          <w:color w:val="000000" w:themeColor="text1"/>
          <w:szCs w:val="22"/>
        </w:rPr>
        <w:t>1.4.4—7(</w:t>
      </w:r>
      <w:r>
        <w:rPr>
          <w:color w:val="000000" w:themeColor="text1"/>
          <w:szCs w:val="22"/>
        </w:rPr>
        <w:t>3</w:t>
      </w:r>
      <w:r w:rsidRPr="009D261A">
        <w:rPr>
          <w:color w:val="000000" w:themeColor="text1"/>
          <w:szCs w:val="22"/>
        </w:rPr>
        <w:t>)</w:t>
      </w:r>
      <w:r>
        <w:rPr>
          <w:color w:val="000000" w:themeColor="text1"/>
          <w:szCs w:val="22"/>
        </w:rPr>
        <w:t>(c)</w:t>
      </w:r>
      <w:r w:rsidRPr="009D261A">
        <w:rPr>
          <w:color w:val="000000" w:themeColor="text1"/>
          <w:szCs w:val="22"/>
        </w:rPr>
        <w:t xml:space="preserve"> provides that</w:t>
      </w:r>
      <w:r w:rsidRPr="003747AF">
        <w:rPr>
          <w:szCs w:val="22"/>
        </w:rPr>
        <w:t xml:space="preserve"> the label must not include an image or representation of any part of the </w:t>
      </w:r>
      <w:r w:rsidRPr="003747AF">
        <w:rPr>
          <w:i/>
          <w:szCs w:val="22"/>
        </w:rPr>
        <w:t>Cannabis</w:t>
      </w:r>
      <w:r w:rsidRPr="003747AF">
        <w:rPr>
          <w:szCs w:val="22"/>
        </w:rPr>
        <w:t xml:space="preserve"> </w:t>
      </w:r>
      <w:r w:rsidRPr="003747AF">
        <w:rPr>
          <w:i/>
          <w:szCs w:val="22"/>
        </w:rPr>
        <w:t xml:space="preserve">sativa </w:t>
      </w:r>
      <w:r w:rsidR="00DA75EB">
        <w:rPr>
          <w:szCs w:val="22"/>
        </w:rPr>
        <w:t>plant (</w:t>
      </w:r>
      <w:r w:rsidRPr="003747AF">
        <w:rPr>
          <w:szCs w:val="22"/>
        </w:rPr>
        <w:t>including the leaf of that plant</w:t>
      </w:r>
      <w:r w:rsidR="00DA75EB">
        <w:rPr>
          <w:szCs w:val="22"/>
        </w:rPr>
        <w:t>) other than the seed</w:t>
      </w:r>
      <w:r w:rsidRPr="003747AF">
        <w:rPr>
          <w:szCs w:val="22"/>
        </w:rPr>
        <w:t>.</w:t>
      </w:r>
    </w:p>
    <w:p w14:paraId="67699DF9" w14:textId="77777777" w:rsidR="008A6483" w:rsidRDefault="008A6483" w:rsidP="008A6483">
      <w:pPr>
        <w:rPr>
          <w:szCs w:val="22"/>
        </w:rPr>
      </w:pPr>
    </w:p>
    <w:p w14:paraId="59DE3C5C" w14:textId="77777777" w:rsidR="008A6483" w:rsidRPr="003747AF" w:rsidRDefault="008A6483" w:rsidP="008A6483">
      <w:pPr>
        <w:rPr>
          <w:szCs w:val="22"/>
        </w:rPr>
      </w:pPr>
      <w:r>
        <w:rPr>
          <w:color w:val="000000" w:themeColor="text1"/>
          <w:szCs w:val="22"/>
        </w:rPr>
        <w:t>Paragraph</w:t>
      </w:r>
      <w:r w:rsidDel="00EA0466">
        <w:rPr>
          <w:szCs w:val="22"/>
        </w:rPr>
        <w:t xml:space="preserve"> </w:t>
      </w:r>
      <w:r>
        <w:rPr>
          <w:szCs w:val="22"/>
        </w:rPr>
        <w:t xml:space="preserve">1.4.4—7(3)(d) provides that the label must not include </w:t>
      </w:r>
      <w:r w:rsidRPr="003747AF">
        <w:rPr>
          <w:szCs w:val="22"/>
        </w:rPr>
        <w:t>the words ‘cannabis’, ‘marijuana’ or words of similar meaning.</w:t>
      </w:r>
    </w:p>
    <w:p w14:paraId="3DBE8CA2" w14:textId="77777777" w:rsidR="008A6483" w:rsidRPr="003747AF" w:rsidRDefault="008A6483" w:rsidP="008A6483">
      <w:pPr>
        <w:rPr>
          <w:szCs w:val="22"/>
        </w:rPr>
      </w:pPr>
    </w:p>
    <w:p w14:paraId="5225FC51" w14:textId="77777777" w:rsidR="008A6483" w:rsidRPr="003747AF" w:rsidRDefault="008A6483" w:rsidP="008A6483">
      <w:pPr>
        <w:rPr>
          <w:szCs w:val="22"/>
        </w:rPr>
      </w:pPr>
      <w:r w:rsidRPr="009D261A">
        <w:rPr>
          <w:color w:val="000000" w:themeColor="text1"/>
          <w:szCs w:val="22"/>
        </w:rPr>
        <w:t xml:space="preserve">Subsection 1.4.4—7(4) provides that, notwithstanding subsection 1.4.4—7(3), the </w:t>
      </w:r>
      <w:r w:rsidRPr="003747AF">
        <w:rPr>
          <w:szCs w:val="22"/>
        </w:rPr>
        <w:t>label for the food for sale may include the word ‘hemp’.</w:t>
      </w:r>
    </w:p>
    <w:p w14:paraId="164D849F" w14:textId="77777777" w:rsidR="008A6483" w:rsidRPr="003747AF" w:rsidRDefault="008A6483" w:rsidP="008A6483">
      <w:pPr>
        <w:rPr>
          <w:szCs w:val="22"/>
        </w:rPr>
      </w:pPr>
    </w:p>
    <w:p w14:paraId="36E58F65" w14:textId="77777777" w:rsidR="008A6483" w:rsidRDefault="008A6483" w:rsidP="008A6483">
      <w:pPr>
        <w:rPr>
          <w:color w:val="000000" w:themeColor="text1"/>
          <w:szCs w:val="22"/>
        </w:rPr>
      </w:pPr>
      <w:r w:rsidRPr="009D261A">
        <w:rPr>
          <w:color w:val="000000" w:themeColor="text1"/>
          <w:szCs w:val="22"/>
        </w:rPr>
        <w:t>Subsection 1.4.4—7(</w:t>
      </w:r>
      <w:r>
        <w:rPr>
          <w:color w:val="000000" w:themeColor="text1"/>
          <w:szCs w:val="22"/>
        </w:rPr>
        <w:t>5</w:t>
      </w:r>
      <w:r w:rsidRPr="009D261A">
        <w:rPr>
          <w:color w:val="000000" w:themeColor="text1"/>
          <w:szCs w:val="22"/>
        </w:rPr>
        <w:t>) defines certain terms for the purposes of section 1.4.4—7.</w:t>
      </w:r>
    </w:p>
    <w:p w14:paraId="3A00B0DF" w14:textId="77777777" w:rsidR="00641776" w:rsidRPr="009D261A" w:rsidRDefault="00641776" w:rsidP="008A6483">
      <w:pPr>
        <w:rPr>
          <w:color w:val="000000" w:themeColor="text1"/>
          <w:szCs w:val="22"/>
        </w:rPr>
      </w:pPr>
    </w:p>
    <w:p w14:paraId="17679257" w14:textId="28B470C4" w:rsidR="00456BD5" w:rsidRDefault="00361C91" w:rsidP="00641776">
      <w:pPr>
        <w:rPr>
          <w:lang w:val="en-AU" w:eastAsia="en-GB"/>
        </w:rPr>
      </w:pPr>
      <w:bookmarkStart w:id="173" w:name="_Toc477327087"/>
      <w:bookmarkEnd w:id="166"/>
      <w:bookmarkEnd w:id="167"/>
      <w:bookmarkEnd w:id="168"/>
      <w:bookmarkEnd w:id="169"/>
      <w:bookmarkEnd w:id="170"/>
      <w:bookmarkEnd w:id="171"/>
      <w:r w:rsidRPr="00641776">
        <w:rPr>
          <w:b/>
        </w:rPr>
        <w:t>Section 1.4.4</w:t>
      </w:r>
      <w:r w:rsidR="000A7BD6" w:rsidRPr="00641776">
        <w:rPr>
          <w:b/>
        </w:rPr>
        <w:t>—</w:t>
      </w:r>
      <w:r w:rsidRPr="00641776">
        <w:rPr>
          <w:b/>
        </w:rPr>
        <w:t>8</w:t>
      </w:r>
      <w:r w:rsidRPr="00361C91">
        <w:t xml:space="preserve"> provides that food for sale must not contain cannabidiol in excess of 75</w:t>
      </w:r>
      <w:r w:rsidR="00C82A6A">
        <w:t> </w:t>
      </w:r>
      <w:r w:rsidRPr="00361C91">
        <w:t xml:space="preserve">mg/kg. The purpose of this requirement is to provide a compliance value to support the prohibition </w:t>
      </w:r>
      <w:r w:rsidR="002D13DB">
        <w:t xml:space="preserve">in section 1.4.4—6 </w:t>
      </w:r>
      <w:r w:rsidRPr="00361C91">
        <w:t xml:space="preserve">on the fortification of </w:t>
      </w:r>
      <w:r w:rsidR="002D13DB">
        <w:t xml:space="preserve">seeds and </w:t>
      </w:r>
      <w:r w:rsidRPr="00361C91">
        <w:t>products with cannabinoids</w:t>
      </w:r>
      <w:r w:rsidR="002D13DB">
        <w:t xml:space="preserve"> </w:t>
      </w:r>
      <w:r w:rsidRPr="00361C91">
        <w:t>and to ensure foods do not contain CBD at a level that would not be expected to be naturally present.</w:t>
      </w:r>
      <w:bookmarkEnd w:id="173"/>
      <w:r>
        <w:t xml:space="preserve"> </w:t>
      </w:r>
      <w:r w:rsidR="00456BD5" w:rsidRPr="00932F14">
        <w:br w:type="page"/>
      </w:r>
    </w:p>
    <w:p w14:paraId="7B65C4C1" w14:textId="77777777" w:rsidR="0012388D" w:rsidRDefault="003C4969" w:rsidP="007A6178">
      <w:pPr>
        <w:pStyle w:val="Heading2"/>
        <w:ind w:left="0" w:firstLine="0"/>
      </w:pPr>
      <w:bookmarkStart w:id="174" w:name="_Toc460917425"/>
      <w:bookmarkStart w:id="175" w:name="_Toc474400755"/>
      <w:bookmarkStart w:id="176" w:name="_Toc477440164"/>
      <w:r w:rsidRPr="00281DDD">
        <w:lastRenderedPageBreak/>
        <w:t xml:space="preserve">Attachment </w:t>
      </w:r>
      <w:bookmarkStart w:id="177" w:name="_Toc11735637"/>
      <w:bookmarkStart w:id="178" w:name="_Toc29883122"/>
      <w:bookmarkStart w:id="179" w:name="_Toc41906809"/>
      <w:bookmarkStart w:id="180" w:name="_Toc41907556"/>
      <w:bookmarkStart w:id="181" w:name="_Toc120358587"/>
      <w:bookmarkStart w:id="182" w:name="_Toc175381446"/>
      <w:bookmarkStart w:id="183" w:name="_Toc175381454"/>
      <w:bookmarkEnd w:id="163"/>
      <w:bookmarkEnd w:id="164"/>
      <w:r w:rsidR="007D0189" w:rsidRPr="00281DDD">
        <w:t>C</w:t>
      </w:r>
      <w:r w:rsidR="00486C66" w:rsidRPr="00281DDD">
        <w:t xml:space="preserve"> – </w:t>
      </w:r>
      <w:r w:rsidR="00795D86" w:rsidRPr="00281DDD">
        <w:t xml:space="preserve">Draft variation to the </w:t>
      </w:r>
      <w:r w:rsidR="00795D86" w:rsidRPr="00281DDD">
        <w:rPr>
          <w:i/>
        </w:rPr>
        <w:t>Australia New Zealand Food Standards Code</w:t>
      </w:r>
      <w:r w:rsidR="00E47D3B" w:rsidRPr="00281DDD">
        <w:rPr>
          <w:i/>
        </w:rPr>
        <w:t xml:space="preserve"> </w:t>
      </w:r>
      <w:r w:rsidR="00E47D3B" w:rsidRPr="00281DDD">
        <w:t>(call for submissions)</w:t>
      </w:r>
      <w:bookmarkEnd w:id="174"/>
      <w:bookmarkEnd w:id="175"/>
      <w:bookmarkEnd w:id="176"/>
    </w:p>
    <w:bookmarkEnd w:id="177"/>
    <w:bookmarkEnd w:id="178"/>
    <w:bookmarkEnd w:id="179"/>
    <w:bookmarkEnd w:id="180"/>
    <w:bookmarkEnd w:id="181"/>
    <w:bookmarkEnd w:id="182"/>
    <w:bookmarkEnd w:id="183"/>
    <w:p w14:paraId="0A3A2650" w14:textId="77777777" w:rsidR="007A6178" w:rsidRPr="00C0014E" w:rsidRDefault="007A6178" w:rsidP="007A6178">
      <w:pPr>
        <w:rPr>
          <w:noProof/>
          <w:sz w:val="20"/>
          <w:lang w:val="en-AU" w:eastAsia="en-AU"/>
        </w:rPr>
      </w:pPr>
      <w:r w:rsidRPr="00C0014E">
        <w:rPr>
          <w:noProof/>
          <w:sz w:val="20"/>
          <w:lang w:eastAsia="en-GB" w:bidi="ar-SA"/>
        </w:rPr>
        <w:drawing>
          <wp:inline distT="0" distB="0" distL="0" distR="0" wp14:anchorId="5BCACA4E" wp14:editId="0DBFF7A4">
            <wp:extent cx="2657475" cy="438150"/>
            <wp:effectExtent l="0" t="0" r="9525" b="0"/>
            <wp:docPr id="3" name="Picture 1" descr="Description: 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S_Logo_K"/>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657475" cy="438150"/>
                    </a:xfrm>
                    <a:prstGeom prst="rect">
                      <a:avLst/>
                    </a:prstGeom>
                    <a:noFill/>
                    <a:ln>
                      <a:noFill/>
                    </a:ln>
                  </pic:spPr>
                </pic:pic>
              </a:graphicData>
            </a:graphic>
          </wp:inline>
        </w:drawing>
      </w:r>
    </w:p>
    <w:p w14:paraId="73DC8AD3" w14:textId="77777777" w:rsidR="007A6178" w:rsidRPr="006153A1" w:rsidRDefault="007A6178" w:rsidP="007A6178">
      <w:pPr>
        <w:pBdr>
          <w:bottom w:val="single" w:sz="4" w:space="1" w:color="auto"/>
        </w:pBdr>
        <w:rPr>
          <w:b/>
          <w:bCs/>
        </w:rPr>
      </w:pPr>
    </w:p>
    <w:p w14:paraId="6EC6B098" w14:textId="77777777" w:rsidR="007A6178" w:rsidRDefault="007A6178" w:rsidP="007A6178">
      <w:pPr>
        <w:pBdr>
          <w:bottom w:val="single" w:sz="4" w:space="1" w:color="auto"/>
        </w:pBdr>
        <w:rPr>
          <w:b/>
          <w:sz w:val="20"/>
        </w:rPr>
      </w:pPr>
      <w:r w:rsidRPr="006153A1">
        <w:rPr>
          <w:b/>
          <w:sz w:val="20"/>
        </w:rPr>
        <w:t>Food Standards (</w:t>
      </w:r>
      <w:r>
        <w:rPr>
          <w:b/>
          <w:sz w:val="20"/>
        </w:rPr>
        <w:t xml:space="preserve">Proposal P1042 </w:t>
      </w:r>
      <w:r w:rsidRPr="00A32232">
        <w:rPr>
          <w:b/>
          <w:sz w:val="20"/>
        </w:rPr>
        <w:t xml:space="preserve">– </w:t>
      </w:r>
      <w:r>
        <w:rPr>
          <w:b/>
          <w:sz w:val="20"/>
        </w:rPr>
        <w:t>Low THC Hemp Seeds as Food)</w:t>
      </w:r>
      <w:r w:rsidRPr="00C0014E">
        <w:rPr>
          <w:b/>
          <w:sz w:val="20"/>
        </w:rPr>
        <w:t xml:space="preserve"> Variation</w:t>
      </w:r>
    </w:p>
    <w:p w14:paraId="57719F71" w14:textId="77777777" w:rsidR="007A6178" w:rsidRPr="00C0014E" w:rsidRDefault="007A6178" w:rsidP="007A6178">
      <w:pPr>
        <w:pBdr>
          <w:bottom w:val="single" w:sz="4" w:space="1" w:color="auto"/>
        </w:pBdr>
        <w:rPr>
          <w:b/>
          <w:sz w:val="20"/>
        </w:rPr>
      </w:pPr>
    </w:p>
    <w:p w14:paraId="3CFEA55E" w14:textId="77777777" w:rsidR="007A6178" w:rsidRPr="008F2616" w:rsidRDefault="007A6178" w:rsidP="007A6178">
      <w:pPr>
        <w:rPr>
          <w:sz w:val="20"/>
        </w:rPr>
      </w:pPr>
    </w:p>
    <w:p w14:paraId="101ACF88" w14:textId="77777777" w:rsidR="007A6178" w:rsidRPr="008F2616" w:rsidRDefault="007A6178" w:rsidP="007A6178">
      <w:pPr>
        <w:rPr>
          <w:sz w:val="20"/>
        </w:rPr>
      </w:pPr>
      <w:r w:rsidRPr="008F2616">
        <w:rPr>
          <w:sz w:val="20"/>
        </w:rPr>
        <w:t xml:space="preserve">The Board of Food Standards Australia New Zealand gives notice of the making of this variation under section 92 of the </w:t>
      </w:r>
      <w:r w:rsidRPr="008F2616">
        <w:rPr>
          <w:i/>
          <w:sz w:val="20"/>
        </w:rPr>
        <w:t>Food Standards Australia New Zealand Act 1991</w:t>
      </w:r>
      <w:r w:rsidRPr="008F2616">
        <w:rPr>
          <w:sz w:val="20"/>
        </w:rPr>
        <w:t xml:space="preserve">.  The </w:t>
      </w:r>
      <w:r>
        <w:rPr>
          <w:sz w:val="20"/>
        </w:rPr>
        <w:t>variation</w:t>
      </w:r>
      <w:r w:rsidRPr="008F2616">
        <w:rPr>
          <w:sz w:val="20"/>
        </w:rPr>
        <w:t xml:space="preserve"> commences on the date specified in clause 3 of this variation.</w:t>
      </w:r>
    </w:p>
    <w:p w14:paraId="6F9859B6" w14:textId="77777777" w:rsidR="007A6178" w:rsidRPr="008F2616" w:rsidRDefault="007A6178" w:rsidP="007A6178">
      <w:pPr>
        <w:rPr>
          <w:sz w:val="20"/>
        </w:rPr>
      </w:pPr>
    </w:p>
    <w:p w14:paraId="42B69BFE" w14:textId="77777777" w:rsidR="007A6178" w:rsidRPr="008F2616" w:rsidRDefault="007A6178" w:rsidP="007A6178">
      <w:pPr>
        <w:rPr>
          <w:sz w:val="20"/>
        </w:rPr>
      </w:pPr>
      <w:r w:rsidRPr="008F2616">
        <w:rPr>
          <w:sz w:val="20"/>
        </w:rPr>
        <w:t xml:space="preserve">Dated </w:t>
      </w:r>
      <w:r>
        <w:rPr>
          <w:sz w:val="20"/>
        </w:rPr>
        <w:t>[To be completed by Standards Management Officer]</w:t>
      </w:r>
    </w:p>
    <w:p w14:paraId="728B494B" w14:textId="77777777" w:rsidR="007A6178" w:rsidRPr="008F2616" w:rsidRDefault="007A6178" w:rsidP="007A6178">
      <w:pPr>
        <w:rPr>
          <w:sz w:val="20"/>
        </w:rPr>
      </w:pPr>
    </w:p>
    <w:p w14:paraId="6487C345" w14:textId="77777777" w:rsidR="007A6178" w:rsidRDefault="007A6178" w:rsidP="007A6178">
      <w:pPr>
        <w:rPr>
          <w:sz w:val="20"/>
        </w:rPr>
      </w:pPr>
    </w:p>
    <w:p w14:paraId="475B262D" w14:textId="77777777" w:rsidR="007A6178" w:rsidRDefault="007A6178" w:rsidP="007A6178">
      <w:pPr>
        <w:rPr>
          <w:sz w:val="20"/>
        </w:rPr>
      </w:pPr>
    </w:p>
    <w:p w14:paraId="0ED46CB5" w14:textId="77777777" w:rsidR="007A6178" w:rsidRPr="008F2616" w:rsidRDefault="007A6178" w:rsidP="007A6178">
      <w:pPr>
        <w:rPr>
          <w:sz w:val="20"/>
        </w:rPr>
      </w:pPr>
    </w:p>
    <w:p w14:paraId="065B25DD" w14:textId="77777777" w:rsidR="007A6178" w:rsidRPr="008F2616" w:rsidRDefault="007A6178" w:rsidP="007A6178">
      <w:pPr>
        <w:rPr>
          <w:sz w:val="20"/>
        </w:rPr>
      </w:pPr>
    </w:p>
    <w:p w14:paraId="71C8350C" w14:textId="77777777" w:rsidR="007A6178" w:rsidRPr="008F2616" w:rsidRDefault="007A6178" w:rsidP="007A6178">
      <w:pPr>
        <w:rPr>
          <w:sz w:val="20"/>
        </w:rPr>
      </w:pPr>
      <w:r w:rsidRPr="008F2616">
        <w:rPr>
          <w:sz w:val="20"/>
        </w:rPr>
        <w:t>Standards Management Officer</w:t>
      </w:r>
    </w:p>
    <w:p w14:paraId="28A7FC2E" w14:textId="77777777" w:rsidR="007A6178" w:rsidRPr="008F2616" w:rsidRDefault="007A6178" w:rsidP="007A6178">
      <w:pPr>
        <w:rPr>
          <w:sz w:val="20"/>
        </w:rPr>
      </w:pPr>
      <w:r w:rsidRPr="008F2616">
        <w:rPr>
          <w:sz w:val="20"/>
        </w:rPr>
        <w:t>Delegate of the Board of Food Standards Australia New Zealand</w:t>
      </w:r>
    </w:p>
    <w:p w14:paraId="4F823D10" w14:textId="77777777" w:rsidR="007A6178" w:rsidRDefault="007A6178" w:rsidP="007A6178">
      <w:pPr>
        <w:rPr>
          <w:sz w:val="20"/>
        </w:rPr>
      </w:pPr>
    </w:p>
    <w:p w14:paraId="526D6C2C" w14:textId="77777777" w:rsidR="007A6178" w:rsidRDefault="007A6178" w:rsidP="007A6178">
      <w:pPr>
        <w:rPr>
          <w:sz w:val="20"/>
        </w:rPr>
      </w:pPr>
    </w:p>
    <w:p w14:paraId="4ADBBA43" w14:textId="77777777" w:rsidR="007A6178" w:rsidRDefault="007A6178" w:rsidP="007A6178">
      <w:pPr>
        <w:rPr>
          <w:sz w:val="20"/>
        </w:rPr>
      </w:pPr>
    </w:p>
    <w:p w14:paraId="6A8573DB" w14:textId="77777777" w:rsidR="007A6178" w:rsidRDefault="007A6178" w:rsidP="007A6178">
      <w:pPr>
        <w:rPr>
          <w:sz w:val="20"/>
        </w:rPr>
      </w:pPr>
    </w:p>
    <w:p w14:paraId="1CBA7865" w14:textId="77777777" w:rsidR="007A6178" w:rsidRDefault="007A6178" w:rsidP="007A6178">
      <w:pPr>
        <w:rPr>
          <w:sz w:val="20"/>
        </w:rPr>
      </w:pPr>
    </w:p>
    <w:p w14:paraId="38A97A62" w14:textId="77777777" w:rsidR="007A6178" w:rsidRPr="00360C8F" w:rsidRDefault="007A6178" w:rsidP="007A6178">
      <w:pPr>
        <w:pBdr>
          <w:top w:val="single" w:sz="4" w:space="1" w:color="auto"/>
          <w:left w:val="single" w:sz="4" w:space="4" w:color="auto"/>
          <w:bottom w:val="single" w:sz="4" w:space="1" w:color="auto"/>
          <w:right w:val="single" w:sz="4" w:space="4" w:color="auto"/>
        </w:pBdr>
        <w:rPr>
          <w:b/>
          <w:sz w:val="20"/>
          <w:lang w:val="en-AU"/>
        </w:rPr>
      </w:pPr>
      <w:r w:rsidRPr="00360C8F">
        <w:rPr>
          <w:b/>
          <w:sz w:val="20"/>
          <w:lang w:val="en-AU"/>
        </w:rPr>
        <w:t xml:space="preserve">Note:  </w:t>
      </w:r>
    </w:p>
    <w:p w14:paraId="58C8C436" w14:textId="77777777" w:rsidR="007A6178" w:rsidRPr="00360C8F" w:rsidRDefault="007A6178" w:rsidP="007A6178">
      <w:pPr>
        <w:pBdr>
          <w:top w:val="single" w:sz="4" w:space="1" w:color="auto"/>
          <w:left w:val="single" w:sz="4" w:space="4" w:color="auto"/>
          <w:bottom w:val="single" w:sz="4" w:space="1" w:color="auto"/>
          <w:right w:val="single" w:sz="4" w:space="4" w:color="auto"/>
        </w:pBdr>
        <w:rPr>
          <w:sz w:val="20"/>
          <w:lang w:val="en-AU"/>
        </w:rPr>
      </w:pPr>
    </w:p>
    <w:p w14:paraId="291C37D1" w14:textId="77777777" w:rsidR="007A6178" w:rsidRPr="00360C8F" w:rsidRDefault="007A6178" w:rsidP="007A6178">
      <w:pPr>
        <w:pBdr>
          <w:top w:val="single" w:sz="4" w:space="1" w:color="auto"/>
          <w:left w:val="single" w:sz="4" w:space="4" w:color="auto"/>
          <w:bottom w:val="single" w:sz="4" w:space="1" w:color="auto"/>
          <w:right w:val="single" w:sz="4" w:space="4" w:color="auto"/>
        </w:pBdr>
        <w:rPr>
          <w:sz w:val="20"/>
          <w:lang w:val="en-AU"/>
        </w:rPr>
      </w:pPr>
      <w:r w:rsidRPr="00360C8F">
        <w:rPr>
          <w:sz w:val="20"/>
          <w:lang w:val="en-AU"/>
        </w:rPr>
        <w:t xml:space="preserve">This variation will be published in the Commonwealth of Australia Gazette No. FSC </w:t>
      </w:r>
      <w:r w:rsidRPr="00360C8F">
        <w:rPr>
          <w:color w:val="FF0000"/>
          <w:sz w:val="20"/>
          <w:lang w:val="en-AU"/>
        </w:rPr>
        <w:t>XX on XX Month 20XX</w:t>
      </w:r>
      <w:r w:rsidRPr="00360C8F">
        <w:rPr>
          <w:sz w:val="20"/>
          <w:lang w:val="en-AU"/>
        </w:rPr>
        <w:t xml:space="preserve">. This means that this date is the gazettal date for the purposes of clause 3 of the variation. </w:t>
      </w:r>
    </w:p>
    <w:p w14:paraId="3A960B7E" w14:textId="77777777" w:rsidR="007A6178" w:rsidRDefault="007A6178" w:rsidP="007A6178">
      <w:pPr>
        <w:rPr>
          <w:sz w:val="20"/>
        </w:rPr>
      </w:pPr>
    </w:p>
    <w:p w14:paraId="2943ADF4" w14:textId="77777777" w:rsidR="007A6178" w:rsidRDefault="007A6178" w:rsidP="007A6178">
      <w:pPr>
        <w:widowControl/>
        <w:rPr>
          <w:sz w:val="20"/>
        </w:rPr>
      </w:pPr>
      <w:r>
        <w:rPr>
          <w:sz w:val="20"/>
        </w:rPr>
        <w:br w:type="page"/>
      </w:r>
    </w:p>
    <w:p w14:paraId="24752091" w14:textId="77777777" w:rsidR="007A6178" w:rsidRPr="005F585D" w:rsidRDefault="007A6178" w:rsidP="007A6178">
      <w:pPr>
        <w:pStyle w:val="FSCDraftingitemheading"/>
      </w:pPr>
      <w:r w:rsidRPr="00D433B1">
        <w:lastRenderedPageBreak/>
        <w:t>1</w:t>
      </w:r>
      <w:r w:rsidRPr="00D433B1">
        <w:tab/>
        <w:t>Name</w:t>
      </w:r>
    </w:p>
    <w:p w14:paraId="3C6F139F" w14:textId="77777777" w:rsidR="007A6178" w:rsidRPr="00F618DF" w:rsidRDefault="007A6178" w:rsidP="007A6178">
      <w:pPr>
        <w:pStyle w:val="FSCDraftingitem"/>
      </w:pPr>
      <w:r w:rsidRPr="00DB170D">
        <w:t xml:space="preserve">This instrument is the </w:t>
      </w:r>
      <w:r w:rsidRPr="00792F7C">
        <w:rPr>
          <w:i/>
        </w:rPr>
        <w:t xml:space="preserve">Food Standards (Proposal </w:t>
      </w:r>
      <w:r>
        <w:rPr>
          <w:i/>
        </w:rPr>
        <w:t>P1042 – Low THC Hemp Seeds as Food)</w:t>
      </w:r>
      <w:r w:rsidRPr="00792F7C">
        <w:rPr>
          <w:i/>
        </w:rPr>
        <w:t xml:space="preserve"> Variation</w:t>
      </w:r>
      <w:r w:rsidRPr="00F618DF">
        <w:t>.</w:t>
      </w:r>
    </w:p>
    <w:p w14:paraId="0C509667" w14:textId="77777777" w:rsidR="007A6178" w:rsidRPr="00D433B1" w:rsidRDefault="007A6178" w:rsidP="007A6178">
      <w:pPr>
        <w:pStyle w:val="FSCDraftingitemheading"/>
      </w:pPr>
      <w:r w:rsidRPr="00D433B1">
        <w:t>2</w:t>
      </w:r>
      <w:r w:rsidRPr="00D433B1">
        <w:tab/>
        <w:t xml:space="preserve">Variation to a </w:t>
      </w:r>
      <w:r>
        <w:t>s</w:t>
      </w:r>
      <w:r w:rsidRPr="00D433B1">
        <w:t xml:space="preserve">tandard in the </w:t>
      </w:r>
      <w:r w:rsidRPr="00C51355">
        <w:rPr>
          <w:i/>
        </w:rPr>
        <w:t>Australia New Zealand Food Standards Code</w:t>
      </w:r>
    </w:p>
    <w:p w14:paraId="0AA6A684" w14:textId="77777777" w:rsidR="007A6178" w:rsidRDefault="007A6178" w:rsidP="007A6178">
      <w:pPr>
        <w:pStyle w:val="FSCDraftingitem"/>
      </w:pPr>
      <w:r>
        <w:t xml:space="preserve">The Schedule varies a standard in the </w:t>
      </w:r>
      <w:r w:rsidRPr="00792F7C">
        <w:rPr>
          <w:i/>
        </w:rPr>
        <w:t>Australia New Zealand Food Standards Code</w:t>
      </w:r>
      <w:r>
        <w:t>.</w:t>
      </w:r>
    </w:p>
    <w:p w14:paraId="364ED92A" w14:textId="77777777" w:rsidR="007A6178" w:rsidRPr="00D433B1" w:rsidRDefault="007A6178" w:rsidP="007A6178">
      <w:pPr>
        <w:pStyle w:val="FSCDraftingitemheading"/>
      </w:pPr>
      <w:r w:rsidRPr="00D433B1">
        <w:t>3</w:t>
      </w:r>
      <w:r w:rsidRPr="00D433B1">
        <w:tab/>
        <w:t>Commencement</w:t>
      </w:r>
    </w:p>
    <w:p w14:paraId="09EDF77A" w14:textId="77777777" w:rsidR="007A6178" w:rsidRDefault="007A6178" w:rsidP="007A6178">
      <w:pPr>
        <w:pStyle w:val="FSCDraftingitem"/>
      </w:pPr>
      <w:r>
        <w:t>The variation commenc</w:t>
      </w:r>
      <w:r w:rsidRPr="000055C4">
        <w:t>e</w:t>
      </w:r>
      <w:r>
        <w:t>s</w:t>
      </w:r>
      <w:r w:rsidRPr="000055C4">
        <w:t xml:space="preserve"> on</w:t>
      </w:r>
      <w:r>
        <w:t xml:space="preserve"> the date of gazettal.</w:t>
      </w:r>
    </w:p>
    <w:p w14:paraId="093BC749" w14:textId="77777777" w:rsidR="007A6178" w:rsidRPr="00D433B1" w:rsidRDefault="007A6178" w:rsidP="007A6178">
      <w:pPr>
        <w:jc w:val="center"/>
        <w:rPr>
          <w:b/>
          <w:sz w:val="20"/>
        </w:rPr>
      </w:pPr>
      <w:r w:rsidRPr="00D433B1">
        <w:rPr>
          <w:b/>
          <w:sz w:val="20"/>
        </w:rPr>
        <w:t>Schedule</w:t>
      </w:r>
    </w:p>
    <w:p w14:paraId="5558E554" w14:textId="77777777" w:rsidR="007A6178" w:rsidRPr="00B85FAE" w:rsidRDefault="007A6178" w:rsidP="007A6178">
      <w:pPr>
        <w:pStyle w:val="FSCDraftingitem"/>
      </w:pPr>
      <w:r w:rsidRPr="00DA14FC">
        <w:rPr>
          <w:b/>
          <w:lang w:bidi="en-US"/>
        </w:rPr>
        <w:t>[1]</w:t>
      </w:r>
      <w:r w:rsidRPr="00DA14FC">
        <w:rPr>
          <w:b/>
          <w:lang w:bidi="en-US"/>
        </w:rPr>
        <w:tab/>
        <w:t xml:space="preserve">Standard </w:t>
      </w:r>
      <w:r w:rsidRPr="0078055B">
        <w:rPr>
          <w:b/>
          <w:lang w:bidi="en-US"/>
        </w:rPr>
        <w:t>1.4.4</w:t>
      </w:r>
      <w:r w:rsidRPr="0078055B">
        <w:rPr>
          <w:lang w:bidi="en-US"/>
        </w:rPr>
        <w:t xml:space="preserve"> </w:t>
      </w:r>
      <w:r w:rsidRPr="00CC2E5B">
        <w:rPr>
          <w:lang w:bidi="en-US"/>
        </w:rPr>
        <w:t>is varied by</w:t>
      </w:r>
      <w:r w:rsidRPr="00DA14FC">
        <w:rPr>
          <w:color w:val="FF0000"/>
        </w:rPr>
        <w:t xml:space="preserve"> </w:t>
      </w:r>
      <w:r w:rsidRPr="0078055B">
        <w:t>inserting after section 1.4.4—5</w:t>
      </w:r>
      <w:r>
        <w:t xml:space="preserve"> </w:t>
      </w:r>
    </w:p>
    <w:p w14:paraId="4E62AEFE" w14:textId="77777777" w:rsidR="007A6178" w:rsidRPr="0078055B" w:rsidRDefault="007A6178" w:rsidP="007A6178">
      <w:pPr>
        <w:pStyle w:val="FSCh5Section"/>
      </w:pPr>
      <w:r>
        <w:t>1.4.4—6</w:t>
      </w:r>
      <w:r w:rsidRPr="00B050C2">
        <w:tab/>
        <w:t xml:space="preserve">Exception relating to </w:t>
      </w:r>
      <w:r w:rsidRPr="002D770B">
        <w:rPr>
          <w:i/>
        </w:rPr>
        <w:t>Cannabis sativa</w:t>
      </w:r>
      <w:r w:rsidRPr="002D770B">
        <w:t xml:space="preserve"> seeds and seed products</w:t>
      </w:r>
    </w:p>
    <w:p w14:paraId="3AE01A32" w14:textId="77777777" w:rsidR="007A6178" w:rsidRDefault="007A6178" w:rsidP="007A6178">
      <w:pPr>
        <w:pStyle w:val="FSCtMain"/>
      </w:pPr>
      <w:r w:rsidRPr="001D1563">
        <w:tab/>
        <w:t>(1)</w:t>
      </w:r>
      <w:r w:rsidRPr="001D1563">
        <w:tab/>
      </w:r>
      <w:r w:rsidRPr="002D770B">
        <w:rPr>
          <w:i/>
        </w:rPr>
        <w:t>Cannabis</w:t>
      </w:r>
      <w:r w:rsidRPr="002D770B">
        <w:t xml:space="preserve"> </w:t>
      </w:r>
      <w:r w:rsidRPr="002D770B">
        <w:rPr>
          <w:i/>
        </w:rPr>
        <w:t>sativa</w:t>
      </w:r>
      <w:r w:rsidRPr="002D770B">
        <w:t xml:space="preserve"> seeds may be</w:t>
      </w:r>
      <w:r>
        <w:t xml:space="preserve"> a food for sale or used as an ingredient in a food for sale if:</w:t>
      </w:r>
    </w:p>
    <w:p w14:paraId="4259B46D" w14:textId="77777777" w:rsidR="007A6178" w:rsidRDefault="007A6178" w:rsidP="007A6178">
      <w:pPr>
        <w:pStyle w:val="FSCtMain"/>
        <w:tabs>
          <w:tab w:val="clear" w:pos="1134"/>
          <w:tab w:val="left" w:pos="1701"/>
        </w:tabs>
        <w:ind w:left="2268" w:hanging="2268"/>
      </w:pPr>
      <w:r>
        <w:tab/>
        <w:t>(a)</w:t>
      </w:r>
      <w:r>
        <w:tab/>
        <w:t xml:space="preserve">the seeds: </w:t>
      </w:r>
    </w:p>
    <w:p w14:paraId="066B7F49" w14:textId="77777777" w:rsidR="007A6178" w:rsidRDefault="007A6178" w:rsidP="007A6178">
      <w:pPr>
        <w:pStyle w:val="FSCtPara"/>
        <w:tabs>
          <w:tab w:val="clear" w:pos="1701"/>
          <w:tab w:val="left" w:pos="2268"/>
        </w:tabs>
        <w:ind w:left="2835" w:hanging="2835"/>
      </w:pPr>
      <w:r>
        <w:tab/>
        <w:t>(i)</w:t>
      </w:r>
      <w:r>
        <w:tab/>
      </w:r>
      <w:r w:rsidRPr="002D770B">
        <w:t xml:space="preserve">are seeds of low THC </w:t>
      </w:r>
      <w:r w:rsidRPr="002D770B">
        <w:rPr>
          <w:i/>
        </w:rPr>
        <w:t>Cannabis</w:t>
      </w:r>
      <w:r w:rsidRPr="002D770B">
        <w:t xml:space="preserve"> </w:t>
      </w:r>
      <w:r w:rsidRPr="002D770B">
        <w:rPr>
          <w:i/>
        </w:rPr>
        <w:t>sativa</w:t>
      </w:r>
      <w:r w:rsidRPr="001D1563">
        <w:t xml:space="preserve">; </w:t>
      </w:r>
      <w:r>
        <w:t>and</w:t>
      </w:r>
      <w:r>
        <w:tab/>
      </w:r>
      <w:r>
        <w:tab/>
      </w:r>
    </w:p>
    <w:p w14:paraId="64FEC425" w14:textId="77777777" w:rsidR="007A6178" w:rsidRDefault="007A6178" w:rsidP="007A6178">
      <w:pPr>
        <w:pStyle w:val="FSCtPara"/>
        <w:tabs>
          <w:tab w:val="clear" w:pos="1701"/>
          <w:tab w:val="left" w:pos="2268"/>
        </w:tabs>
        <w:ind w:left="2835" w:hanging="1984"/>
      </w:pPr>
      <w:r>
        <w:tab/>
        <w:t>(ii)</w:t>
      </w:r>
      <w:r>
        <w:tab/>
      </w:r>
      <w:r w:rsidRPr="002D770B">
        <w:t xml:space="preserve">contain not more than 5 mg/kg </w:t>
      </w:r>
      <w:r>
        <w:t>of total THC</w:t>
      </w:r>
      <w:r w:rsidRPr="001D1563">
        <w:t>;</w:t>
      </w:r>
      <w:r>
        <w:t xml:space="preserve"> and</w:t>
      </w:r>
    </w:p>
    <w:p w14:paraId="1CB7BB3A" w14:textId="77777777" w:rsidR="007A6178" w:rsidRDefault="007A6178" w:rsidP="007A6178">
      <w:pPr>
        <w:pStyle w:val="FSCtPara"/>
        <w:tabs>
          <w:tab w:val="clear" w:pos="1701"/>
          <w:tab w:val="left" w:pos="2268"/>
        </w:tabs>
        <w:ind w:left="2835" w:hanging="2835"/>
      </w:pPr>
      <w:r>
        <w:tab/>
        <w:t>(iii)</w:t>
      </w:r>
      <w:r>
        <w:tab/>
        <w:t>if the food is for retail sale – are non-viable and hulled; and</w:t>
      </w:r>
    </w:p>
    <w:p w14:paraId="4F96563E" w14:textId="77777777" w:rsidR="007A6178" w:rsidRPr="001D1563" w:rsidRDefault="007A6178" w:rsidP="007A6178">
      <w:pPr>
        <w:pStyle w:val="FSCtPara"/>
      </w:pPr>
      <w:r>
        <w:tab/>
        <w:t>(b)</w:t>
      </w:r>
      <w:r>
        <w:tab/>
        <w:t xml:space="preserve">the only </w:t>
      </w:r>
      <w:r w:rsidRPr="007A677D">
        <w:t xml:space="preserve">cannabinoids </w:t>
      </w:r>
      <w:r>
        <w:t>in or on the seeds</w:t>
      </w:r>
      <w:r w:rsidRPr="002D770B">
        <w:t xml:space="preserve"> </w:t>
      </w:r>
      <w:r>
        <w:t xml:space="preserve">are </w:t>
      </w:r>
      <w:r w:rsidRPr="002D770B">
        <w:t>naturally present</w:t>
      </w:r>
      <w:r>
        <w:t>.</w:t>
      </w:r>
      <w:r>
        <w:tab/>
      </w:r>
    </w:p>
    <w:p w14:paraId="55776EE0" w14:textId="77777777" w:rsidR="007A6178" w:rsidRPr="001D1563" w:rsidRDefault="007A6178" w:rsidP="007A6178">
      <w:pPr>
        <w:pStyle w:val="FSCtMain"/>
      </w:pPr>
      <w:r>
        <w:tab/>
        <w:t>(2</w:t>
      </w:r>
      <w:r w:rsidRPr="001D1563">
        <w:t>)</w:t>
      </w:r>
      <w:r w:rsidRPr="001D1563">
        <w:tab/>
      </w:r>
      <w:r>
        <w:t>Subject to subsection (3), all</w:t>
      </w:r>
      <w:r w:rsidRPr="002D770B">
        <w:t xml:space="preserve"> or any of the following seed products may be</w:t>
      </w:r>
      <w:r>
        <w:t xml:space="preserve"> a food for sale or used as an ingredient in a food for sale:</w:t>
      </w:r>
    </w:p>
    <w:p w14:paraId="61E565DC" w14:textId="77777777" w:rsidR="007A6178" w:rsidRDefault="007A6178" w:rsidP="007A6178">
      <w:pPr>
        <w:pStyle w:val="FSCtPara"/>
      </w:pPr>
      <w:r>
        <w:tab/>
      </w:r>
      <w:r w:rsidRPr="001D1563">
        <w:t>(a)</w:t>
      </w:r>
      <w:r w:rsidRPr="001D1563">
        <w:tab/>
      </w:r>
      <w:r w:rsidRPr="002D770B">
        <w:t xml:space="preserve">oil extracted from seeds of low THC </w:t>
      </w:r>
      <w:r w:rsidRPr="002D770B">
        <w:rPr>
          <w:i/>
        </w:rPr>
        <w:t>Cannabis</w:t>
      </w:r>
      <w:r w:rsidRPr="002D770B">
        <w:t xml:space="preserve"> </w:t>
      </w:r>
      <w:r w:rsidRPr="002D770B">
        <w:rPr>
          <w:i/>
        </w:rPr>
        <w:t>sativa</w:t>
      </w:r>
      <w:r w:rsidRPr="002D770B">
        <w:t xml:space="preserve"> if</w:t>
      </w:r>
      <w:r>
        <w:t xml:space="preserve"> the oil contains </w:t>
      </w:r>
      <w:r w:rsidRPr="002D770B">
        <w:t xml:space="preserve">not more than 10 mg/kg </w:t>
      </w:r>
      <w:r>
        <w:t xml:space="preserve">of total THC; </w:t>
      </w:r>
    </w:p>
    <w:p w14:paraId="388184A3" w14:textId="77777777" w:rsidR="007A6178" w:rsidRDefault="007A6178" w:rsidP="007A6178">
      <w:pPr>
        <w:pStyle w:val="FSCtPara"/>
      </w:pPr>
      <w:r w:rsidRPr="001D1563">
        <w:tab/>
        <w:t>(b)</w:t>
      </w:r>
      <w:r w:rsidRPr="001D1563">
        <w:tab/>
      </w:r>
      <w:r w:rsidRPr="002D770B">
        <w:t xml:space="preserve">a beverage derived from seeds of low THC </w:t>
      </w:r>
      <w:r w:rsidRPr="002D770B">
        <w:rPr>
          <w:i/>
        </w:rPr>
        <w:t>Cannabis</w:t>
      </w:r>
      <w:r w:rsidRPr="002D770B">
        <w:t xml:space="preserve"> </w:t>
      </w:r>
      <w:r w:rsidRPr="002D770B">
        <w:rPr>
          <w:i/>
        </w:rPr>
        <w:t>sativa</w:t>
      </w:r>
      <w:r w:rsidRPr="002D770B">
        <w:t xml:space="preserve"> if</w:t>
      </w:r>
      <w:r>
        <w:t xml:space="preserve"> </w:t>
      </w:r>
      <w:r w:rsidRPr="002D770B">
        <w:t>the beverage contains</w:t>
      </w:r>
      <w:r>
        <w:t xml:space="preserve"> </w:t>
      </w:r>
      <w:r w:rsidRPr="002D770B">
        <w:t xml:space="preserve">not more than 0.2 mg/kg </w:t>
      </w:r>
      <w:r>
        <w:t xml:space="preserve">of total THC; </w:t>
      </w:r>
    </w:p>
    <w:p w14:paraId="5BCA2147" w14:textId="77777777" w:rsidR="007A6178" w:rsidRDefault="007A6178" w:rsidP="007A6178">
      <w:pPr>
        <w:pStyle w:val="FSCtPara"/>
      </w:pPr>
      <w:r>
        <w:tab/>
        <w:t>(c)</w:t>
      </w:r>
      <w:r>
        <w:tab/>
      </w:r>
      <w:r w:rsidRPr="002D770B">
        <w:t xml:space="preserve">any other substance </w:t>
      </w:r>
      <w:r>
        <w:t xml:space="preserve">that is </w:t>
      </w:r>
      <w:r w:rsidRPr="002D770B">
        <w:t xml:space="preserve">extracted or derived from seeds of low THC </w:t>
      </w:r>
      <w:r w:rsidRPr="002D770B">
        <w:rPr>
          <w:i/>
        </w:rPr>
        <w:t>Cannabis</w:t>
      </w:r>
      <w:r w:rsidRPr="002D770B">
        <w:t xml:space="preserve"> </w:t>
      </w:r>
      <w:r w:rsidRPr="002D770B">
        <w:rPr>
          <w:i/>
        </w:rPr>
        <w:t>sativ</w:t>
      </w:r>
      <w:r>
        <w:t xml:space="preserve">a and </w:t>
      </w:r>
      <w:r w:rsidRPr="002D770B">
        <w:t xml:space="preserve">contains not more than 5 mg/kg </w:t>
      </w:r>
      <w:r>
        <w:t>of total THC.</w:t>
      </w:r>
    </w:p>
    <w:p w14:paraId="746B863E" w14:textId="77777777" w:rsidR="007A6178" w:rsidRDefault="007A6178" w:rsidP="007A6178">
      <w:pPr>
        <w:pStyle w:val="FSCtMain"/>
      </w:pPr>
      <w:r>
        <w:tab/>
        <w:t>(3)</w:t>
      </w:r>
      <w:r>
        <w:tab/>
        <w:t xml:space="preserve">The </w:t>
      </w:r>
      <w:r w:rsidRPr="007B3A6D">
        <w:t xml:space="preserve">only cannabinoids in the product </w:t>
      </w:r>
      <w:r>
        <w:t>must be</w:t>
      </w:r>
      <w:r w:rsidRPr="007B3A6D">
        <w:t xml:space="preserve"> those that were naturally present in or on the seeds from which the product was extracted or derived.</w:t>
      </w:r>
    </w:p>
    <w:p w14:paraId="5C09F67A" w14:textId="77777777" w:rsidR="007A6178" w:rsidRDefault="007A6178" w:rsidP="007A6178">
      <w:pPr>
        <w:pStyle w:val="FSCtMain"/>
        <w:ind w:left="0" w:firstLine="0"/>
      </w:pPr>
      <w:r>
        <w:tab/>
        <w:t>(4)</w:t>
      </w:r>
      <w:r>
        <w:tab/>
        <w:t xml:space="preserve">In subsection (2) </w:t>
      </w:r>
      <w:r w:rsidRPr="002D770B">
        <w:t xml:space="preserve">– </w:t>
      </w:r>
      <w:r>
        <w:t xml:space="preserve"> </w:t>
      </w:r>
    </w:p>
    <w:p w14:paraId="05418D33" w14:textId="77777777" w:rsidR="007A6178" w:rsidRDefault="007A6178" w:rsidP="007A6178">
      <w:pPr>
        <w:pStyle w:val="FSCtMain"/>
      </w:pPr>
      <w:r>
        <w:rPr>
          <w:b/>
          <w:i/>
        </w:rPr>
        <w:tab/>
      </w:r>
      <w:r>
        <w:rPr>
          <w:b/>
          <w:i/>
        </w:rPr>
        <w:tab/>
      </w:r>
      <w:r w:rsidRPr="00A83A5E">
        <w:rPr>
          <w:b/>
        </w:rPr>
        <w:t>seeds of low THC</w:t>
      </w:r>
      <w:r w:rsidRPr="00A83A5E">
        <w:rPr>
          <w:b/>
          <w:i/>
        </w:rPr>
        <w:t xml:space="preserve"> Cannabis sativa</w:t>
      </w:r>
      <w:r w:rsidRPr="00A83A5E">
        <w:t xml:space="preserve"> </w:t>
      </w:r>
      <w:r>
        <w:t>includes</w:t>
      </w:r>
      <w:r w:rsidRPr="00A83A5E">
        <w:t xml:space="preserve"> viable and unhulled seeds</w:t>
      </w:r>
      <w:r>
        <w:t>.</w:t>
      </w:r>
    </w:p>
    <w:p w14:paraId="3ED2A010" w14:textId="77777777" w:rsidR="007A6178" w:rsidRDefault="007A6178" w:rsidP="007A6178">
      <w:pPr>
        <w:pStyle w:val="FSCtMain"/>
      </w:pPr>
      <w:r>
        <w:tab/>
        <w:t>(5)</w:t>
      </w:r>
      <w:r>
        <w:tab/>
      </w:r>
      <w:r w:rsidRPr="002D770B">
        <w:t xml:space="preserve">In this </w:t>
      </w:r>
      <w:r>
        <w:t>section</w:t>
      </w:r>
      <w:r w:rsidRPr="002D770B">
        <w:t xml:space="preserve"> – </w:t>
      </w:r>
      <w:r>
        <w:t xml:space="preserve"> </w:t>
      </w:r>
    </w:p>
    <w:p w14:paraId="31536B0B" w14:textId="77777777" w:rsidR="007A6178" w:rsidRDefault="007A6178" w:rsidP="007A6178">
      <w:pPr>
        <w:pStyle w:val="FSCtDefn"/>
      </w:pPr>
      <w:r w:rsidRPr="00B85FAE">
        <w:rPr>
          <w:b/>
          <w:i/>
        </w:rPr>
        <w:t>hulled seed</w:t>
      </w:r>
      <w:r>
        <w:rPr>
          <w:b/>
          <w:i/>
        </w:rPr>
        <w:t>s</w:t>
      </w:r>
      <w:r>
        <w:t xml:space="preserve"> means </w:t>
      </w:r>
      <w:r w:rsidRPr="002D770B">
        <w:t>seed</w:t>
      </w:r>
      <w:r>
        <w:t>s</w:t>
      </w:r>
      <w:r w:rsidRPr="002D770B">
        <w:t xml:space="preserve"> </w:t>
      </w:r>
      <w:r>
        <w:t>from which</w:t>
      </w:r>
      <w:r w:rsidRPr="002D770B">
        <w:t xml:space="preserve"> the outer coat or hull of seed</w:t>
      </w:r>
      <w:r>
        <w:t>s</w:t>
      </w:r>
      <w:r w:rsidRPr="002D770B">
        <w:t xml:space="preserve"> </w:t>
      </w:r>
      <w:r>
        <w:t>has been</w:t>
      </w:r>
      <w:r w:rsidRPr="002D770B">
        <w:t xml:space="preserve"> removed</w:t>
      </w:r>
      <w:r>
        <w:t>.</w:t>
      </w:r>
    </w:p>
    <w:p w14:paraId="683E47AE" w14:textId="77777777" w:rsidR="007A6178" w:rsidRDefault="007A6178" w:rsidP="007A6178">
      <w:pPr>
        <w:pStyle w:val="FSCtDefn"/>
      </w:pPr>
      <w:r w:rsidRPr="00B85FAE">
        <w:rPr>
          <w:b/>
          <w:i/>
        </w:rPr>
        <w:t>low THC Cannabis sativa</w:t>
      </w:r>
      <w:r w:rsidRPr="002D770B">
        <w:rPr>
          <w:b/>
          <w:i/>
        </w:rPr>
        <w:t xml:space="preserve"> </w:t>
      </w:r>
      <w:r w:rsidRPr="002D770B">
        <w:t xml:space="preserve">has the </w:t>
      </w:r>
      <w:r>
        <w:t>meaning given by subsection</w:t>
      </w:r>
      <w:r w:rsidRPr="002D770B">
        <w:t xml:space="preserve"> (</w:t>
      </w:r>
      <w:r>
        <w:t>6</w:t>
      </w:r>
      <w:r w:rsidRPr="002D770B">
        <w:t>)</w:t>
      </w:r>
      <w:r>
        <w:t>.</w:t>
      </w:r>
    </w:p>
    <w:p w14:paraId="3850D160" w14:textId="77777777" w:rsidR="007A6178" w:rsidRDefault="007A6178" w:rsidP="007A6178">
      <w:pPr>
        <w:pStyle w:val="FSCtDefn"/>
      </w:pPr>
      <w:r w:rsidRPr="00B85FAE">
        <w:rPr>
          <w:b/>
          <w:i/>
        </w:rPr>
        <w:t>non-viable seed</w:t>
      </w:r>
      <w:r>
        <w:rPr>
          <w:b/>
          <w:i/>
        </w:rPr>
        <w:t>s</w:t>
      </w:r>
      <w:r>
        <w:t xml:space="preserve"> means </w:t>
      </w:r>
      <w:r w:rsidRPr="002D770B">
        <w:t>seed</w:t>
      </w:r>
      <w:r>
        <w:t>s</w:t>
      </w:r>
      <w:r w:rsidRPr="002D770B">
        <w:t xml:space="preserve"> that </w:t>
      </w:r>
      <w:r>
        <w:t>are</w:t>
      </w:r>
      <w:r w:rsidRPr="002D770B">
        <w:t xml:space="preserve"> not able to ge</w:t>
      </w:r>
      <w:r>
        <w:t>r</w:t>
      </w:r>
      <w:r w:rsidRPr="002D770B">
        <w:t>minate</w:t>
      </w:r>
      <w:r>
        <w:t>.</w:t>
      </w:r>
    </w:p>
    <w:p w14:paraId="0F7D30B0" w14:textId="77777777" w:rsidR="007A6178" w:rsidRDefault="007A6178" w:rsidP="007A6178">
      <w:pPr>
        <w:pStyle w:val="FSCtDefn"/>
      </w:pPr>
      <w:r w:rsidRPr="00B85FAE">
        <w:rPr>
          <w:b/>
          <w:i/>
        </w:rPr>
        <w:t>seed</w:t>
      </w:r>
      <w:r>
        <w:rPr>
          <w:b/>
          <w:i/>
        </w:rPr>
        <w:t>s</w:t>
      </w:r>
      <w:r w:rsidRPr="002D770B">
        <w:rPr>
          <w:i/>
        </w:rPr>
        <w:t xml:space="preserve"> </w:t>
      </w:r>
      <w:r w:rsidRPr="002D770B">
        <w:t>includes a part of a seed</w:t>
      </w:r>
      <w:r>
        <w:t>.</w:t>
      </w:r>
    </w:p>
    <w:p w14:paraId="50C17720" w14:textId="77777777" w:rsidR="007A6178" w:rsidRDefault="007A6178" w:rsidP="007A6178">
      <w:pPr>
        <w:pStyle w:val="FSCtDefn"/>
      </w:pPr>
      <w:r w:rsidRPr="009444F8">
        <w:rPr>
          <w:b/>
          <w:i/>
          <w:szCs w:val="20"/>
        </w:rPr>
        <w:t>total THC</w:t>
      </w:r>
      <w:r w:rsidRPr="009444F8">
        <w:rPr>
          <w:szCs w:val="20"/>
        </w:rPr>
        <w:t xml:space="preserve"> means the total amount of delta 9-tetrahydrocannabinol and delta </w:t>
      </w:r>
      <w:r w:rsidRPr="009444F8">
        <w:rPr>
          <w:szCs w:val="20"/>
          <w:lang w:val="en-NZ"/>
        </w:rPr>
        <w:t>9</w:t>
      </w:r>
      <w:r w:rsidRPr="009444F8">
        <w:rPr>
          <w:szCs w:val="20"/>
          <w:lang w:val="en-NZ"/>
        </w:rPr>
        <w:noBreakHyphen/>
        <w:t>tetrahydrocannabinol</w:t>
      </w:r>
      <w:r w:rsidRPr="009444F8">
        <w:rPr>
          <w:bCs/>
          <w:szCs w:val="20"/>
          <w:lang w:val="en-NZ"/>
        </w:rPr>
        <w:t>ic acid</w:t>
      </w:r>
      <w:r w:rsidRPr="009050E5">
        <w:t>.</w:t>
      </w:r>
    </w:p>
    <w:p w14:paraId="2903E064" w14:textId="77777777" w:rsidR="007A6178" w:rsidRDefault="007A6178" w:rsidP="007A6178">
      <w:pPr>
        <w:pStyle w:val="FSCtMain"/>
      </w:pPr>
      <w:r>
        <w:tab/>
        <w:t>(6</w:t>
      </w:r>
      <w:r w:rsidRPr="001D1563">
        <w:t>)</w:t>
      </w:r>
      <w:r w:rsidRPr="001D1563">
        <w:tab/>
      </w:r>
      <w:r w:rsidRPr="002D770B">
        <w:rPr>
          <w:i/>
        </w:rPr>
        <w:t>Cannabis</w:t>
      </w:r>
      <w:r w:rsidRPr="002D770B">
        <w:t xml:space="preserve"> </w:t>
      </w:r>
      <w:r w:rsidRPr="002D770B">
        <w:rPr>
          <w:i/>
        </w:rPr>
        <w:t xml:space="preserve">sativa </w:t>
      </w:r>
      <w:r w:rsidRPr="002D770B">
        <w:t xml:space="preserve">is low THC </w:t>
      </w:r>
      <w:r w:rsidRPr="002D770B">
        <w:rPr>
          <w:i/>
        </w:rPr>
        <w:t>Cannabis</w:t>
      </w:r>
      <w:r w:rsidRPr="002D770B">
        <w:t xml:space="preserve"> </w:t>
      </w:r>
      <w:r w:rsidRPr="002D770B">
        <w:rPr>
          <w:i/>
        </w:rPr>
        <w:t xml:space="preserve">sativa </w:t>
      </w:r>
      <w:r w:rsidRPr="002D770B">
        <w:t xml:space="preserve">if the leaves and flowering heads of the </w:t>
      </w:r>
      <w:r w:rsidRPr="002D770B">
        <w:rPr>
          <w:i/>
        </w:rPr>
        <w:t>Cannabis</w:t>
      </w:r>
      <w:r w:rsidRPr="002D770B">
        <w:t xml:space="preserve"> </w:t>
      </w:r>
      <w:r w:rsidRPr="002D770B">
        <w:rPr>
          <w:i/>
        </w:rPr>
        <w:t xml:space="preserve">sativa </w:t>
      </w:r>
      <w:r>
        <w:t>do not contain more than 1</w:t>
      </w:r>
      <w:r w:rsidRPr="002D770B">
        <w:t>% delta 9</w:t>
      </w:r>
      <w:r>
        <w:rPr>
          <w:szCs w:val="20"/>
          <w:lang w:val="en-NZ"/>
        </w:rPr>
        <w:noBreakHyphen/>
      </w:r>
      <w:r>
        <w:rPr>
          <w:lang w:val="en-NZ"/>
        </w:rPr>
        <w:t>tetrahydrocannabinol</w:t>
      </w:r>
      <w:r>
        <w:t>.</w:t>
      </w:r>
    </w:p>
    <w:p w14:paraId="14C42709" w14:textId="77777777" w:rsidR="007A6178" w:rsidRDefault="007A6178" w:rsidP="007A6178">
      <w:pPr>
        <w:pStyle w:val="FSCtPara"/>
        <w:tabs>
          <w:tab w:val="clear" w:pos="1701"/>
          <w:tab w:val="left" w:pos="2268"/>
        </w:tabs>
        <w:ind w:left="2835"/>
      </w:pPr>
    </w:p>
    <w:p w14:paraId="441A3B6B" w14:textId="77777777" w:rsidR="00BD49FF" w:rsidRPr="00EC66BB" w:rsidRDefault="00BD49FF">
      <w:pPr>
        <w:widowControl/>
      </w:pPr>
    </w:p>
    <w:sectPr w:rsidR="00BD49FF" w:rsidRPr="00EC66BB" w:rsidSect="005B3A40">
      <w:footerReference w:type="default" r:id="rId31"/>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C16464" w14:textId="77777777" w:rsidR="00EB0E78" w:rsidRDefault="00EB0E78">
      <w:r>
        <w:separator/>
      </w:r>
    </w:p>
    <w:p w14:paraId="353524EC" w14:textId="77777777" w:rsidR="00EB0E78" w:rsidRDefault="00EB0E78"/>
  </w:endnote>
  <w:endnote w:type="continuationSeparator" w:id="0">
    <w:p w14:paraId="0288734B" w14:textId="77777777" w:rsidR="00EB0E78" w:rsidRDefault="00EB0E78">
      <w:r>
        <w:continuationSeparator/>
      </w:r>
    </w:p>
    <w:p w14:paraId="47BBB83F" w14:textId="77777777" w:rsidR="00EB0E78" w:rsidRDefault="00EB0E78"/>
  </w:endnote>
  <w:endnote w:type="continuationNotice" w:id="1">
    <w:p w14:paraId="72CF5E5D" w14:textId="77777777" w:rsidR="00EB0E78" w:rsidRDefault="00EB0E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3A2187" w14:textId="77777777" w:rsidR="00EB0E78" w:rsidRDefault="00EB0E78"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02506DF" w14:textId="77777777" w:rsidR="00EB0E78" w:rsidRDefault="00EB0E7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0497913"/>
      <w:docPartObj>
        <w:docPartGallery w:val="Page Numbers (Bottom of Page)"/>
        <w:docPartUnique/>
      </w:docPartObj>
    </w:sdtPr>
    <w:sdtEndPr>
      <w:rPr>
        <w:noProof/>
      </w:rPr>
    </w:sdtEndPr>
    <w:sdtContent>
      <w:p w14:paraId="6052A364" w14:textId="6BE3034E" w:rsidR="00EB0E78" w:rsidRDefault="00EB0E78" w:rsidP="00A671E6">
        <w:pPr>
          <w:pStyle w:val="Footer"/>
          <w:jc w:val="center"/>
        </w:pPr>
        <w:r>
          <w:fldChar w:fldCharType="begin"/>
        </w:r>
        <w:r>
          <w:instrText xml:space="preserve"> PAGE   \* MERGEFORMAT </w:instrText>
        </w:r>
        <w:r>
          <w:fldChar w:fldCharType="separate"/>
        </w:r>
        <w:r w:rsidR="00B54284">
          <w:rPr>
            <w:noProof/>
          </w:rPr>
          <w:t>i</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ABBF48" w14:textId="77777777" w:rsidR="00EB0E78" w:rsidRDefault="00EB0E78"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BD5D624" w14:textId="77777777" w:rsidR="00EB0E78" w:rsidRDefault="00EB0E78">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6453475"/>
      <w:docPartObj>
        <w:docPartGallery w:val="Page Numbers (Bottom of Page)"/>
        <w:docPartUnique/>
      </w:docPartObj>
    </w:sdtPr>
    <w:sdtEndPr>
      <w:rPr>
        <w:noProof/>
      </w:rPr>
    </w:sdtEndPr>
    <w:sdtContent>
      <w:p w14:paraId="3BF59D60" w14:textId="758BCE81" w:rsidR="00EB0E78" w:rsidRDefault="00EB0E78" w:rsidP="00A671E6">
        <w:pPr>
          <w:pStyle w:val="Footer"/>
          <w:jc w:val="center"/>
        </w:pPr>
        <w:r>
          <w:fldChar w:fldCharType="begin"/>
        </w:r>
        <w:r>
          <w:instrText xml:space="preserve"> PAGE   \* MERGEFORMAT </w:instrText>
        </w:r>
        <w:r>
          <w:fldChar w:fldCharType="separate"/>
        </w:r>
        <w:r w:rsidR="00B54284">
          <w:rPr>
            <w:noProof/>
          </w:rPr>
          <w:t>39</w:t>
        </w:r>
        <w:r>
          <w:rPr>
            <w:noProof/>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0259115"/>
      <w:docPartObj>
        <w:docPartGallery w:val="Page Numbers (Bottom of Page)"/>
        <w:docPartUnique/>
      </w:docPartObj>
    </w:sdtPr>
    <w:sdtEndPr>
      <w:rPr>
        <w:noProof/>
      </w:rPr>
    </w:sdtEndPr>
    <w:sdtContent>
      <w:p w14:paraId="570A8271" w14:textId="30EEBBED" w:rsidR="00EB0E78" w:rsidRDefault="00EB0E78" w:rsidP="00A671E6">
        <w:pPr>
          <w:pStyle w:val="Footer"/>
          <w:jc w:val="center"/>
        </w:pPr>
        <w:r>
          <w:fldChar w:fldCharType="begin"/>
        </w:r>
        <w:r>
          <w:instrText xml:space="preserve"> PAGE   \* MERGEFORMAT </w:instrText>
        </w:r>
        <w:r>
          <w:fldChar w:fldCharType="separate"/>
        </w:r>
        <w:r w:rsidR="00B54284">
          <w:rPr>
            <w:noProof/>
          </w:rPr>
          <w:t>45</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F4B033" w14:textId="77777777" w:rsidR="00EB0E78" w:rsidRDefault="00EB0E78">
      <w:r>
        <w:separator/>
      </w:r>
    </w:p>
  </w:footnote>
  <w:footnote w:type="continuationSeparator" w:id="0">
    <w:p w14:paraId="638B669D" w14:textId="77777777" w:rsidR="00EB0E78" w:rsidRDefault="00EB0E78">
      <w:r>
        <w:continuationSeparator/>
      </w:r>
    </w:p>
  </w:footnote>
  <w:footnote w:type="continuationNotice" w:id="1">
    <w:p w14:paraId="0C1585A7" w14:textId="77777777" w:rsidR="00EB0E78" w:rsidRDefault="00EB0E78"/>
  </w:footnote>
  <w:footnote w:id="2">
    <w:p w14:paraId="492F6138" w14:textId="77777777" w:rsidR="00EB0E78" w:rsidRPr="001D7F38" w:rsidRDefault="00EB0E78">
      <w:pPr>
        <w:pStyle w:val="FootnoteText"/>
        <w:rPr>
          <w:lang w:val="en-AU"/>
        </w:rPr>
      </w:pPr>
      <w:r w:rsidRPr="00DF22F7">
        <w:rPr>
          <w:rStyle w:val="FootnoteReference"/>
          <w:sz w:val="18"/>
        </w:rPr>
        <w:footnoteRef/>
      </w:r>
      <w:r w:rsidRPr="00DF22F7">
        <w:rPr>
          <w:sz w:val="18"/>
        </w:rPr>
        <w:t xml:space="preserve"> </w:t>
      </w:r>
      <w:hyperlink r:id="rId1" w:history="1">
        <w:r w:rsidRPr="00DF22F7">
          <w:rPr>
            <w:rStyle w:val="Hyperlink"/>
            <w:sz w:val="18"/>
            <w:szCs w:val="22"/>
          </w:rPr>
          <w:t>http://www.foodstandards.gov.au/code/proposals/Pages/P1042LowTHChemp.aspx</w:t>
        </w:r>
      </w:hyperlink>
    </w:p>
  </w:footnote>
  <w:footnote w:id="3">
    <w:p w14:paraId="39B18693" w14:textId="77777777" w:rsidR="00EB0E78" w:rsidRPr="005A34C2" w:rsidRDefault="00EB0E78">
      <w:pPr>
        <w:pStyle w:val="FootnoteText"/>
        <w:rPr>
          <w:lang w:val="en-AU"/>
        </w:rPr>
      </w:pPr>
      <w:r>
        <w:rPr>
          <w:rStyle w:val="FootnoteReference"/>
        </w:rPr>
        <w:footnoteRef/>
      </w:r>
      <w:hyperlink r:id="rId2" w:history="1">
        <w:r w:rsidRPr="000B391A">
          <w:rPr>
            <w:rStyle w:val="Hyperlink"/>
          </w:rPr>
          <w:t>http://www.foodstandards.gov.au/code/applications/Pages/applicationa360hempasanovelfood/Default.aspx</w:t>
        </w:r>
      </w:hyperlink>
    </w:p>
  </w:footnote>
  <w:footnote w:id="4">
    <w:p w14:paraId="6A847816" w14:textId="77777777" w:rsidR="00EB0E78" w:rsidRPr="005A34C2" w:rsidRDefault="00EB0E78">
      <w:pPr>
        <w:pStyle w:val="FootnoteText"/>
        <w:rPr>
          <w:lang w:val="en-AU"/>
        </w:rPr>
      </w:pPr>
      <w:r>
        <w:rPr>
          <w:rStyle w:val="FootnoteReference"/>
        </w:rPr>
        <w:footnoteRef/>
      </w:r>
      <w:r>
        <w:t xml:space="preserve"> </w:t>
      </w:r>
      <w:hyperlink r:id="rId3" w:history="1">
        <w:r w:rsidRPr="007A2658">
          <w:rPr>
            <w:rStyle w:val="Hyperlink"/>
          </w:rPr>
          <w:t>http://www.foodstandards.gov.au/code/applications/Pages/applicationa1039lowt4708.aspx</w:t>
        </w:r>
      </w:hyperlink>
    </w:p>
  </w:footnote>
  <w:footnote w:id="5">
    <w:p w14:paraId="76FFD727" w14:textId="77777777" w:rsidR="00EB0E78" w:rsidRPr="00997511" w:rsidRDefault="00EB0E78" w:rsidP="001E25B1">
      <w:pPr>
        <w:pStyle w:val="FootnoteText"/>
        <w:rPr>
          <w:sz w:val="18"/>
        </w:rPr>
      </w:pPr>
      <w:r w:rsidRPr="00997511">
        <w:rPr>
          <w:rStyle w:val="FootnoteReference"/>
          <w:sz w:val="18"/>
        </w:rPr>
        <w:footnoteRef/>
      </w:r>
      <w:r w:rsidRPr="00997511">
        <w:rPr>
          <w:sz w:val="18"/>
        </w:rPr>
        <w:t xml:space="preserve"> Prohibited plant or fungus means:</w:t>
      </w:r>
    </w:p>
    <w:p w14:paraId="4FEDFA57" w14:textId="77777777" w:rsidR="00EB0E78" w:rsidRPr="00997511" w:rsidRDefault="00EB0E78" w:rsidP="001E25B1">
      <w:pPr>
        <w:pStyle w:val="FootnoteText"/>
        <w:rPr>
          <w:sz w:val="18"/>
        </w:rPr>
      </w:pPr>
      <w:r w:rsidRPr="00997511">
        <w:rPr>
          <w:sz w:val="18"/>
        </w:rPr>
        <w:tab/>
        <w:t>(a)</w:t>
      </w:r>
      <w:r w:rsidRPr="00997511">
        <w:rPr>
          <w:sz w:val="18"/>
        </w:rPr>
        <w:tab/>
        <w:t>a plant or fungus listed in Schedule 23; or</w:t>
      </w:r>
    </w:p>
    <w:p w14:paraId="77A9A927" w14:textId="77777777" w:rsidR="00EB0E78" w:rsidRPr="00997511" w:rsidRDefault="00EB0E78" w:rsidP="001E25B1">
      <w:pPr>
        <w:pStyle w:val="FootnoteText"/>
        <w:rPr>
          <w:sz w:val="18"/>
        </w:rPr>
      </w:pPr>
      <w:r w:rsidRPr="00997511">
        <w:rPr>
          <w:sz w:val="18"/>
        </w:rPr>
        <w:tab/>
        <w:t>(b)</w:t>
      </w:r>
      <w:r w:rsidRPr="00997511">
        <w:rPr>
          <w:sz w:val="18"/>
        </w:rPr>
        <w:tab/>
        <w:t>a part or a derivative of such a plant or fungus; or</w:t>
      </w:r>
    </w:p>
    <w:p w14:paraId="42CB3D4C" w14:textId="77777777" w:rsidR="00EB0E78" w:rsidRPr="00997511" w:rsidRDefault="00EB0E78" w:rsidP="001E25B1">
      <w:pPr>
        <w:pStyle w:val="FootnoteText"/>
        <w:ind w:left="567" w:hanging="567"/>
        <w:rPr>
          <w:sz w:val="18"/>
          <w:lang w:val="en-AU"/>
        </w:rPr>
      </w:pPr>
      <w:r w:rsidRPr="00997511">
        <w:rPr>
          <w:sz w:val="18"/>
        </w:rPr>
        <w:tab/>
        <w:t>(c)</w:t>
      </w:r>
      <w:r w:rsidRPr="00997511">
        <w:rPr>
          <w:sz w:val="18"/>
        </w:rPr>
        <w:tab/>
        <w:t>a substance derived from a plant, fungus, part or derivative referred to in paragraph (a) or</w:t>
      </w:r>
      <w:r>
        <w:rPr>
          <w:sz w:val="18"/>
        </w:rPr>
        <w:t xml:space="preserve"> </w:t>
      </w:r>
      <w:r w:rsidRPr="00997511">
        <w:rPr>
          <w:sz w:val="18"/>
        </w:rPr>
        <w:t>(b).</w:t>
      </w:r>
    </w:p>
  </w:footnote>
  <w:footnote w:id="6">
    <w:p w14:paraId="09FB5777" w14:textId="77777777" w:rsidR="00EB0E78" w:rsidRPr="00997511" w:rsidRDefault="00EB0E78">
      <w:pPr>
        <w:pStyle w:val="FootnoteText"/>
        <w:rPr>
          <w:sz w:val="18"/>
          <w:lang w:val="en-AU"/>
        </w:rPr>
      </w:pPr>
      <w:r w:rsidRPr="00997511">
        <w:rPr>
          <w:rStyle w:val="FootnoteReference"/>
          <w:sz w:val="18"/>
        </w:rPr>
        <w:footnoteRef/>
      </w:r>
      <w:r w:rsidRPr="00997511">
        <w:rPr>
          <w:sz w:val="18"/>
        </w:rPr>
        <w:t xml:space="preserve"> </w:t>
      </w:r>
      <w:r w:rsidRPr="00997511">
        <w:rPr>
          <w:sz w:val="18"/>
          <w:lang w:val="en-AU"/>
        </w:rPr>
        <w:t>Hemp seed oil produced in New Zealand cannot be exported to Australia under the Trans-Tasman Mutual Recognition Agreement because it is prohibited by Customs and other legislation in Australia.</w:t>
      </w:r>
    </w:p>
  </w:footnote>
  <w:footnote w:id="7">
    <w:p w14:paraId="0A573551" w14:textId="405FD9BD" w:rsidR="00EB0E78" w:rsidRPr="00E7487C" w:rsidRDefault="00EB0E78" w:rsidP="001D7F38">
      <w:pPr>
        <w:pStyle w:val="FootnoteText"/>
        <w:rPr>
          <w:sz w:val="18"/>
          <w:szCs w:val="18"/>
          <w:lang w:val="en-AU"/>
        </w:rPr>
      </w:pPr>
      <w:r w:rsidRPr="00E7487C">
        <w:rPr>
          <w:rStyle w:val="FootnoteReference"/>
          <w:sz w:val="18"/>
          <w:szCs w:val="18"/>
        </w:rPr>
        <w:footnoteRef/>
      </w:r>
      <w:r>
        <w:rPr>
          <w:sz w:val="18"/>
          <w:szCs w:val="18"/>
        </w:rPr>
        <w:t xml:space="preserve"> </w:t>
      </w:r>
      <w:hyperlink r:id="rId4" w:history="1">
        <w:r w:rsidRPr="00E7487C">
          <w:rPr>
            <w:rStyle w:val="Hyperlink"/>
            <w:sz w:val="18"/>
            <w:szCs w:val="18"/>
          </w:rPr>
          <w:t>http://www.foodstandards.gov.au/code/applications/Pages/applicationa360hempasanovelfood/Default.aspx</w:t>
        </w:r>
      </w:hyperlink>
    </w:p>
  </w:footnote>
  <w:footnote w:id="8">
    <w:p w14:paraId="4EA52A09" w14:textId="77777777" w:rsidR="00EB0E78" w:rsidRPr="00E7487C" w:rsidRDefault="00EB0E78" w:rsidP="001064C6">
      <w:pPr>
        <w:pStyle w:val="FootnoteText"/>
        <w:rPr>
          <w:sz w:val="18"/>
          <w:szCs w:val="18"/>
          <w:lang w:val="en-AU"/>
        </w:rPr>
      </w:pPr>
      <w:r w:rsidRPr="00E7487C">
        <w:rPr>
          <w:rStyle w:val="FootnoteReference"/>
          <w:sz w:val="18"/>
          <w:szCs w:val="18"/>
        </w:rPr>
        <w:footnoteRef/>
      </w:r>
      <w:r w:rsidRPr="00E7487C">
        <w:rPr>
          <w:sz w:val="18"/>
          <w:szCs w:val="18"/>
        </w:rPr>
        <w:t xml:space="preserve"> </w:t>
      </w:r>
      <w:hyperlink r:id="rId5" w:history="1">
        <w:r w:rsidRPr="00E7487C">
          <w:rPr>
            <w:rStyle w:val="Hyperlink"/>
            <w:sz w:val="18"/>
            <w:szCs w:val="18"/>
          </w:rPr>
          <w:t>http://www.foodstandards.gov.au/code/applications/Pages/applicationa1039lowt4708.aspx</w:t>
        </w:r>
      </w:hyperlink>
      <w:r w:rsidRPr="00E7487C">
        <w:rPr>
          <w:sz w:val="18"/>
          <w:szCs w:val="18"/>
        </w:rPr>
        <w:t>.</w:t>
      </w:r>
    </w:p>
  </w:footnote>
  <w:footnote w:id="9">
    <w:p w14:paraId="314A6B4B" w14:textId="77777777" w:rsidR="00EB0E78" w:rsidRPr="00E7487C" w:rsidRDefault="00EB0E78">
      <w:pPr>
        <w:pStyle w:val="FootnoteText"/>
        <w:rPr>
          <w:sz w:val="18"/>
          <w:szCs w:val="18"/>
          <w:lang w:val="en-AU"/>
        </w:rPr>
      </w:pPr>
      <w:r w:rsidRPr="00E7487C">
        <w:rPr>
          <w:rStyle w:val="FootnoteReference"/>
          <w:sz w:val="18"/>
          <w:szCs w:val="18"/>
        </w:rPr>
        <w:footnoteRef/>
      </w:r>
      <w:r w:rsidRPr="00E7487C">
        <w:rPr>
          <w:sz w:val="18"/>
          <w:szCs w:val="18"/>
        </w:rPr>
        <w:t xml:space="preserve"> The previously established TDI of 6 µg/kg bw THC also remains valid.</w:t>
      </w:r>
    </w:p>
  </w:footnote>
  <w:footnote w:id="10">
    <w:p w14:paraId="0F02F5CA" w14:textId="77777777" w:rsidR="00EB0E78" w:rsidRPr="00997511" w:rsidRDefault="00EB0E78">
      <w:pPr>
        <w:pStyle w:val="FootnoteText"/>
        <w:rPr>
          <w:sz w:val="18"/>
          <w:szCs w:val="18"/>
          <w:lang w:val="en-AU"/>
        </w:rPr>
      </w:pPr>
      <w:r w:rsidRPr="00E7487C">
        <w:rPr>
          <w:rStyle w:val="FootnoteReference"/>
          <w:sz w:val="18"/>
          <w:szCs w:val="18"/>
        </w:rPr>
        <w:footnoteRef/>
      </w:r>
      <w:r w:rsidRPr="00E7487C">
        <w:rPr>
          <w:sz w:val="18"/>
          <w:szCs w:val="18"/>
        </w:rPr>
        <w:t xml:space="preserve"> The LOHTD was considered to be the applicable measure, in the absence of a health-based guidance value such as the TDI. More detail on how FSANZ estimated the LOHTD is provided in SD2.</w:t>
      </w:r>
    </w:p>
  </w:footnote>
  <w:footnote w:id="11">
    <w:p w14:paraId="7F9BFC2E" w14:textId="77777777" w:rsidR="00EB0E78" w:rsidRPr="00E7487C" w:rsidRDefault="00EB0E78" w:rsidP="009E5BBB">
      <w:pPr>
        <w:pStyle w:val="FootnoteText"/>
        <w:rPr>
          <w:sz w:val="18"/>
          <w:lang w:val="en-AU"/>
        </w:rPr>
      </w:pPr>
      <w:r w:rsidRPr="00E7487C">
        <w:rPr>
          <w:rStyle w:val="FootnoteReference"/>
          <w:sz w:val="18"/>
        </w:rPr>
        <w:footnoteRef/>
      </w:r>
      <w:r w:rsidRPr="00E7487C">
        <w:rPr>
          <w:sz w:val="18"/>
        </w:rPr>
        <w:t xml:space="preserve"> </w:t>
      </w:r>
      <w:hyperlink r:id="rId6" w:history="1">
        <w:r w:rsidRPr="00E7487C">
          <w:rPr>
            <w:rStyle w:val="Hyperlink"/>
            <w:sz w:val="18"/>
          </w:rPr>
          <w:t>http://www.cbdseeds.com/blog/top-3-cbd-rich-strains/</w:t>
        </w:r>
      </w:hyperlink>
      <w:r w:rsidRPr="00E7487C">
        <w:rPr>
          <w:sz w:val="18"/>
        </w:rPr>
        <w:t xml:space="preserve"> </w:t>
      </w:r>
    </w:p>
  </w:footnote>
  <w:footnote w:id="12">
    <w:p w14:paraId="1E265A96" w14:textId="77777777" w:rsidR="00EB0E78" w:rsidRPr="00E7487C" w:rsidRDefault="00EB0E78">
      <w:pPr>
        <w:pStyle w:val="FootnoteText"/>
        <w:rPr>
          <w:sz w:val="18"/>
          <w:lang w:val="en-AU"/>
        </w:rPr>
      </w:pPr>
      <w:r w:rsidRPr="00E7487C">
        <w:rPr>
          <w:rStyle w:val="FootnoteReference"/>
          <w:sz w:val="18"/>
        </w:rPr>
        <w:footnoteRef/>
      </w:r>
      <w:r w:rsidRPr="00E7487C">
        <w:rPr>
          <w:sz w:val="18"/>
        </w:rPr>
        <w:t xml:space="preserve"> </w:t>
      </w:r>
      <w:r w:rsidRPr="00E7487C">
        <w:rPr>
          <w:sz w:val="18"/>
          <w:lang w:val="en-AU"/>
        </w:rPr>
        <w:t>Seed supplier data sheets provided to FSANZ</w:t>
      </w:r>
    </w:p>
  </w:footnote>
  <w:footnote w:id="13">
    <w:p w14:paraId="406DF94B" w14:textId="77777777" w:rsidR="00EB0E78" w:rsidRPr="004D3DCC" w:rsidRDefault="00EB0E78">
      <w:pPr>
        <w:pStyle w:val="FootnoteText"/>
        <w:rPr>
          <w:lang w:val="en-AU"/>
        </w:rPr>
      </w:pPr>
      <w:r w:rsidRPr="00E7487C">
        <w:rPr>
          <w:rStyle w:val="FootnoteReference"/>
          <w:sz w:val="18"/>
        </w:rPr>
        <w:footnoteRef/>
      </w:r>
      <w:r w:rsidRPr="00E7487C">
        <w:rPr>
          <w:sz w:val="18"/>
        </w:rPr>
        <w:t xml:space="preserve"> E.g. </w:t>
      </w:r>
      <w:hyperlink r:id="rId7" w:history="1">
        <w:r w:rsidRPr="00E7487C">
          <w:rPr>
            <w:rStyle w:val="Hyperlink"/>
            <w:sz w:val="18"/>
          </w:rPr>
          <w:t>https://www.cwhemp.com/all-charlottes-web-cannabinoid-hemp-cbd-supplements/everyday-extract-oils</w:t>
        </w:r>
      </w:hyperlink>
      <w:r w:rsidRPr="00E7487C">
        <w:rPr>
          <w:sz w:val="18"/>
        </w:rPr>
        <w:t xml:space="preserve">. </w:t>
      </w:r>
    </w:p>
  </w:footnote>
  <w:footnote w:id="14">
    <w:p w14:paraId="5601930D" w14:textId="77777777" w:rsidR="00EB0E78" w:rsidRPr="004D3DCC" w:rsidRDefault="00EB0E78">
      <w:pPr>
        <w:pStyle w:val="FootnoteText"/>
        <w:rPr>
          <w:lang w:val="en-AU"/>
        </w:rPr>
      </w:pPr>
      <w:r w:rsidRPr="00E7487C">
        <w:rPr>
          <w:rStyle w:val="FootnoteReference"/>
          <w:sz w:val="18"/>
        </w:rPr>
        <w:footnoteRef/>
      </w:r>
      <w:r w:rsidRPr="00E7487C">
        <w:rPr>
          <w:sz w:val="18"/>
        </w:rPr>
        <w:t xml:space="preserve"> </w:t>
      </w:r>
      <w:r w:rsidRPr="00E7487C">
        <w:rPr>
          <w:sz w:val="18"/>
          <w:lang w:val="en-AU"/>
        </w:rPr>
        <w:t>Information was available on cultivars grown for hemp in New Zealand. Data on Australian crops were not found but it has been assumed that the New Zealand values are representative of hemp which has not been bred for high CBD levels</w:t>
      </w:r>
    </w:p>
  </w:footnote>
  <w:footnote w:id="15">
    <w:p w14:paraId="15734DA4" w14:textId="77777777" w:rsidR="00EB0E78" w:rsidRPr="00354F35" w:rsidRDefault="00EB0E78">
      <w:pPr>
        <w:pStyle w:val="FootnoteText"/>
        <w:rPr>
          <w:lang w:val="en-AU"/>
        </w:rPr>
      </w:pPr>
      <w:r w:rsidRPr="00997511">
        <w:rPr>
          <w:rStyle w:val="FootnoteReference"/>
          <w:sz w:val="18"/>
        </w:rPr>
        <w:footnoteRef/>
      </w:r>
      <w:r w:rsidRPr="00997511">
        <w:rPr>
          <w:sz w:val="18"/>
        </w:rPr>
        <w:t xml:space="preserve"> </w:t>
      </w:r>
      <w:r w:rsidRPr="00997511">
        <w:rPr>
          <w:sz w:val="18"/>
          <w:lang w:val="en-AU"/>
        </w:rPr>
        <w:t xml:space="preserve">Note that in New Zealand, under the </w:t>
      </w:r>
      <w:r w:rsidRPr="00997511">
        <w:rPr>
          <w:i/>
          <w:sz w:val="18"/>
          <w:lang w:val="en-AU"/>
        </w:rPr>
        <w:t xml:space="preserve">Misuse of Drugs (Industrial Hemp) Regulations </w:t>
      </w:r>
      <w:r w:rsidRPr="00BF0EA3">
        <w:rPr>
          <w:i/>
          <w:sz w:val="18"/>
          <w:lang w:val="en-AU"/>
        </w:rPr>
        <w:t>2006</w:t>
      </w:r>
      <w:r w:rsidRPr="00997511">
        <w:rPr>
          <w:sz w:val="18"/>
          <w:lang w:val="en-AU"/>
        </w:rPr>
        <w:t>, hemp products may not be advertised to have psychoactive effects. See Section 2.</w:t>
      </w:r>
      <w:r>
        <w:rPr>
          <w:sz w:val="18"/>
          <w:lang w:val="en-AU"/>
        </w:rPr>
        <w:t>3</w:t>
      </w:r>
      <w:r w:rsidRPr="00997511">
        <w:rPr>
          <w:sz w:val="18"/>
          <w:lang w:val="en-AU"/>
        </w:rPr>
        <w:t>.3.</w:t>
      </w:r>
      <w:r>
        <w:rPr>
          <w:sz w:val="18"/>
          <w:lang w:val="en-AU"/>
        </w:rPr>
        <w:t>4</w:t>
      </w:r>
      <w:r w:rsidRPr="00997511">
        <w:rPr>
          <w:sz w:val="18"/>
          <w:lang w:val="en-AU"/>
        </w:rPr>
        <w:t>.</w:t>
      </w:r>
    </w:p>
  </w:footnote>
  <w:footnote w:id="16">
    <w:p w14:paraId="03763FFC" w14:textId="77777777" w:rsidR="00EB0E78" w:rsidRPr="006A53B1" w:rsidRDefault="00EB0E78">
      <w:pPr>
        <w:pStyle w:val="FootnoteText"/>
        <w:rPr>
          <w:sz w:val="18"/>
          <w:lang w:val="en-AU"/>
        </w:rPr>
      </w:pPr>
      <w:r w:rsidRPr="006A53B1">
        <w:rPr>
          <w:rStyle w:val="FootnoteReference"/>
          <w:sz w:val="18"/>
        </w:rPr>
        <w:footnoteRef/>
      </w:r>
      <w:r w:rsidRPr="006A53B1">
        <w:rPr>
          <w:sz w:val="18"/>
        </w:rPr>
        <w:t xml:space="preserve"> </w:t>
      </w:r>
      <w:r w:rsidRPr="006A53B1">
        <w:rPr>
          <w:sz w:val="18"/>
          <w:lang w:val="en-AU"/>
        </w:rPr>
        <w:t>In the Single Convention, ‘Cannabis’ means the flowering or fruiting tops of the cannabis plant (excluding the seeds and leaves when not accompanied by the tops) from which the resin has not been extracted, by whatever name they may be designated.</w:t>
      </w:r>
    </w:p>
  </w:footnote>
  <w:footnote w:id="17">
    <w:p w14:paraId="6A814AE3" w14:textId="77777777" w:rsidR="00EB0E78" w:rsidRPr="006A53B1" w:rsidRDefault="00EB0E78" w:rsidP="002D2F94">
      <w:pPr>
        <w:pStyle w:val="FootnoteText"/>
        <w:rPr>
          <w:sz w:val="18"/>
          <w:lang w:val="en-AU"/>
        </w:rPr>
      </w:pPr>
      <w:r w:rsidRPr="006A53B1">
        <w:rPr>
          <w:rStyle w:val="FootnoteReference"/>
          <w:sz w:val="18"/>
        </w:rPr>
        <w:footnoteRef/>
      </w:r>
      <w:r w:rsidRPr="006A53B1">
        <w:rPr>
          <w:sz w:val="18"/>
        </w:rPr>
        <w:t xml:space="preserve"> </w:t>
      </w:r>
      <w:r w:rsidRPr="006A53B1">
        <w:rPr>
          <w:sz w:val="18"/>
          <w:lang w:val="en-AU"/>
        </w:rPr>
        <w:t>Council Regulation (EC) No 1782/2003:</w:t>
      </w:r>
    </w:p>
    <w:p w14:paraId="7D22C3F9" w14:textId="77777777" w:rsidR="00EB0E78" w:rsidRPr="006A53B1" w:rsidRDefault="00B54284" w:rsidP="002D2F94">
      <w:pPr>
        <w:pStyle w:val="FootnoteText"/>
        <w:rPr>
          <w:sz w:val="18"/>
          <w:lang w:val="en-AU"/>
        </w:rPr>
      </w:pPr>
      <w:hyperlink r:id="rId8" w:history="1">
        <w:r w:rsidR="00EB0E78" w:rsidRPr="006A53B1">
          <w:rPr>
            <w:rStyle w:val="Hyperlink"/>
            <w:sz w:val="18"/>
            <w:lang w:val="en-AU"/>
          </w:rPr>
          <w:t>http://eur-lex.europa.eu/legal-content/EN/TXT/HTML/?uri=CELEX:32003R1782&amp;from=en</w:t>
        </w:r>
      </w:hyperlink>
    </w:p>
  </w:footnote>
  <w:footnote w:id="18">
    <w:p w14:paraId="39C51BAC" w14:textId="77777777" w:rsidR="00EB0E78" w:rsidRPr="00BC6D3D" w:rsidRDefault="00EB0E78" w:rsidP="008B3269">
      <w:pPr>
        <w:pStyle w:val="FootnoteText"/>
        <w:rPr>
          <w:lang w:val="en-AU"/>
        </w:rPr>
      </w:pPr>
      <w:r w:rsidRPr="006A53B1">
        <w:rPr>
          <w:rStyle w:val="FootnoteReference"/>
          <w:sz w:val="18"/>
        </w:rPr>
        <w:footnoteRef/>
      </w:r>
      <w:r w:rsidRPr="006A53B1">
        <w:rPr>
          <w:sz w:val="18"/>
        </w:rPr>
        <w:t xml:space="preserve"> </w:t>
      </w:r>
      <w:hyperlink r:id="rId9" w:history="1">
        <w:r w:rsidRPr="006A53B1">
          <w:rPr>
            <w:rStyle w:val="Hyperlink"/>
            <w:sz w:val="18"/>
          </w:rPr>
          <w:t>http://www.foodstandards.gov.au/code/applications/pages/applicationa1039lowt4708.aspx</w:t>
        </w:r>
      </w:hyperlink>
      <w:r w:rsidRPr="006A53B1">
        <w:rPr>
          <w:sz w:val="18"/>
        </w:rPr>
        <w:t xml:space="preserve"> </w:t>
      </w:r>
    </w:p>
  </w:footnote>
  <w:footnote w:id="19">
    <w:p w14:paraId="59C364D5" w14:textId="77777777" w:rsidR="00EB0E78" w:rsidRPr="002C39E4" w:rsidRDefault="00EB0E78" w:rsidP="007E4AA2">
      <w:pPr>
        <w:pStyle w:val="FootnoteText"/>
        <w:rPr>
          <w:lang w:val="en-AU"/>
        </w:rPr>
      </w:pPr>
      <w:r w:rsidRPr="00415CA4">
        <w:rPr>
          <w:rStyle w:val="FootnoteReference"/>
          <w:sz w:val="18"/>
        </w:rPr>
        <w:footnoteRef/>
      </w:r>
      <w:r w:rsidRPr="00415CA4">
        <w:rPr>
          <w:sz w:val="18"/>
        </w:rPr>
        <w:t xml:space="preserve"> </w:t>
      </w:r>
      <w:hyperlink r:id="rId10" w:history="1">
        <w:r w:rsidRPr="00415CA4">
          <w:rPr>
            <w:rStyle w:val="Hyperlink"/>
            <w:sz w:val="18"/>
          </w:rPr>
          <w:t>http://www.foodstandards.gov.au/code/applications/pages/applicationa1039lowt4708.aspx</w:t>
        </w:r>
      </w:hyperlink>
    </w:p>
  </w:footnote>
  <w:footnote w:id="20">
    <w:p w14:paraId="380026EE" w14:textId="77777777" w:rsidR="00EB0E78" w:rsidRPr="00C84E93" w:rsidRDefault="00EB0E78" w:rsidP="00F62277">
      <w:pPr>
        <w:pStyle w:val="FootnoteText"/>
        <w:rPr>
          <w:sz w:val="16"/>
          <w:szCs w:val="16"/>
          <w:lang w:val="en-AU"/>
        </w:rPr>
      </w:pPr>
      <w:r>
        <w:rPr>
          <w:rStyle w:val="FootnoteReference"/>
        </w:rPr>
        <w:footnoteRef/>
      </w:r>
      <w:r>
        <w:t xml:space="preserve"> </w:t>
      </w:r>
      <w:r w:rsidRPr="00C84E93">
        <w:rPr>
          <w:sz w:val="16"/>
          <w:szCs w:val="16"/>
        </w:rPr>
        <w:t>In Australia, CBD is classified as a prescription medicine in preparations for therapeutic use except when containing more than 2% of other cannabinoids found in cannabis.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F5B1B1" w14:textId="2135C3DF" w:rsidR="00EB0E78" w:rsidRPr="00616017" w:rsidRDefault="00EB0E78" w:rsidP="00616017">
    <w:pPr>
      <w:pStyle w:val="Header"/>
      <w:jc w:val="center"/>
      <w:rPr>
        <w:rFonts w:cs="Arial"/>
        <w: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AE2AF6" w14:textId="77777777" w:rsidR="00EB0E78" w:rsidRDefault="00EB0E78">
    <w:pPr>
      <w:pStyle w:val="Header"/>
      <w:jc w:val="center"/>
      <w:rPr>
        <w:b/>
        <w:bCs/>
      </w:rPr>
    </w:pPr>
    <w:r>
      <w:rPr>
        <w:b/>
        <w:bCs/>
      </w:rPr>
      <w:t>BOARD-IN-CONFIDENCE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79109D" w14:textId="24B69655" w:rsidR="00EB0E78" w:rsidRPr="003D2B08" w:rsidRDefault="00EB0E78" w:rsidP="003D2B0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9C194D" w14:textId="77777777" w:rsidR="00EB0E78" w:rsidRDefault="00EB0E78">
    <w:pPr>
      <w:pStyle w:val="Header"/>
      <w:jc w:val="center"/>
      <w:rPr>
        <w:b/>
        <w:bCs/>
      </w:rPr>
    </w:pPr>
    <w:r>
      <w:rPr>
        <w:b/>
        <w:bCs/>
      </w:rPr>
      <w:t>BOARD-IN-CONFIDENCE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9740C"/>
    <w:multiLevelType w:val="hybridMultilevel"/>
    <w:tmpl w:val="0DA0F73C"/>
    <w:lvl w:ilvl="0" w:tplc="60424EB4">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
    <w:nsid w:val="012816C3"/>
    <w:multiLevelType w:val="hybridMultilevel"/>
    <w:tmpl w:val="DA40736C"/>
    <w:lvl w:ilvl="0" w:tplc="6B5AB52C">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7AD2EB0"/>
    <w:multiLevelType w:val="hybridMultilevel"/>
    <w:tmpl w:val="9A9A7D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9AA62C7"/>
    <w:multiLevelType w:val="hybridMultilevel"/>
    <w:tmpl w:val="A378C412"/>
    <w:lvl w:ilvl="0" w:tplc="420A056E">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B4330EE"/>
    <w:multiLevelType w:val="hybridMultilevel"/>
    <w:tmpl w:val="9D5441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EB20489"/>
    <w:multiLevelType w:val="hybridMultilevel"/>
    <w:tmpl w:val="31C22536"/>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6">
    <w:nsid w:val="0FA30746"/>
    <w:multiLevelType w:val="hybridMultilevel"/>
    <w:tmpl w:val="8BEC675E"/>
    <w:lvl w:ilvl="0" w:tplc="1892DE34">
      <w:start w:val="1"/>
      <w:numFmt w:val="bullet"/>
      <w:pStyle w:val="FSBullet2"/>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7">
    <w:nsid w:val="0FD800C8"/>
    <w:multiLevelType w:val="hybridMultilevel"/>
    <w:tmpl w:val="3244C6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2406455"/>
    <w:multiLevelType w:val="hybridMultilevel"/>
    <w:tmpl w:val="DE26F4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76C2D39"/>
    <w:multiLevelType w:val="hybridMultilevel"/>
    <w:tmpl w:val="E70EAA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BDC052B"/>
    <w:multiLevelType w:val="hybridMultilevel"/>
    <w:tmpl w:val="7C74E0F2"/>
    <w:lvl w:ilvl="0" w:tplc="08090001">
      <w:start w:val="1"/>
      <w:numFmt w:val="bullet"/>
      <w:lvlText w:val=""/>
      <w:lvlJc w:val="left"/>
      <w:pPr>
        <w:ind w:left="360" w:hanging="360"/>
      </w:pPr>
      <w:rPr>
        <w:rFonts w:ascii="Symbol" w:hAnsi="Symbol" w:hint="default"/>
      </w:rPr>
    </w:lvl>
    <w:lvl w:ilvl="1" w:tplc="377E4436">
      <w:numFmt w:val="bullet"/>
      <w:lvlText w:val="-"/>
      <w:lvlJc w:val="left"/>
      <w:pPr>
        <w:ind w:left="1080" w:hanging="360"/>
      </w:pPr>
      <w:rPr>
        <w:rFonts w:ascii="Arial" w:eastAsia="Times New Roman" w:hAnsi="Arial" w:cs="Arial" w:hint="default"/>
      </w:rPr>
    </w:lvl>
    <w:lvl w:ilvl="2" w:tplc="468CB6F4">
      <w:numFmt w:val="bullet"/>
      <w:lvlText w:val="•"/>
      <w:lvlJc w:val="left"/>
      <w:pPr>
        <w:ind w:left="2010" w:hanging="570"/>
      </w:pPr>
      <w:rPr>
        <w:rFonts w:ascii="Arial" w:eastAsia="Times New Roman" w:hAnsi="Arial" w:cs="Arial"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1D5578F8"/>
    <w:multiLevelType w:val="hybridMultilevel"/>
    <w:tmpl w:val="3EFCB7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1DDF210A"/>
    <w:multiLevelType w:val="hybridMultilevel"/>
    <w:tmpl w:val="749E2F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E491178"/>
    <w:multiLevelType w:val="hybridMultilevel"/>
    <w:tmpl w:val="91D296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271D346E"/>
    <w:multiLevelType w:val="hybridMultilevel"/>
    <w:tmpl w:val="5D60A6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28DD5344"/>
    <w:multiLevelType w:val="hybridMultilevel"/>
    <w:tmpl w:val="310C19E0"/>
    <w:lvl w:ilvl="0" w:tplc="0C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2BFD33E8"/>
    <w:multiLevelType w:val="hybridMultilevel"/>
    <w:tmpl w:val="03A2BFAE"/>
    <w:lvl w:ilvl="0" w:tplc="F31AED10">
      <w:start w:val="1"/>
      <w:numFmt w:val="bullet"/>
      <w:pStyle w:val="FSBullet1"/>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2F05014A"/>
    <w:multiLevelType w:val="hybridMultilevel"/>
    <w:tmpl w:val="4FF0FA32"/>
    <w:lvl w:ilvl="0" w:tplc="2C6C7F68">
      <w:start w:val="1"/>
      <w:numFmt w:val="bullet"/>
      <w:pStyle w:val="FSBullet3"/>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8">
    <w:nsid w:val="3108301F"/>
    <w:multiLevelType w:val="hybridMultilevel"/>
    <w:tmpl w:val="FF945F20"/>
    <w:lvl w:ilvl="0" w:tplc="9BB62424">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9">
    <w:nsid w:val="375611EE"/>
    <w:multiLevelType w:val="hybridMultilevel"/>
    <w:tmpl w:val="3B42C804"/>
    <w:lvl w:ilvl="0" w:tplc="14090001">
      <w:start w:val="1"/>
      <w:numFmt w:val="bullet"/>
      <w:lvlText w:val=""/>
      <w:lvlJc w:val="left"/>
      <w:pPr>
        <w:ind w:left="780" w:hanging="360"/>
      </w:pPr>
      <w:rPr>
        <w:rFonts w:ascii="Symbol" w:hAnsi="Symbol" w:hint="default"/>
      </w:rPr>
    </w:lvl>
    <w:lvl w:ilvl="1" w:tplc="14090003" w:tentative="1">
      <w:start w:val="1"/>
      <w:numFmt w:val="bullet"/>
      <w:lvlText w:val="o"/>
      <w:lvlJc w:val="left"/>
      <w:pPr>
        <w:ind w:left="1500" w:hanging="360"/>
      </w:pPr>
      <w:rPr>
        <w:rFonts w:ascii="Courier New" w:hAnsi="Courier New" w:cs="Courier New" w:hint="default"/>
      </w:rPr>
    </w:lvl>
    <w:lvl w:ilvl="2" w:tplc="14090005" w:tentative="1">
      <w:start w:val="1"/>
      <w:numFmt w:val="bullet"/>
      <w:lvlText w:val=""/>
      <w:lvlJc w:val="left"/>
      <w:pPr>
        <w:ind w:left="2220" w:hanging="360"/>
      </w:pPr>
      <w:rPr>
        <w:rFonts w:ascii="Wingdings" w:hAnsi="Wingdings" w:hint="default"/>
      </w:rPr>
    </w:lvl>
    <w:lvl w:ilvl="3" w:tplc="14090001" w:tentative="1">
      <w:start w:val="1"/>
      <w:numFmt w:val="bullet"/>
      <w:lvlText w:val=""/>
      <w:lvlJc w:val="left"/>
      <w:pPr>
        <w:ind w:left="2940" w:hanging="360"/>
      </w:pPr>
      <w:rPr>
        <w:rFonts w:ascii="Symbol" w:hAnsi="Symbol" w:hint="default"/>
      </w:rPr>
    </w:lvl>
    <w:lvl w:ilvl="4" w:tplc="14090003" w:tentative="1">
      <w:start w:val="1"/>
      <w:numFmt w:val="bullet"/>
      <w:lvlText w:val="o"/>
      <w:lvlJc w:val="left"/>
      <w:pPr>
        <w:ind w:left="3660" w:hanging="360"/>
      </w:pPr>
      <w:rPr>
        <w:rFonts w:ascii="Courier New" w:hAnsi="Courier New" w:cs="Courier New" w:hint="default"/>
      </w:rPr>
    </w:lvl>
    <w:lvl w:ilvl="5" w:tplc="14090005" w:tentative="1">
      <w:start w:val="1"/>
      <w:numFmt w:val="bullet"/>
      <w:lvlText w:val=""/>
      <w:lvlJc w:val="left"/>
      <w:pPr>
        <w:ind w:left="4380" w:hanging="360"/>
      </w:pPr>
      <w:rPr>
        <w:rFonts w:ascii="Wingdings" w:hAnsi="Wingdings" w:hint="default"/>
      </w:rPr>
    </w:lvl>
    <w:lvl w:ilvl="6" w:tplc="14090001" w:tentative="1">
      <w:start w:val="1"/>
      <w:numFmt w:val="bullet"/>
      <w:lvlText w:val=""/>
      <w:lvlJc w:val="left"/>
      <w:pPr>
        <w:ind w:left="5100" w:hanging="360"/>
      </w:pPr>
      <w:rPr>
        <w:rFonts w:ascii="Symbol" w:hAnsi="Symbol" w:hint="default"/>
      </w:rPr>
    </w:lvl>
    <w:lvl w:ilvl="7" w:tplc="14090003" w:tentative="1">
      <w:start w:val="1"/>
      <w:numFmt w:val="bullet"/>
      <w:lvlText w:val="o"/>
      <w:lvlJc w:val="left"/>
      <w:pPr>
        <w:ind w:left="5820" w:hanging="360"/>
      </w:pPr>
      <w:rPr>
        <w:rFonts w:ascii="Courier New" w:hAnsi="Courier New" w:cs="Courier New" w:hint="default"/>
      </w:rPr>
    </w:lvl>
    <w:lvl w:ilvl="8" w:tplc="14090005" w:tentative="1">
      <w:start w:val="1"/>
      <w:numFmt w:val="bullet"/>
      <w:lvlText w:val=""/>
      <w:lvlJc w:val="left"/>
      <w:pPr>
        <w:ind w:left="6540" w:hanging="360"/>
      </w:pPr>
      <w:rPr>
        <w:rFonts w:ascii="Wingdings" w:hAnsi="Wingdings" w:hint="default"/>
      </w:rPr>
    </w:lvl>
  </w:abstractNum>
  <w:abstractNum w:abstractNumId="20">
    <w:nsid w:val="3A0F2165"/>
    <w:multiLevelType w:val="hybridMultilevel"/>
    <w:tmpl w:val="20A6C0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3FB420E6"/>
    <w:multiLevelType w:val="hybridMultilevel"/>
    <w:tmpl w:val="9D3CA58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nsid w:val="40EF5463"/>
    <w:multiLevelType w:val="hybridMultilevel"/>
    <w:tmpl w:val="2326AAD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nsid w:val="436F4074"/>
    <w:multiLevelType w:val="hybridMultilevel"/>
    <w:tmpl w:val="DD48A9AE"/>
    <w:lvl w:ilvl="0" w:tplc="F9B8AF94">
      <w:start w:val="1"/>
      <w:numFmt w:val="decimal"/>
      <w:lvlText w:val="%1."/>
      <w:lvlJc w:val="left"/>
      <w:pPr>
        <w:ind w:left="754" w:hanging="360"/>
      </w:pPr>
      <w:rPr>
        <w:rFonts w:hint="default"/>
        <w:sz w:val="18"/>
        <w:szCs w:val="18"/>
      </w:rPr>
    </w:lvl>
    <w:lvl w:ilvl="1" w:tplc="14090019" w:tentative="1">
      <w:start w:val="1"/>
      <w:numFmt w:val="lowerLetter"/>
      <w:lvlText w:val="%2."/>
      <w:lvlJc w:val="left"/>
      <w:pPr>
        <w:ind w:left="1474" w:hanging="360"/>
      </w:pPr>
    </w:lvl>
    <w:lvl w:ilvl="2" w:tplc="1409001B" w:tentative="1">
      <w:start w:val="1"/>
      <w:numFmt w:val="lowerRoman"/>
      <w:lvlText w:val="%3."/>
      <w:lvlJc w:val="right"/>
      <w:pPr>
        <w:ind w:left="2194" w:hanging="180"/>
      </w:pPr>
    </w:lvl>
    <w:lvl w:ilvl="3" w:tplc="1409000F" w:tentative="1">
      <w:start w:val="1"/>
      <w:numFmt w:val="decimal"/>
      <w:lvlText w:val="%4."/>
      <w:lvlJc w:val="left"/>
      <w:pPr>
        <w:ind w:left="2914" w:hanging="360"/>
      </w:pPr>
    </w:lvl>
    <w:lvl w:ilvl="4" w:tplc="14090019" w:tentative="1">
      <w:start w:val="1"/>
      <w:numFmt w:val="lowerLetter"/>
      <w:lvlText w:val="%5."/>
      <w:lvlJc w:val="left"/>
      <w:pPr>
        <w:ind w:left="3634" w:hanging="360"/>
      </w:pPr>
    </w:lvl>
    <w:lvl w:ilvl="5" w:tplc="1409001B" w:tentative="1">
      <w:start w:val="1"/>
      <w:numFmt w:val="lowerRoman"/>
      <w:lvlText w:val="%6."/>
      <w:lvlJc w:val="right"/>
      <w:pPr>
        <w:ind w:left="4354" w:hanging="180"/>
      </w:pPr>
    </w:lvl>
    <w:lvl w:ilvl="6" w:tplc="1409000F" w:tentative="1">
      <w:start w:val="1"/>
      <w:numFmt w:val="decimal"/>
      <w:lvlText w:val="%7."/>
      <w:lvlJc w:val="left"/>
      <w:pPr>
        <w:ind w:left="5074" w:hanging="360"/>
      </w:pPr>
    </w:lvl>
    <w:lvl w:ilvl="7" w:tplc="14090019" w:tentative="1">
      <w:start w:val="1"/>
      <w:numFmt w:val="lowerLetter"/>
      <w:lvlText w:val="%8."/>
      <w:lvlJc w:val="left"/>
      <w:pPr>
        <w:ind w:left="5794" w:hanging="360"/>
      </w:pPr>
    </w:lvl>
    <w:lvl w:ilvl="8" w:tplc="1409001B" w:tentative="1">
      <w:start w:val="1"/>
      <w:numFmt w:val="lowerRoman"/>
      <w:lvlText w:val="%9."/>
      <w:lvlJc w:val="right"/>
      <w:pPr>
        <w:ind w:left="6514" w:hanging="180"/>
      </w:pPr>
    </w:lvl>
  </w:abstractNum>
  <w:abstractNum w:abstractNumId="24">
    <w:nsid w:val="44FB1103"/>
    <w:multiLevelType w:val="hybridMultilevel"/>
    <w:tmpl w:val="C5A84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45884157"/>
    <w:multiLevelType w:val="hybridMultilevel"/>
    <w:tmpl w:val="DE2862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45F33083"/>
    <w:multiLevelType w:val="hybridMultilevel"/>
    <w:tmpl w:val="9738DE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47ED16C9"/>
    <w:multiLevelType w:val="hybridMultilevel"/>
    <w:tmpl w:val="BC464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4B775D6C"/>
    <w:multiLevelType w:val="hybridMultilevel"/>
    <w:tmpl w:val="251C21F2"/>
    <w:lvl w:ilvl="0" w:tplc="08090001">
      <w:start w:val="1"/>
      <w:numFmt w:val="bullet"/>
      <w:lvlText w:val=""/>
      <w:lvlJc w:val="left"/>
      <w:pPr>
        <w:ind w:left="360" w:hanging="360"/>
      </w:pPr>
      <w:rPr>
        <w:rFonts w:ascii="Symbol" w:hAnsi="Symbol" w:hint="default"/>
      </w:rPr>
    </w:lvl>
    <w:lvl w:ilvl="1" w:tplc="AFE09DA0">
      <w:numFmt w:val="bullet"/>
      <w:lvlText w:val="•"/>
      <w:lvlJc w:val="left"/>
      <w:pPr>
        <w:ind w:left="1080" w:hanging="360"/>
      </w:pPr>
      <w:rPr>
        <w:rFonts w:ascii="Arial" w:eastAsia="Times New Roman" w:hAnsi="Arial"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nsid w:val="4D89508A"/>
    <w:multiLevelType w:val="hybridMultilevel"/>
    <w:tmpl w:val="AB5683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4EE15867"/>
    <w:multiLevelType w:val="hybridMultilevel"/>
    <w:tmpl w:val="CE82DE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57B27F1D"/>
    <w:multiLevelType w:val="hybridMultilevel"/>
    <w:tmpl w:val="B12094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590A1F18"/>
    <w:multiLevelType w:val="hybridMultilevel"/>
    <w:tmpl w:val="103664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5D7A49AB"/>
    <w:multiLevelType w:val="multilevel"/>
    <w:tmpl w:val="E1A4ED06"/>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nsid w:val="5F503C3B"/>
    <w:multiLevelType w:val="hybridMultilevel"/>
    <w:tmpl w:val="A86A6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60101395"/>
    <w:multiLevelType w:val="hybridMultilevel"/>
    <w:tmpl w:val="B50E85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632677CC"/>
    <w:multiLevelType w:val="hybridMultilevel"/>
    <w:tmpl w:val="F8486D18"/>
    <w:lvl w:ilvl="0" w:tplc="0C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nsid w:val="63492526"/>
    <w:multiLevelType w:val="hybridMultilevel"/>
    <w:tmpl w:val="AD9CCE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64705F37"/>
    <w:multiLevelType w:val="hybridMultilevel"/>
    <w:tmpl w:val="050E3AD2"/>
    <w:lvl w:ilvl="0" w:tplc="DB68B978">
      <w:start w:val="8"/>
      <w:numFmt w:val="decimal"/>
      <w:lvlText w:val="%1."/>
      <w:lvlJc w:val="left"/>
      <w:pPr>
        <w:ind w:left="720" w:hanging="360"/>
      </w:pPr>
      <w:rPr>
        <w:rFonts w:hint="default"/>
        <w:sz w:val="18"/>
        <w:szCs w:val="18"/>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9">
    <w:nsid w:val="69872783"/>
    <w:multiLevelType w:val="hybridMultilevel"/>
    <w:tmpl w:val="218A0E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6DE23460"/>
    <w:multiLevelType w:val="hybridMultilevel"/>
    <w:tmpl w:val="9D8448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6E3E1F61"/>
    <w:multiLevelType w:val="hybridMultilevel"/>
    <w:tmpl w:val="6DE0B65A"/>
    <w:lvl w:ilvl="0" w:tplc="F9B8AF94">
      <w:start w:val="1"/>
      <w:numFmt w:val="decimal"/>
      <w:lvlText w:val="%1."/>
      <w:lvlJc w:val="left"/>
      <w:pPr>
        <w:ind w:left="720" w:hanging="360"/>
      </w:pPr>
      <w:rPr>
        <w:rFonts w:hint="default"/>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nsid w:val="6ECE36F4"/>
    <w:multiLevelType w:val="hybridMultilevel"/>
    <w:tmpl w:val="C81EA4FE"/>
    <w:lvl w:ilvl="0" w:tplc="14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3">
    <w:nsid w:val="70BB1027"/>
    <w:multiLevelType w:val="hybridMultilevel"/>
    <w:tmpl w:val="986E2494"/>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44">
    <w:nsid w:val="71755AD1"/>
    <w:multiLevelType w:val="hybridMultilevel"/>
    <w:tmpl w:val="075E09E8"/>
    <w:lvl w:ilvl="0" w:tplc="85825364">
      <w:start w:val="1"/>
      <w:numFmt w:val="bullet"/>
      <w:lvlText w:val=""/>
      <w:lvlJc w:val="left"/>
      <w:pPr>
        <w:ind w:left="360" w:hanging="360"/>
      </w:pPr>
      <w:rPr>
        <w:rFonts w:ascii="Symbol" w:hAnsi="Symbol" w:hint="default"/>
      </w:rPr>
    </w:lvl>
    <w:lvl w:ilvl="1" w:tplc="08090003">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abstractNum w:abstractNumId="45">
    <w:nsid w:val="71A337B5"/>
    <w:multiLevelType w:val="hybridMultilevel"/>
    <w:tmpl w:val="6406C010"/>
    <w:lvl w:ilvl="0" w:tplc="78E8F3D6">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nsid w:val="74066BDD"/>
    <w:multiLevelType w:val="hybridMultilevel"/>
    <w:tmpl w:val="5ADC43A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7">
    <w:nsid w:val="78900F31"/>
    <w:multiLevelType w:val="hybridMultilevel"/>
    <w:tmpl w:val="229033B4"/>
    <w:lvl w:ilvl="0" w:tplc="ED44E858">
      <w:start w:val="6"/>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nsid w:val="79B91134"/>
    <w:multiLevelType w:val="hybridMultilevel"/>
    <w:tmpl w:val="7C240A38"/>
    <w:lvl w:ilvl="0" w:tplc="9C88B750">
      <w:start w:val="4"/>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9">
    <w:nsid w:val="7F163EFF"/>
    <w:multiLevelType w:val="hybridMultilevel"/>
    <w:tmpl w:val="84AAD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16"/>
  </w:num>
  <w:num w:numId="3">
    <w:abstractNumId w:val="6"/>
  </w:num>
  <w:num w:numId="4">
    <w:abstractNumId w:val="17"/>
  </w:num>
  <w:num w:numId="5">
    <w:abstractNumId w:val="44"/>
  </w:num>
  <w:num w:numId="6">
    <w:abstractNumId w:val="45"/>
  </w:num>
  <w:num w:numId="7">
    <w:abstractNumId w:val="29"/>
  </w:num>
  <w:num w:numId="8">
    <w:abstractNumId w:val="0"/>
  </w:num>
  <w:num w:numId="9">
    <w:abstractNumId w:val="10"/>
  </w:num>
  <w:num w:numId="10">
    <w:abstractNumId w:val="20"/>
  </w:num>
  <w:num w:numId="11">
    <w:abstractNumId w:val="26"/>
  </w:num>
  <w:num w:numId="12">
    <w:abstractNumId w:val="49"/>
  </w:num>
  <w:num w:numId="13">
    <w:abstractNumId w:val="11"/>
  </w:num>
  <w:num w:numId="14">
    <w:abstractNumId w:val="25"/>
  </w:num>
  <w:num w:numId="15">
    <w:abstractNumId w:val="4"/>
  </w:num>
  <w:num w:numId="16">
    <w:abstractNumId w:val="12"/>
  </w:num>
  <w:num w:numId="17">
    <w:abstractNumId w:val="32"/>
  </w:num>
  <w:num w:numId="18">
    <w:abstractNumId w:val="39"/>
  </w:num>
  <w:num w:numId="19">
    <w:abstractNumId w:val="30"/>
  </w:num>
  <w:num w:numId="20">
    <w:abstractNumId w:val="40"/>
  </w:num>
  <w:num w:numId="21">
    <w:abstractNumId w:val="28"/>
  </w:num>
  <w:num w:numId="22">
    <w:abstractNumId w:val="13"/>
  </w:num>
  <w:num w:numId="23">
    <w:abstractNumId w:val="24"/>
  </w:num>
  <w:num w:numId="24">
    <w:abstractNumId w:val="8"/>
  </w:num>
  <w:num w:numId="25">
    <w:abstractNumId w:val="31"/>
  </w:num>
  <w:num w:numId="26">
    <w:abstractNumId w:val="7"/>
  </w:num>
  <w:num w:numId="27">
    <w:abstractNumId w:val="46"/>
  </w:num>
  <w:num w:numId="28">
    <w:abstractNumId w:val="9"/>
  </w:num>
  <w:num w:numId="29">
    <w:abstractNumId w:val="22"/>
  </w:num>
  <w:num w:numId="30">
    <w:abstractNumId w:val="14"/>
  </w:num>
  <w:num w:numId="31">
    <w:abstractNumId w:val="34"/>
  </w:num>
  <w:num w:numId="32">
    <w:abstractNumId w:val="37"/>
  </w:num>
  <w:num w:numId="33">
    <w:abstractNumId w:val="3"/>
  </w:num>
  <w:num w:numId="34">
    <w:abstractNumId w:val="35"/>
  </w:num>
  <w:num w:numId="35">
    <w:abstractNumId w:val="41"/>
  </w:num>
  <w:num w:numId="36">
    <w:abstractNumId w:val="2"/>
  </w:num>
  <w:num w:numId="37">
    <w:abstractNumId w:val="21"/>
  </w:num>
  <w:num w:numId="38">
    <w:abstractNumId w:val="47"/>
  </w:num>
  <w:num w:numId="39">
    <w:abstractNumId w:val="36"/>
  </w:num>
  <w:num w:numId="40">
    <w:abstractNumId w:val="15"/>
  </w:num>
  <w:num w:numId="41">
    <w:abstractNumId w:val="27"/>
  </w:num>
  <w:num w:numId="42">
    <w:abstractNumId w:val="33"/>
  </w:num>
  <w:num w:numId="43">
    <w:abstractNumId w:val="48"/>
  </w:num>
  <w:num w:numId="44">
    <w:abstractNumId w:val="43"/>
  </w:num>
  <w:num w:numId="45">
    <w:abstractNumId w:val="19"/>
  </w:num>
  <w:num w:numId="46">
    <w:abstractNumId w:val="5"/>
  </w:num>
  <w:num w:numId="47">
    <w:abstractNumId w:val="23"/>
  </w:num>
  <w:num w:numId="48">
    <w:abstractNumId w:val="38"/>
  </w:num>
  <w:num w:numId="49">
    <w:abstractNumId w:val="42"/>
  </w:num>
  <w:num w:numId="50">
    <w:abstractNumId w:val="18"/>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567"/>
  <w:drawingGridHorizontalSpacing w:val="120"/>
  <w:displayHorizontalDrawingGridEvery w:val="2"/>
  <w:displayVerticalDrawingGridEvery w:val="2"/>
  <w:noPunctuationKerning/>
  <w:characterSpacingControl w:val="doNotCompress"/>
  <w:hdrShapeDefaults>
    <o:shapedefaults v:ext="edit" spidmax="4300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7CBC"/>
    <w:rsid w:val="0000050A"/>
    <w:rsid w:val="000007DC"/>
    <w:rsid w:val="00001557"/>
    <w:rsid w:val="000018B7"/>
    <w:rsid w:val="0000247B"/>
    <w:rsid w:val="0000469B"/>
    <w:rsid w:val="00006416"/>
    <w:rsid w:val="0000703F"/>
    <w:rsid w:val="00007137"/>
    <w:rsid w:val="00010E79"/>
    <w:rsid w:val="00011187"/>
    <w:rsid w:val="0001213F"/>
    <w:rsid w:val="00014E34"/>
    <w:rsid w:val="00020F73"/>
    <w:rsid w:val="00022577"/>
    <w:rsid w:val="000235A4"/>
    <w:rsid w:val="00025258"/>
    <w:rsid w:val="00025C4E"/>
    <w:rsid w:val="000332AE"/>
    <w:rsid w:val="00035FF3"/>
    <w:rsid w:val="000418F0"/>
    <w:rsid w:val="00041AE6"/>
    <w:rsid w:val="000420F1"/>
    <w:rsid w:val="00042C60"/>
    <w:rsid w:val="00043237"/>
    <w:rsid w:val="000459EC"/>
    <w:rsid w:val="00046131"/>
    <w:rsid w:val="00046BBE"/>
    <w:rsid w:val="00050FC2"/>
    <w:rsid w:val="00051021"/>
    <w:rsid w:val="000524F0"/>
    <w:rsid w:val="0005258F"/>
    <w:rsid w:val="00052BF8"/>
    <w:rsid w:val="00052D54"/>
    <w:rsid w:val="000576EB"/>
    <w:rsid w:val="00062B65"/>
    <w:rsid w:val="00064B2D"/>
    <w:rsid w:val="00065DB3"/>
    <w:rsid w:val="00065F1F"/>
    <w:rsid w:val="00070D74"/>
    <w:rsid w:val="000711EE"/>
    <w:rsid w:val="0007459E"/>
    <w:rsid w:val="00074D4F"/>
    <w:rsid w:val="00076D33"/>
    <w:rsid w:val="00076D3B"/>
    <w:rsid w:val="00077859"/>
    <w:rsid w:val="00077AEA"/>
    <w:rsid w:val="00081B0A"/>
    <w:rsid w:val="00085727"/>
    <w:rsid w:val="00086916"/>
    <w:rsid w:val="00086A89"/>
    <w:rsid w:val="000872C8"/>
    <w:rsid w:val="00091840"/>
    <w:rsid w:val="00091A9E"/>
    <w:rsid w:val="00091FEF"/>
    <w:rsid w:val="00093210"/>
    <w:rsid w:val="00095ABB"/>
    <w:rsid w:val="000A04A9"/>
    <w:rsid w:val="000A0E8D"/>
    <w:rsid w:val="000A17BB"/>
    <w:rsid w:val="000A1FB8"/>
    <w:rsid w:val="000A3D8B"/>
    <w:rsid w:val="000A480F"/>
    <w:rsid w:val="000A54F9"/>
    <w:rsid w:val="000A736B"/>
    <w:rsid w:val="000A7BD6"/>
    <w:rsid w:val="000B0EF9"/>
    <w:rsid w:val="000B427A"/>
    <w:rsid w:val="000B6337"/>
    <w:rsid w:val="000B6AF2"/>
    <w:rsid w:val="000C14E3"/>
    <w:rsid w:val="000C14FD"/>
    <w:rsid w:val="000C24D1"/>
    <w:rsid w:val="000C417F"/>
    <w:rsid w:val="000C5056"/>
    <w:rsid w:val="000C5683"/>
    <w:rsid w:val="000C620A"/>
    <w:rsid w:val="000D04E4"/>
    <w:rsid w:val="000D33A6"/>
    <w:rsid w:val="000D34C1"/>
    <w:rsid w:val="000D3C92"/>
    <w:rsid w:val="000D3DF5"/>
    <w:rsid w:val="000D448B"/>
    <w:rsid w:val="000D6810"/>
    <w:rsid w:val="000D6FD4"/>
    <w:rsid w:val="000D7B1C"/>
    <w:rsid w:val="000E0AE4"/>
    <w:rsid w:val="000E0DAE"/>
    <w:rsid w:val="000E1604"/>
    <w:rsid w:val="000E1EA4"/>
    <w:rsid w:val="000E3DBC"/>
    <w:rsid w:val="000E662F"/>
    <w:rsid w:val="000E7488"/>
    <w:rsid w:val="000F3CFE"/>
    <w:rsid w:val="000F6568"/>
    <w:rsid w:val="000F6E32"/>
    <w:rsid w:val="000F78B5"/>
    <w:rsid w:val="00100284"/>
    <w:rsid w:val="001006CF"/>
    <w:rsid w:val="00102819"/>
    <w:rsid w:val="00102F17"/>
    <w:rsid w:val="001031AB"/>
    <w:rsid w:val="00104544"/>
    <w:rsid w:val="0010459C"/>
    <w:rsid w:val="001064C6"/>
    <w:rsid w:val="0010778D"/>
    <w:rsid w:val="00110D47"/>
    <w:rsid w:val="001122EC"/>
    <w:rsid w:val="00114576"/>
    <w:rsid w:val="0011529D"/>
    <w:rsid w:val="00115854"/>
    <w:rsid w:val="0011625A"/>
    <w:rsid w:val="00122DAA"/>
    <w:rsid w:val="00123090"/>
    <w:rsid w:val="0012388D"/>
    <w:rsid w:val="001262C7"/>
    <w:rsid w:val="00126B68"/>
    <w:rsid w:val="00130CF6"/>
    <w:rsid w:val="00131664"/>
    <w:rsid w:val="00136B57"/>
    <w:rsid w:val="00141B18"/>
    <w:rsid w:val="00141EC1"/>
    <w:rsid w:val="001435D4"/>
    <w:rsid w:val="00144DA4"/>
    <w:rsid w:val="001470C5"/>
    <w:rsid w:val="001475A5"/>
    <w:rsid w:val="00150B54"/>
    <w:rsid w:val="00151777"/>
    <w:rsid w:val="0015187A"/>
    <w:rsid w:val="001531C2"/>
    <w:rsid w:val="00153F8E"/>
    <w:rsid w:val="001562ED"/>
    <w:rsid w:val="00156441"/>
    <w:rsid w:val="00156819"/>
    <w:rsid w:val="001569BF"/>
    <w:rsid w:val="00156DB1"/>
    <w:rsid w:val="00161741"/>
    <w:rsid w:val="00162147"/>
    <w:rsid w:val="001622B1"/>
    <w:rsid w:val="00167DEF"/>
    <w:rsid w:val="00174AD7"/>
    <w:rsid w:val="00175493"/>
    <w:rsid w:val="001777F7"/>
    <w:rsid w:val="00177DAD"/>
    <w:rsid w:val="001826BC"/>
    <w:rsid w:val="00182C4C"/>
    <w:rsid w:val="00185F70"/>
    <w:rsid w:val="001878C5"/>
    <w:rsid w:val="00187D28"/>
    <w:rsid w:val="00193365"/>
    <w:rsid w:val="0019368A"/>
    <w:rsid w:val="0019399D"/>
    <w:rsid w:val="00194735"/>
    <w:rsid w:val="00195963"/>
    <w:rsid w:val="001979D1"/>
    <w:rsid w:val="00197D8D"/>
    <w:rsid w:val="001A0B7D"/>
    <w:rsid w:val="001A1A75"/>
    <w:rsid w:val="001A2944"/>
    <w:rsid w:val="001A33A2"/>
    <w:rsid w:val="001A7E9A"/>
    <w:rsid w:val="001B0D2A"/>
    <w:rsid w:val="001B1743"/>
    <w:rsid w:val="001B1E48"/>
    <w:rsid w:val="001B26BD"/>
    <w:rsid w:val="001B635F"/>
    <w:rsid w:val="001C27A3"/>
    <w:rsid w:val="001C42C2"/>
    <w:rsid w:val="001C6901"/>
    <w:rsid w:val="001C7F45"/>
    <w:rsid w:val="001D1654"/>
    <w:rsid w:val="001D1A1E"/>
    <w:rsid w:val="001D3C60"/>
    <w:rsid w:val="001D43F6"/>
    <w:rsid w:val="001D48F2"/>
    <w:rsid w:val="001D4B4A"/>
    <w:rsid w:val="001D655C"/>
    <w:rsid w:val="001D6CF7"/>
    <w:rsid w:val="001D7755"/>
    <w:rsid w:val="001D7F38"/>
    <w:rsid w:val="001E0801"/>
    <w:rsid w:val="001E09FA"/>
    <w:rsid w:val="001E0FB5"/>
    <w:rsid w:val="001E1874"/>
    <w:rsid w:val="001E1928"/>
    <w:rsid w:val="001E220C"/>
    <w:rsid w:val="001E2545"/>
    <w:rsid w:val="001E25B1"/>
    <w:rsid w:val="001E3130"/>
    <w:rsid w:val="001E429F"/>
    <w:rsid w:val="001E4AAC"/>
    <w:rsid w:val="001E741A"/>
    <w:rsid w:val="001F0140"/>
    <w:rsid w:val="001F19C9"/>
    <w:rsid w:val="001F29BA"/>
    <w:rsid w:val="001F4805"/>
    <w:rsid w:val="001F4A3E"/>
    <w:rsid w:val="001F5A4F"/>
    <w:rsid w:val="001F6D70"/>
    <w:rsid w:val="00202A6F"/>
    <w:rsid w:val="00203823"/>
    <w:rsid w:val="00204391"/>
    <w:rsid w:val="00204F98"/>
    <w:rsid w:val="002063F5"/>
    <w:rsid w:val="00206D8A"/>
    <w:rsid w:val="0020742A"/>
    <w:rsid w:val="002100FF"/>
    <w:rsid w:val="00212365"/>
    <w:rsid w:val="002123E5"/>
    <w:rsid w:val="00213807"/>
    <w:rsid w:val="00213F6D"/>
    <w:rsid w:val="00214605"/>
    <w:rsid w:val="00215F4A"/>
    <w:rsid w:val="00220A99"/>
    <w:rsid w:val="0022197C"/>
    <w:rsid w:val="00221D07"/>
    <w:rsid w:val="00224E3B"/>
    <w:rsid w:val="00225E6D"/>
    <w:rsid w:val="002271D8"/>
    <w:rsid w:val="0022725C"/>
    <w:rsid w:val="00227E4A"/>
    <w:rsid w:val="00232BDE"/>
    <w:rsid w:val="00233E8B"/>
    <w:rsid w:val="00234423"/>
    <w:rsid w:val="00236342"/>
    <w:rsid w:val="002364A4"/>
    <w:rsid w:val="0024019D"/>
    <w:rsid w:val="00240371"/>
    <w:rsid w:val="002404C9"/>
    <w:rsid w:val="00240D7A"/>
    <w:rsid w:val="00240DB9"/>
    <w:rsid w:val="00240ED9"/>
    <w:rsid w:val="002421C1"/>
    <w:rsid w:val="0024636A"/>
    <w:rsid w:val="0024717E"/>
    <w:rsid w:val="00247FB5"/>
    <w:rsid w:val="00250197"/>
    <w:rsid w:val="00261E88"/>
    <w:rsid w:val="00262FA8"/>
    <w:rsid w:val="002654DE"/>
    <w:rsid w:val="002656D8"/>
    <w:rsid w:val="00265EFE"/>
    <w:rsid w:val="00266C78"/>
    <w:rsid w:val="002709C5"/>
    <w:rsid w:val="00270EBF"/>
    <w:rsid w:val="002739EE"/>
    <w:rsid w:val="00274BCB"/>
    <w:rsid w:val="002758A0"/>
    <w:rsid w:val="0027606A"/>
    <w:rsid w:val="00276ECB"/>
    <w:rsid w:val="00281DDD"/>
    <w:rsid w:val="002829F4"/>
    <w:rsid w:val="00287059"/>
    <w:rsid w:val="00287391"/>
    <w:rsid w:val="002873C0"/>
    <w:rsid w:val="00291FA9"/>
    <w:rsid w:val="0029204E"/>
    <w:rsid w:val="00292B9B"/>
    <w:rsid w:val="00294C6A"/>
    <w:rsid w:val="00295013"/>
    <w:rsid w:val="00295B27"/>
    <w:rsid w:val="002A0194"/>
    <w:rsid w:val="002A0632"/>
    <w:rsid w:val="002A1D9D"/>
    <w:rsid w:val="002A1FD4"/>
    <w:rsid w:val="002A4646"/>
    <w:rsid w:val="002A5310"/>
    <w:rsid w:val="002A5706"/>
    <w:rsid w:val="002A5F8B"/>
    <w:rsid w:val="002A7CF2"/>
    <w:rsid w:val="002A7F6C"/>
    <w:rsid w:val="002B0071"/>
    <w:rsid w:val="002B0915"/>
    <w:rsid w:val="002B17BD"/>
    <w:rsid w:val="002B31A5"/>
    <w:rsid w:val="002B559B"/>
    <w:rsid w:val="002B57CF"/>
    <w:rsid w:val="002B583E"/>
    <w:rsid w:val="002C1A3B"/>
    <w:rsid w:val="002C4006"/>
    <w:rsid w:val="002C507E"/>
    <w:rsid w:val="002C6690"/>
    <w:rsid w:val="002D13DB"/>
    <w:rsid w:val="002D2F94"/>
    <w:rsid w:val="002D3060"/>
    <w:rsid w:val="002D3759"/>
    <w:rsid w:val="002D4CFA"/>
    <w:rsid w:val="002D755B"/>
    <w:rsid w:val="002E16D5"/>
    <w:rsid w:val="002E1820"/>
    <w:rsid w:val="002E5760"/>
    <w:rsid w:val="002F0088"/>
    <w:rsid w:val="002F35EA"/>
    <w:rsid w:val="002F5C81"/>
    <w:rsid w:val="002F6488"/>
    <w:rsid w:val="002F65E9"/>
    <w:rsid w:val="00302819"/>
    <w:rsid w:val="00302AA2"/>
    <w:rsid w:val="003037E9"/>
    <w:rsid w:val="00303DAA"/>
    <w:rsid w:val="00305C54"/>
    <w:rsid w:val="00307FB4"/>
    <w:rsid w:val="0031016C"/>
    <w:rsid w:val="00311040"/>
    <w:rsid w:val="003122B8"/>
    <w:rsid w:val="00312CB1"/>
    <w:rsid w:val="0031426B"/>
    <w:rsid w:val="0031489A"/>
    <w:rsid w:val="00317E9B"/>
    <w:rsid w:val="003213F9"/>
    <w:rsid w:val="00323AB6"/>
    <w:rsid w:val="00323DBF"/>
    <w:rsid w:val="00327785"/>
    <w:rsid w:val="00327867"/>
    <w:rsid w:val="00331B9C"/>
    <w:rsid w:val="00332B12"/>
    <w:rsid w:val="00334ACC"/>
    <w:rsid w:val="003364CA"/>
    <w:rsid w:val="00337CBC"/>
    <w:rsid w:val="00340313"/>
    <w:rsid w:val="003426AF"/>
    <w:rsid w:val="003428FC"/>
    <w:rsid w:val="003432E3"/>
    <w:rsid w:val="00346622"/>
    <w:rsid w:val="003507DB"/>
    <w:rsid w:val="00351365"/>
    <w:rsid w:val="00351B07"/>
    <w:rsid w:val="00354470"/>
    <w:rsid w:val="00354F35"/>
    <w:rsid w:val="00357783"/>
    <w:rsid w:val="003579AE"/>
    <w:rsid w:val="00360BFF"/>
    <w:rsid w:val="003619FF"/>
    <w:rsid w:val="00361C63"/>
    <w:rsid w:val="00361C91"/>
    <w:rsid w:val="0036322B"/>
    <w:rsid w:val="0036500F"/>
    <w:rsid w:val="0036533D"/>
    <w:rsid w:val="00366CB7"/>
    <w:rsid w:val="00371B29"/>
    <w:rsid w:val="0037387B"/>
    <w:rsid w:val="00373C65"/>
    <w:rsid w:val="00374823"/>
    <w:rsid w:val="00375912"/>
    <w:rsid w:val="00375E7E"/>
    <w:rsid w:val="003766F8"/>
    <w:rsid w:val="00376A82"/>
    <w:rsid w:val="00380106"/>
    <w:rsid w:val="00380A91"/>
    <w:rsid w:val="003814F0"/>
    <w:rsid w:val="00381D9D"/>
    <w:rsid w:val="00381E07"/>
    <w:rsid w:val="0038539D"/>
    <w:rsid w:val="00385788"/>
    <w:rsid w:val="003904FE"/>
    <w:rsid w:val="00391769"/>
    <w:rsid w:val="0039188B"/>
    <w:rsid w:val="003925C2"/>
    <w:rsid w:val="003953E1"/>
    <w:rsid w:val="003956B3"/>
    <w:rsid w:val="003A0A4D"/>
    <w:rsid w:val="003A392A"/>
    <w:rsid w:val="003A3ADB"/>
    <w:rsid w:val="003A3D30"/>
    <w:rsid w:val="003A3E2A"/>
    <w:rsid w:val="003A47A0"/>
    <w:rsid w:val="003A551A"/>
    <w:rsid w:val="003A5614"/>
    <w:rsid w:val="003A6326"/>
    <w:rsid w:val="003A68BE"/>
    <w:rsid w:val="003A74F6"/>
    <w:rsid w:val="003A7B84"/>
    <w:rsid w:val="003B1968"/>
    <w:rsid w:val="003B2462"/>
    <w:rsid w:val="003B3EAF"/>
    <w:rsid w:val="003B5217"/>
    <w:rsid w:val="003B7E77"/>
    <w:rsid w:val="003B7F17"/>
    <w:rsid w:val="003C36FF"/>
    <w:rsid w:val="003C4969"/>
    <w:rsid w:val="003C72AD"/>
    <w:rsid w:val="003D2915"/>
    <w:rsid w:val="003D2B08"/>
    <w:rsid w:val="003D2CDC"/>
    <w:rsid w:val="003D485B"/>
    <w:rsid w:val="003D6893"/>
    <w:rsid w:val="003D6EBF"/>
    <w:rsid w:val="003D7A41"/>
    <w:rsid w:val="003D7FF5"/>
    <w:rsid w:val="003E132E"/>
    <w:rsid w:val="003E3B96"/>
    <w:rsid w:val="003E41D5"/>
    <w:rsid w:val="003E457C"/>
    <w:rsid w:val="003E4645"/>
    <w:rsid w:val="003E46BA"/>
    <w:rsid w:val="003E53F5"/>
    <w:rsid w:val="003E672C"/>
    <w:rsid w:val="003E68A9"/>
    <w:rsid w:val="003E6E05"/>
    <w:rsid w:val="003F10C9"/>
    <w:rsid w:val="003F28CE"/>
    <w:rsid w:val="003F74C1"/>
    <w:rsid w:val="0040137E"/>
    <w:rsid w:val="00401ADE"/>
    <w:rsid w:val="00402F96"/>
    <w:rsid w:val="004032CC"/>
    <w:rsid w:val="00404F45"/>
    <w:rsid w:val="00405B1A"/>
    <w:rsid w:val="00406667"/>
    <w:rsid w:val="00406E79"/>
    <w:rsid w:val="004076F2"/>
    <w:rsid w:val="00410C76"/>
    <w:rsid w:val="00411907"/>
    <w:rsid w:val="00411A42"/>
    <w:rsid w:val="004124CE"/>
    <w:rsid w:val="00415CA4"/>
    <w:rsid w:val="00417A96"/>
    <w:rsid w:val="00417EE3"/>
    <w:rsid w:val="004207EB"/>
    <w:rsid w:val="00421730"/>
    <w:rsid w:val="00422EC9"/>
    <w:rsid w:val="004236D2"/>
    <w:rsid w:val="00423AC7"/>
    <w:rsid w:val="004245C6"/>
    <w:rsid w:val="004272A3"/>
    <w:rsid w:val="004320E1"/>
    <w:rsid w:val="00432A42"/>
    <w:rsid w:val="00432CC3"/>
    <w:rsid w:val="00437276"/>
    <w:rsid w:val="00440112"/>
    <w:rsid w:val="00441D7A"/>
    <w:rsid w:val="00445E09"/>
    <w:rsid w:val="00451635"/>
    <w:rsid w:val="00453646"/>
    <w:rsid w:val="00456B54"/>
    <w:rsid w:val="00456BD5"/>
    <w:rsid w:val="00464643"/>
    <w:rsid w:val="0046641A"/>
    <w:rsid w:val="004670FC"/>
    <w:rsid w:val="00470900"/>
    <w:rsid w:val="00472214"/>
    <w:rsid w:val="00473CA3"/>
    <w:rsid w:val="00473DED"/>
    <w:rsid w:val="00475A7B"/>
    <w:rsid w:val="00480275"/>
    <w:rsid w:val="00486793"/>
    <w:rsid w:val="00486A41"/>
    <w:rsid w:val="00486C66"/>
    <w:rsid w:val="004905C7"/>
    <w:rsid w:val="004912AB"/>
    <w:rsid w:val="004927D7"/>
    <w:rsid w:val="00494A3F"/>
    <w:rsid w:val="00495166"/>
    <w:rsid w:val="004A2037"/>
    <w:rsid w:val="004A2211"/>
    <w:rsid w:val="004A6AC9"/>
    <w:rsid w:val="004A793C"/>
    <w:rsid w:val="004B047B"/>
    <w:rsid w:val="004B0971"/>
    <w:rsid w:val="004B4CDC"/>
    <w:rsid w:val="004B4E9C"/>
    <w:rsid w:val="004C14B7"/>
    <w:rsid w:val="004C347C"/>
    <w:rsid w:val="004C4A59"/>
    <w:rsid w:val="004D121E"/>
    <w:rsid w:val="004D1B1C"/>
    <w:rsid w:val="004D3DCC"/>
    <w:rsid w:val="004D774E"/>
    <w:rsid w:val="004E0D0D"/>
    <w:rsid w:val="004E226C"/>
    <w:rsid w:val="004E2F6C"/>
    <w:rsid w:val="004E4173"/>
    <w:rsid w:val="004E5C80"/>
    <w:rsid w:val="004E63A4"/>
    <w:rsid w:val="004F0071"/>
    <w:rsid w:val="004F4663"/>
    <w:rsid w:val="004F479C"/>
    <w:rsid w:val="004F4F98"/>
    <w:rsid w:val="004F6132"/>
    <w:rsid w:val="004F69F6"/>
    <w:rsid w:val="004F79AC"/>
    <w:rsid w:val="005004F0"/>
    <w:rsid w:val="00500A94"/>
    <w:rsid w:val="00500C26"/>
    <w:rsid w:val="00506E9B"/>
    <w:rsid w:val="00507542"/>
    <w:rsid w:val="0051062C"/>
    <w:rsid w:val="00510DCB"/>
    <w:rsid w:val="0051319B"/>
    <w:rsid w:val="005207D8"/>
    <w:rsid w:val="005212B5"/>
    <w:rsid w:val="00523930"/>
    <w:rsid w:val="005244F1"/>
    <w:rsid w:val="00530DAD"/>
    <w:rsid w:val="00531159"/>
    <w:rsid w:val="00533643"/>
    <w:rsid w:val="00536887"/>
    <w:rsid w:val="005376AF"/>
    <w:rsid w:val="00537CDC"/>
    <w:rsid w:val="0054183E"/>
    <w:rsid w:val="00542924"/>
    <w:rsid w:val="00545278"/>
    <w:rsid w:val="00546933"/>
    <w:rsid w:val="00546A82"/>
    <w:rsid w:val="00550474"/>
    <w:rsid w:val="005536A0"/>
    <w:rsid w:val="00553911"/>
    <w:rsid w:val="00553ABC"/>
    <w:rsid w:val="00553F41"/>
    <w:rsid w:val="00554411"/>
    <w:rsid w:val="00560185"/>
    <w:rsid w:val="00562917"/>
    <w:rsid w:val="0056418C"/>
    <w:rsid w:val="005655CC"/>
    <w:rsid w:val="00571B8C"/>
    <w:rsid w:val="00572849"/>
    <w:rsid w:val="00573524"/>
    <w:rsid w:val="0057414E"/>
    <w:rsid w:val="0057742A"/>
    <w:rsid w:val="00580DDF"/>
    <w:rsid w:val="005811B7"/>
    <w:rsid w:val="00586228"/>
    <w:rsid w:val="00586DD1"/>
    <w:rsid w:val="00591390"/>
    <w:rsid w:val="00591D35"/>
    <w:rsid w:val="00591D96"/>
    <w:rsid w:val="00591EB9"/>
    <w:rsid w:val="005946D3"/>
    <w:rsid w:val="0059570E"/>
    <w:rsid w:val="00596458"/>
    <w:rsid w:val="00597631"/>
    <w:rsid w:val="005A2725"/>
    <w:rsid w:val="005A34C2"/>
    <w:rsid w:val="005A572E"/>
    <w:rsid w:val="005B084E"/>
    <w:rsid w:val="005B3A40"/>
    <w:rsid w:val="005B489F"/>
    <w:rsid w:val="005B5D74"/>
    <w:rsid w:val="005B6428"/>
    <w:rsid w:val="005B6AF4"/>
    <w:rsid w:val="005C005C"/>
    <w:rsid w:val="005C04CB"/>
    <w:rsid w:val="005C1770"/>
    <w:rsid w:val="005C19B0"/>
    <w:rsid w:val="005C775C"/>
    <w:rsid w:val="005D16AD"/>
    <w:rsid w:val="005D1A1B"/>
    <w:rsid w:val="005D2016"/>
    <w:rsid w:val="005D2FD7"/>
    <w:rsid w:val="005D329C"/>
    <w:rsid w:val="005D4AD4"/>
    <w:rsid w:val="005D72E1"/>
    <w:rsid w:val="005E06C0"/>
    <w:rsid w:val="005E15C5"/>
    <w:rsid w:val="005E32A3"/>
    <w:rsid w:val="005E58D3"/>
    <w:rsid w:val="005E6645"/>
    <w:rsid w:val="005E6E16"/>
    <w:rsid w:val="005F400E"/>
    <w:rsid w:val="005F7342"/>
    <w:rsid w:val="005F7B7A"/>
    <w:rsid w:val="0060028A"/>
    <w:rsid w:val="00600912"/>
    <w:rsid w:val="00603C4E"/>
    <w:rsid w:val="00604DEE"/>
    <w:rsid w:val="00605D4F"/>
    <w:rsid w:val="0060728A"/>
    <w:rsid w:val="00610A3C"/>
    <w:rsid w:val="006138D7"/>
    <w:rsid w:val="006142C9"/>
    <w:rsid w:val="006145EC"/>
    <w:rsid w:val="00615E83"/>
    <w:rsid w:val="00616017"/>
    <w:rsid w:val="006166EF"/>
    <w:rsid w:val="00621ADD"/>
    <w:rsid w:val="00622D79"/>
    <w:rsid w:val="00623F01"/>
    <w:rsid w:val="006245C7"/>
    <w:rsid w:val="006247C5"/>
    <w:rsid w:val="00627F48"/>
    <w:rsid w:val="00632C31"/>
    <w:rsid w:val="0063310A"/>
    <w:rsid w:val="00633ACF"/>
    <w:rsid w:val="0063455F"/>
    <w:rsid w:val="00634899"/>
    <w:rsid w:val="0063506A"/>
    <w:rsid w:val="00635672"/>
    <w:rsid w:val="00635814"/>
    <w:rsid w:val="00635C6D"/>
    <w:rsid w:val="0063721B"/>
    <w:rsid w:val="00641776"/>
    <w:rsid w:val="00643C75"/>
    <w:rsid w:val="00645849"/>
    <w:rsid w:val="00646EF1"/>
    <w:rsid w:val="00647455"/>
    <w:rsid w:val="00647952"/>
    <w:rsid w:val="00647D52"/>
    <w:rsid w:val="00652251"/>
    <w:rsid w:val="006546B5"/>
    <w:rsid w:val="00663FCF"/>
    <w:rsid w:val="006652A2"/>
    <w:rsid w:val="00666309"/>
    <w:rsid w:val="0067020E"/>
    <w:rsid w:val="0067255C"/>
    <w:rsid w:val="00672980"/>
    <w:rsid w:val="006776C4"/>
    <w:rsid w:val="00680C42"/>
    <w:rsid w:val="00681C5F"/>
    <w:rsid w:val="00683071"/>
    <w:rsid w:val="006849B9"/>
    <w:rsid w:val="00684FF8"/>
    <w:rsid w:val="006918BB"/>
    <w:rsid w:val="00692490"/>
    <w:rsid w:val="006969CC"/>
    <w:rsid w:val="00696A15"/>
    <w:rsid w:val="00696B35"/>
    <w:rsid w:val="006A3878"/>
    <w:rsid w:val="006A43AF"/>
    <w:rsid w:val="006A48A7"/>
    <w:rsid w:val="006A53B1"/>
    <w:rsid w:val="006A5D40"/>
    <w:rsid w:val="006A74C8"/>
    <w:rsid w:val="006B4050"/>
    <w:rsid w:val="006B5FB0"/>
    <w:rsid w:val="006B7A97"/>
    <w:rsid w:val="006C1B83"/>
    <w:rsid w:val="006C22A7"/>
    <w:rsid w:val="006C56FB"/>
    <w:rsid w:val="006C5CF5"/>
    <w:rsid w:val="006D096A"/>
    <w:rsid w:val="006D1A55"/>
    <w:rsid w:val="006D308B"/>
    <w:rsid w:val="006D33FF"/>
    <w:rsid w:val="006D3434"/>
    <w:rsid w:val="006D7459"/>
    <w:rsid w:val="006E022F"/>
    <w:rsid w:val="006E10A1"/>
    <w:rsid w:val="006E1224"/>
    <w:rsid w:val="006E2020"/>
    <w:rsid w:val="006F0952"/>
    <w:rsid w:val="006F100F"/>
    <w:rsid w:val="006F14FA"/>
    <w:rsid w:val="006F4755"/>
    <w:rsid w:val="006F4A82"/>
    <w:rsid w:val="006F70FD"/>
    <w:rsid w:val="00701DE8"/>
    <w:rsid w:val="00702C51"/>
    <w:rsid w:val="00704D32"/>
    <w:rsid w:val="00707707"/>
    <w:rsid w:val="00710556"/>
    <w:rsid w:val="00710711"/>
    <w:rsid w:val="00710C37"/>
    <w:rsid w:val="00711175"/>
    <w:rsid w:val="007175E5"/>
    <w:rsid w:val="0071781E"/>
    <w:rsid w:val="00720EDB"/>
    <w:rsid w:val="00721C4E"/>
    <w:rsid w:val="00721FA1"/>
    <w:rsid w:val="00724FA4"/>
    <w:rsid w:val="00727497"/>
    <w:rsid w:val="00730800"/>
    <w:rsid w:val="00737BA7"/>
    <w:rsid w:val="007402D4"/>
    <w:rsid w:val="00741632"/>
    <w:rsid w:val="007437F5"/>
    <w:rsid w:val="00743C9E"/>
    <w:rsid w:val="00743E93"/>
    <w:rsid w:val="00746C45"/>
    <w:rsid w:val="007533D6"/>
    <w:rsid w:val="00753D2D"/>
    <w:rsid w:val="00753FDB"/>
    <w:rsid w:val="00755F02"/>
    <w:rsid w:val="00756C0B"/>
    <w:rsid w:val="007602AA"/>
    <w:rsid w:val="007603E8"/>
    <w:rsid w:val="00761AF3"/>
    <w:rsid w:val="00762725"/>
    <w:rsid w:val="00764312"/>
    <w:rsid w:val="007649A9"/>
    <w:rsid w:val="007652EF"/>
    <w:rsid w:val="00765DE1"/>
    <w:rsid w:val="00767CE0"/>
    <w:rsid w:val="00772A11"/>
    <w:rsid w:val="00772BDC"/>
    <w:rsid w:val="00773344"/>
    <w:rsid w:val="00773D26"/>
    <w:rsid w:val="00777437"/>
    <w:rsid w:val="007774C6"/>
    <w:rsid w:val="00777808"/>
    <w:rsid w:val="00780792"/>
    <w:rsid w:val="0078309E"/>
    <w:rsid w:val="0078696B"/>
    <w:rsid w:val="00786975"/>
    <w:rsid w:val="0079036F"/>
    <w:rsid w:val="00795D86"/>
    <w:rsid w:val="00796D55"/>
    <w:rsid w:val="00797C5D"/>
    <w:rsid w:val="007A02DB"/>
    <w:rsid w:val="007A153A"/>
    <w:rsid w:val="007A1B28"/>
    <w:rsid w:val="007A1DBC"/>
    <w:rsid w:val="007A2E97"/>
    <w:rsid w:val="007A309A"/>
    <w:rsid w:val="007A3394"/>
    <w:rsid w:val="007A44B4"/>
    <w:rsid w:val="007A53BF"/>
    <w:rsid w:val="007A5455"/>
    <w:rsid w:val="007A6178"/>
    <w:rsid w:val="007A7B93"/>
    <w:rsid w:val="007A7D3D"/>
    <w:rsid w:val="007B045F"/>
    <w:rsid w:val="007B1CFE"/>
    <w:rsid w:val="007B225D"/>
    <w:rsid w:val="007B37B3"/>
    <w:rsid w:val="007B45DC"/>
    <w:rsid w:val="007B73AB"/>
    <w:rsid w:val="007B75EC"/>
    <w:rsid w:val="007C0FF4"/>
    <w:rsid w:val="007C1BBE"/>
    <w:rsid w:val="007C1C64"/>
    <w:rsid w:val="007C22CB"/>
    <w:rsid w:val="007C380C"/>
    <w:rsid w:val="007C5612"/>
    <w:rsid w:val="007D0189"/>
    <w:rsid w:val="007D1F1B"/>
    <w:rsid w:val="007D22A4"/>
    <w:rsid w:val="007D34B6"/>
    <w:rsid w:val="007D589E"/>
    <w:rsid w:val="007E00ED"/>
    <w:rsid w:val="007E0BEB"/>
    <w:rsid w:val="007E15FA"/>
    <w:rsid w:val="007E1A50"/>
    <w:rsid w:val="007E3A97"/>
    <w:rsid w:val="007E48BC"/>
    <w:rsid w:val="007E4AA2"/>
    <w:rsid w:val="007E625F"/>
    <w:rsid w:val="007E6DD0"/>
    <w:rsid w:val="007E79F7"/>
    <w:rsid w:val="007F1223"/>
    <w:rsid w:val="007F208E"/>
    <w:rsid w:val="007F3630"/>
    <w:rsid w:val="007F496B"/>
    <w:rsid w:val="007F4CA7"/>
    <w:rsid w:val="007F79B3"/>
    <w:rsid w:val="007F7BF7"/>
    <w:rsid w:val="00801A26"/>
    <w:rsid w:val="00802739"/>
    <w:rsid w:val="00806F12"/>
    <w:rsid w:val="00807559"/>
    <w:rsid w:val="00807D46"/>
    <w:rsid w:val="00813464"/>
    <w:rsid w:val="00814DC8"/>
    <w:rsid w:val="00815278"/>
    <w:rsid w:val="00815FC6"/>
    <w:rsid w:val="00817E9C"/>
    <w:rsid w:val="00821AD3"/>
    <w:rsid w:val="00821B60"/>
    <w:rsid w:val="00823562"/>
    <w:rsid w:val="00826F96"/>
    <w:rsid w:val="00831154"/>
    <w:rsid w:val="00831A5F"/>
    <w:rsid w:val="00832D31"/>
    <w:rsid w:val="00834660"/>
    <w:rsid w:val="008376E7"/>
    <w:rsid w:val="00842D30"/>
    <w:rsid w:val="00842E3B"/>
    <w:rsid w:val="008450BC"/>
    <w:rsid w:val="00847066"/>
    <w:rsid w:val="00847A90"/>
    <w:rsid w:val="00850B09"/>
    <w:rsid w:val="00852BC2"/>
    <w:rsid w:val="0085334B"/>
    <w:rsid w:val="008537BA"/>
    <w:rsid w:val="00854118"/>
    <w:rsid w:val="0085420C"/>
    <w:rsid w:val="0085639A"/>
    <w:rsid w:val="00856712"/>
    <w:rsid w:val="00860808"/>
    <w:rsid w:val="00861770"/>
    <w:rsid w:val="00861C13"/>
    <w:rsid w:val="00862349"/>
    <w:rsid w:val="00863C5F"/>
    <w:rsid w:val="0086571E"/>
    <w:rsid w:val="00870214"/>
    <w:rsid w:val="00871116"/>
    <w:rsid w:val="00871F58"/>
    <w:rsid w:val="00872172"/>
    <w:rsid w:val="008752FC"/>
    <w:rsid w:val="008775AF"/>
    <w:rsid w:val="00881BF4"/>
    <w:rsid w:val="0088473D"/>
    <w:rsid w:val="00885C51"/>
    <w:rsid w:val="008872A0"/>
    <w:rsid w:val="0089074A"/>
    <w:rsid w:val="008956B3"/>
    <w:rsid w:val="0089657C"/>
    <w:rsid w:val="00896B85"/>
    <w:rsid w:val="008A1364"/>
    <w:rsid w:val="008A243D"/>
    <w:rsid w:val="008A437C"/>
    <w:rsid w:val="008A48BC"/>
    <w:rsid w:val="008A4D89"/>
    <w:rsid w:val="008A6483"/>
    <w:rsid w:val="008B1030"/>
    <w:rsid w:val="008B2A7B"/>
    <w:rsid w:val="008B3269"/>
    <w:rsid w:val="008B4969"/>
    <w:rsid w:val="008B6902"/>
    <w:rsid w:val="008C35B5"/>
    <w:rsid w:val="008C3EC5"/>
    <w:rsid w:val="008C4E76"/>
    <w:rsid w:val="008C6605"/>
    <w:rsid w:val="008D06C6"/>
    <w:rsid w:val="008D3133"/>
    <w:rsid w:val="008D44E9"/>
    <w:rsid w:val="008D5570"/>
    <w:rsid w:val="008D5E9D"/>
    <w:rsid w:val="008D64E3"/>
    <w:rsid w:val="008D6724"/>
    <w:rsid w:val="008E6250"/>
    <w:rsid w:val="008E784D"/>
    <w:rsid w:val="008F07FA"/>
    <w:rsid w:val="008F34CC"/>
    <w:rsid w:val="008F3D53"/>
    <w:rsid w:val="008F55F5"/>
    <w:rsid w:val="008F686A"/>
    <w:rsid w:val="009022DB"/>
    <w:rsid w:val="0090295B"/>
    <w:rsid w:val="00905D9A"/>
    <w:rsid w:val="00907F00"/>
    <w:rsid w:val="00917C6F"/>
    <w:rsid w:val="00917F6B"/>
    <w:rsid w:val="00920249"/>
    <w:rsid w:val="00920E4B"/>
    <w:rsid w:val="0092165D"/>
    <w:rsid w:val="00924246"/>
    <w:rsid w:val="00931F76"/>
    <w:rsid w:val="00932F14"/>
    <w:rsid w:val="00934D2A"/>
    <w:rsid w:val="009368CC"/>
    <w:rsid w:val="00940AD8"/>
    <w:rsid w:val="00940B20"/>
    <w:rsid w:val="0094179D"/>
    <w:rsid w:val="00941B8D"/>
    <w:rsid w:val="0094247F"/>
    <w:rsid w:val="00942D60"/>
    <w:rsid w:val="0094358A"/>
    <w:rsid w:val="00943E59"/>
    <w:rsid w:val="00944A0C"/>
    <w:rsid w:val="009450B0"/>
    <w:rsid w:val="009460FA"/>
    <w:rsid w:val="00947534"/>
    <w:rsid w:val="009478A1"/>
    <w:rsid w:val="009508D5"/>
    <w:rsid w:val="00951C00"/>
    <w:rsid w:val="00952DAD"/>
    <w:rsid w:val="00953154"/>
    <w:rsid w:val="009558BD"/>
    <w:rsid w:val="009576C1"/>
    <w:rsid w:val="00957D13"/>
    <w:rsid w:val="00960572"/>
    <w:rsid w:val="00964002"/>
    <w:rsid w:val="0096426C"/>
    <w:rsid w:val="0096523B"/>
    <w:rsid w:val="00972D06"/>
    <w:rsid w:val="00976E31"/>
    <w:rsid w:val="00981F9C"/>
    <w:rsid w:val="0098357A"/>
    <w:rsid w:val="00985707"/>
    <w:rsid w:val="009915D6"/>
    <w:rsid w:val="009915DE"/>
    <w:rsid w:val="009921CE"/>
    <w:rsid w:val="00992839"/>
    <w:rsid w:val="0099323D"/>
    <w:rsid w:val="00994F38"/>
    <w:rsid w:val="00995797"/>
    <w:rsid w:val="0099623A"/>
    <w:rsid w:val="00997511"/>
    <w:rsid w:val="009A0465"/>
    <w:rsid w:val="009A1591"/>
    <w:rsid w:val="009A25C2"/>
    <w:rsid w:val="009A2699"/>
    <w:rsid w:val="009A2DC9"/>
    <w:rsid w:val="009A391C"/>
    <w:rsid w:val="009A7851"/>
    <w:rsid w:val="009B025C"/>
    <w:rsid w:val="009B1920"/>
    <w:rsid w:val="009B207F"/>
    <w:rsid w:val="009B5D47"/>
    <w:rsid w:val="009B7527"/>
    <w:rsid w:val="009C0E6D"/>
    <w:rsid w:val="009C65D3"/>
    <w:rsid w:val="009C7E51"/>
    <w:rsid w:val="009D243F"/>
    <w:rsid w:val="009D26F7"/>
    <w:rsid w:val="009D3BFA"/>
    <w:rsid w:val="009E0A61"/>
    <w:rsid w:val="009E3010"/>
    <w:rsid w:val="009E46F5"/>
    <w:rsid w:val="009E5BBB"/>
    <w:rsid w:val="009E64C9"/>
    <w:rsid w:val="009F0088"/>
    <w:rsid w:val="009F415E"/>
    <w:rsid w:val="009F50E7"/>
    <w:rsid w:val="009F6E56"/>
    <w:rsid w:val="009F7065"/>
    <w:rsid w:val="00A02415"/>
    <w:rsid w:val="00A03186"/>
    <w:rsid w:val="00A0420D"/>
    <w:rsid w:val="00A04939"/>
    <w:rsid w:val="00A0723A"/>
    <w:rsid w:val="00A072AC"/>
    <w:rsid w:val="00A1097F"/>
    <w:rsid w:val="00A13514"/>
    <w:rsid w:val="00A14E36"/>
    <w:rsid w:val="00A16FCA"/>
    <w:rsid w:val="00A20945"/>
    <w:rsid w:val="00A2132C"/>
    <w:rsid w:val="00A21E6C"/>
    <w:rsid w:val="00A2445C"/>
    <w:rsid w:val="00A2449C"/>
    <w:rsid w:val="00A2555E"/>
    <w:rsid w:val="00A273B7"/>
    <w:rsid w:val="00A306B1"/>
    <w:rsid w:val="00A318EB"/>
    <w:rsid w:val="00A33464"/>
    <w:rsid w:val="00A33B72"/>
    <w:rsid w:val="00A34B7A"/>
    <w:rsid w:val="00A3609B"/>
    <w:rsid w:val="00A371FD"/>
    <w:rsid w:val="00A40FF9"/>
    <w:rsid w:val="00A42CDD"/>
    <w:rsid w:val="00A436BF"/>
    <w:rsid w:val="00A45651"/>
    <w:rsid w:val="00A46C2D"/>
    <w:rsid w:val="00A47F08"/>
    <w:rsid w:val="00A51864"/>
    <w:rsid w:val="00A5394C"/>
    <w:rsid w:val="00A551B9"/>
    <w:rsid w:val="00A553E8"/>
    <w:rsid w:val="00A555D7"/>
    <w:rsid w:val="00A56DC7"/>
    <w:rsid w:val="00A6554E"/>
    <w:rsid w:val="00A65DBB"/>
    <w:rsid w:val="00A66FDD"/>
    <w:rsid w:val="00A671E6"/>
    <w:rsid w:val="00A709E5"/>
    <w:rsid w:val="00A73C9F"/>
    <w:rsid w:val="00A74FD1"/>
    <w:rsid w:val="00A77DCA"/>
    <w:rsid w:val="00A81D7A"/>
    <w:rsid w:val="00A828C4"/>
    <w:rsid w:val="00A842A5"/>
    <w:rsid w:val="00A84A58"/>
    <w:rsid w:val="00A86969"/>
    <w:rsid w:val="00A90419"/>
    <w:rsid w:val="00A910CA"/>
    <w:rsid w:val="00A91E32"/>
    <w:rsid w:val="00A91FC1"/>
    <w:rsid w:val="00A929A9"/>
    <w:rsid w:val="00A946D3"/>
    <w:rsid w:val="00A9527E"/>
    <w:rsid w:val="00A9629F"/>
    <w:rsid w:val="00A96594"/>
    <w:rsid w:val="00AA41BA"/>
    <w:rsid w:val="00AA6D0D"/>
    <w:rsid w:val="00AA6FA3"/>
    <w:rsid w:val="00AB4CDA"/>
    <w:rsid w:val="00AB68A4"/>
    <w:rsid w:val="00AB705E"/>
    <w:rsid w:val="00AC0C61"/>
    <w:rsid w:val="00AC428E"/>
    <w:rsid w:val="00AD0A12"/>
    <w:rsid w:val="00AD0D2D"/>
    <w:rsid w:val="00AD13B8"/>
    <w:rsid w:val="00AD188D"/>
    <w:rsid w:val="00AD1D53"/>
    <w:rsid w:val="00AD2BF2"/>
    <w:rsid w:val="00AD344F"/>
    <w:rsid w:val="00AD45D2"/>
    <w:rsid w:val="00AD6BA2"/>
    <w:rsid w:val="00AE341D"/>
    <w:rsid w:val="00AE4FFD"/>
    <w:rsid w:val="00AE5D53"/>
    <w:rsid w:val="00AF24FA"/>
    <w:rsid w:val="00AF33EC"/>
    <w:rsid w:val="00AF387F"/>
    <w:rsid w:val="00AF397D"/>
    <w:rsid w:val="00AF7FED"/>
    <w:rsid w:val="00B00E7F"/>
    <w:rsid w:val="00B062FC"/>
    <w:rsid w:val="00B06378"/>
    <w:rsid w:val="00B11B83"/>
    <w:rsid w:val="00B1260E"/>
    <w:rsid w:val="00B12AFF"/>
    <w:rsid w:val="00B14CF5"/>
    <w:rsid w:val="00B15656"/>
    <w:rsid w:val="00B15F69"/>
    <w:rsid w:val="00B17112"/>
    <w:rsid w:val="00B21055"/>
    <w:rsid w:val="00B21DCC"/>
    <w:rsid w:val="00B252AD"/>
    <w:rsid w:val="00B25B6F"/>
    <w:rsid w:val="00B25F37"/>
    <w:rsid w:val="00B26203"/>
    <w:rsid w:val="00B269AD"/>
    <w:rsid w:val="00B26EF9"/>
    <w:rsid w:val="00B31BFF"/>
    <w:rsid w:val="00B3260C"/>
    <w:rsid w:val="00B32B63"/>
    <w:rsid w:val="00B32BCF"/>
    <w:rsid w:val="00B33688"/>
    <w:rsid w:val="00B339F4"/>
    <w:rsid w:val="00B36A9D"/>
    <w:rsid w:val="00B37158"/>
    <w:rsid w:val="00B37844"/>
    <w:rsid w:val="00B37994"/>
    <w:rsid w:val="00B379FE"/>
    <w:rsid w:val="00B40DB0"/>
    <w:rsid w:val="00B4179E"/>
    <w:rsid w:val="00B419CC"/>
    <w:rsid w:val="00B41EF4"/>
    <w:rsid w:val="00B425AA"/>
    <w:rsid w:val="00B4428D"/>
    <w:rsid w:val="00B44422"/>
    <w:rsid w:val="00B461AD"/>
    <w:rsid w:val="00B46EA0"/>
    <w:rsid w:val="00B50EF3"/>
    <w:rsid w:val="00B5102D"/>
    <w:rsid w:val="00B517CA"/>
    <w:rsid w:val="00B54284"/>
    <w:rsid w:val="00B55714"/>
    <w:rsid w:val="00B566C5"/>
    <w:rsid w:val="00B57C3E"/>
    <w:rsid w:val="00B63062"/>
    <w:rsid w:val="00B63BBA"/>
    <w:rsid w:val="00B64787"/>
    <w:rsid w:val="00B65E24"/>
    <w:rsid w:val="00B65FEE"/>
    <w:rsid w:val="00B66A77"/>
    <w:rsid w:val="00B67558"/>
    <w:rsid w:val="00B710F9"/>
    <w:rsid w:val="00B727B3"/>
    <w:rsid w:val="00B731D3"/>
    <w:rsid w:val="00B73F65"/>
    <w:rsid w:val="00B74F6C"/>
    <w:rsid w:val="00B75B57"/>
    <w:rsid w:val="00B77C18"/>
    <w:rsid w:val="00B811B3"/>
    <w:rsid w:val="00B839A3"/>
    <w:rsid w:val="00B846FA"/>
    <w:rsid w:val="00B84DA4"/>
    <w:rsid w:val="00B85159"/>
    <w:rsid w:val="00B902BD"/>
    <w:rsid w:val="00B92501"/>
    <w:rsid w:val="00B92953"/>
    <w:rsid w:val="00B933B6"/>
    <w:rsid w:val="00B93D89"/>
    <w:rsid w:val="00B94F98"/>
    <w:rsid w:val="00B9559D"/>
    <w:rsid w:val="00BA0369"/>
    <w:rsid w:val="00BA1009"/>
    <w:rsid w:val="00BA18B4"/>
    <w:rsid w:val="00BA3610"/>
    <w:rsid w:val="00BA41F9"/>
    <w:rsid w:val="00BA542A"/>
    <w:rsid w:val="00BA7F6D"/>
    <w:rsid w:val="00BB0EC9"/>
    <w:rsid w:val="00BB44EF"/>
    <w:rsid w:val="00BB4A77"/>
    <w:rsid w:val="00BB528D"/>
    <w:rsid w:val="00BB5529"/>
    <w:rsid w:val="00BB7994"/>
    <w:rsid w:val="00BC3158"/>
    <w:rsid w:val="00BC4A90"/>
    <w:rsid w:val="00BC63B0"/>
    <w:rsid w:val="00BC6668"/>
    <w:rsid w:val="00BD0B43"/>
    <w:rsid w:val="00BD2A39"/>
    <w:rsid w:val="00BD2E80"/>
    <w:rsid w:val="00BD49FF"/>
    <w:rsid w:val="00BD4B64"/>
    <w:rsid w:val="00BD6C0D"/>
    <w:rsid w:val="00BD724B"/>
    <w:rsid w:val="00BD77E1"/>
    <w:rsid w:val="00BD7D2E"/>
    <w:rsid w:val="00BE11B8"/>
    <w:rsid w:val="00BE288C"/>
    <w:rsid w:val="00BE4913"/>
    <w:rsid w:val="00BE5FB8"/>
    <w:rsid w:val="00BE79CF"/>
    <w:rsid w:val="00BE7A42"/>
    <w:rsid w:val="00BF07A2"/>
    <w:rsid w:val="00BF0EA3"/>
    <w:rsid w:val="00BF1999"/>
    <w:rsid w:val="00BF3E19"/>
    <w:rsid w:val="00BF405B"/>
    <w:rsid w:val="00BF58DF"/>
    <w:rsid w:val="00BF66D5"/>
    <w:rsid w:val="00BF6D00"/>
    <w:rsid w:val="00BF7E9E"/>
    <w:rsid w:val="00BF7FF0"/>
    <w:rsid w:val="00C02D63"/>
    <w:rsid w:val="00C0435B"/>
    <w:rsid w:val="00C04F42"/>
    <w:rsid w:val="00C05457"/>
    <w:rsid w:val="00C057E7"/>
    <w:rsid w:val="00C11000"/>
    <w:rsid w:val="00C1116A"/>
    <w:rsid w:val="00C115E5"/>
    <w:rsid w:val="00C11AEA"/>
    <w:rsid w:val="00C12502"/>
    <w:rsid w:val="00C12CD1"/>
    <w:rsid w:val="00C13BF8"/>
    <w:rsid w:val="00C13E87"/>
    <w:rsid w:val="00C164F2"/>
    <w:rsid w:val="00C21B2A"/>
    <w:rsid w:val="00C239F3"/>
    <w:rsid w:val="00C26479"/>
    <w:rsid w:val="00C26B3B"/>
    <w:rsid w:val="00C30FEC"/>
    <w:rsid w:val="00C31A50"/>
    <w:rsid w:val="00C32D94"/>
    <w:rsid w:val="00C34910"/>
    <w:rsid w:val="00C36491"/>
    <w:rsid w:val="00C37791"/>
    <w:rsid w:val="00C37DCC"/>
    <w:rsid w:val="00C40AA5"/>
    <w:rsid w:val="00C40F6D"/>
    <w:rsid w:val="00C46F70"/>
    <w:rsid w:val="00C476D0"/>
    <w:rsid w:val="00C5282F"/>
    <w:rsid w:val="00C55CDB"/>
    <w:rsid w:val="00C57C95"/>
    <w:rsid w:val="00C61D7D"/>
    <w:rsid w:val="00C6434A"/>
    <w:rsid w:val="00C64555"/>
    <w:rsid w:val="00C66790"/>
    <w:rsid w:val="00C7055E"/>
    <w:rsid w:val="00C74398"/>
    <w:rsid w:val="00C7467E"/>
    <w:rsid w:val="00C81E48"/>
    <w:rsid w:val="00C82256"/>
    <w:rsid w:val="00C82A6A"/>
    <w:rsid w:val="00C830B9"/>
    <w:rsid w:val="00C836E3"/>
    <w:rsid w:val="00C836FF"/>
    <w:rsid w:val="00C83C7A"/>
    <w:rsid w:val="00C84E93"/>
    <w:rsid w:val="00C854DC"/>
    <w:rsid w:val="00C86577"/>
    <w:rsid w:val="00C87D94"/>
    <w:rsid w:val="00C87E44"/>
    <w:rsid w:val="00C90202"/>
    <w:rsid w:val="00C91C02"/>
    <w:rsid w:val="00C9258B"/>
    <w:rsid w:val="00C92E07"/>
    <w:rsid w:val="00C96868"/>
    <w:rsid w:val="00C97831"/>
    <w:rsid w:val="00CA0416"/>
    <w:rsid w:val="00CA2427"/>
    <w:rsid w:val="00CA5734"/>
    <w:rsid w:val="00CA60A6"/>
    <w:rsid w:val="00CB115C"/>
    <w:rsid w:val="00CB2F05"/>
    <w:rsid w:val="00CB54B5"/>
    <w:rsid w:val="00CB69FE"/>
    <w:rsid w:val="00CB7662"/>
    <w:rsid w:val="00CC0669"/>
    <w:rsid w:val="00CC1113"/>
    <w:rsid w:val="00CC1700"/>
    <w:rsid w:val="00CC2271"/>
    <w:rsid w:val="00CC3764"/>
    <w:rsid w:val="00CC3A35"/>
    <w:rsid w:val="00CC5468"/>
    <w:rsid w:val="00CC560B"/>
    <w:rsid w:val="00CC5BAE"/>
    <w:rsid w:val="00CC717A"/>
    <w:rsid w:val="00CC75E2"/>
    <w:rsid w:val="00CD12DD"/>
    <w:rsid w:val="00CD3BCE"/>
    <w:rsid w:val="00CD4547"/>
    <w:rsid w:val="00CD46EB"/>
    <w:rsid w:val="00CD5AE7"/>
    <w:rsid w:val="00CD61CD"/>
    <w:rsid w:val="00CD6324"/>
    <w:rsid w:val="00CD6F6B"/>
    <w:rsid w:val="00CD7EBF"/>
    <w:rsid w:val="00CE099A"/>
    <w:rsid w:val="00CE0BDA"/>
    <w:rsid w:val="00CE1119"/>
    <w:rsid w:val="00CE2E69"/>
    <w:rsid w:val="00CE4179"/>
    <w:rsid w:val="00CE5732"/>
    <w:rsid w:val="00CE59AA"/>
    <w:rsid w:val="00CE7BEC"/>
    <w:rsid w:val="00CF0E86"/>
    <w:rsid w:val="00CF1CFD"/>
    <w:rsid w:val="00CF2DB2"/>
    <w:rsid w:val="00CF3987"/>
    <w:rsid w:val="00CF3BD7"/>
    <w:rsid w:val="00CF3C0D"/>
    <w:rsid w:val="00D0019B"/>
    <w:rsid w:val="00D00AEC"/>
    <w:rsid w:val="00D00DFA"/>
    <w:rsid w:val="00D056F1"/>
    <w:rsid w:val="00D06616"/>
    <w:rsid w:val="00D10582"/>
    <w:rsid w:val="00D144D7"/>
    <w:rsid w:val="00D14766"/>
    <w:rsid w:val="00D15A08"/>
    <w:rsid w:val="00D163AB"/>
    <w:rsid w:val="00D17933"/>
    <w:rsid w:val="00D203BB"/>
    <w:rsid w:val="00D207A1"/>
    <w:rsid w:val="00D20901"/>
    <w:rsid w:val="00D2233B"/>
    <w:rsid w:val="00D22FC3"/>
    <w:rsid w:val="00D23DB6"/>
    <w:rsid w:val="00D260FE"/>
    <w:rsid w:val="00D2611D"/>
    <w:rsid w:val="00D263AA"/>
    <w:rsid w:val="00D302B7"/>
    <w:rsid w:val="00D30904"/>
    <w:rsid w:val="00D30B37"/>
    <w:rsid w:val="00D30FF7"/>
    <w:rsid w:val="00D35A4E"/>
    <w:rsid w:val="00D403E7"/>
    <w:rsid w:val="00D4430B"/>
    <w:rsid w:val="00D4453F"/>
    <w:rsid w:val="00D45757"/>
    <w:rsid w:val="00D51A95"/>
    <w:rsid w:val="00D54C3F"/>
    <w:rsid w:val="00D566F2"/>
    <w:rsid w:val="00D5719F"/>
    <w:rsid w:val="00D60568"/>
    <w:rsid w:val="00D61543"/>
    <w:rsid w:val="00D63005"/>
    <w:rsid w:val="00D6362A"/>
    <w:rsid w:val="00D63F8D"/>
    <w:rsid w:val="00D6423B"/>
    <w:rsid w:val="00D70C7A"/>
    <w:rsid w:val="00D71CFF"/>
    <w:rsid w:val="00D72A29"/>
    <w:rsid w:val="00D743C2"/>
    <w:rsid w:val="00D74E30"/>
    <w:rsid w:val="00D75567"/>
    <w:rsid w:val="00D80208"/>
    <w:rsid w:val="00D82392"/>
    <w:rsid w:val="00D834E5"/>
    <w:rsid w:val="00D83959"/>
    <w:rsid w:val="00D86059"/>
    <w:rsid w:val="00D86677"/>
    <w:rsid w:val="00D87D5D"/>
    <w:rsid w:val="00D90EE8"/>
    <w:rsid w:val="00D969A6"/>
    <w:rsid w:val="00D96C9C"/>
    <w:rsid w:val="00DA10A8"/>
    <w:rsid w:val="00DA1A4F"/>
    <w:rsid w:val="00DA1DE2"/>
    <w:rsid w:val="00DA2A48"/>
    <w:rsid w:val="00DA50E9"/>
    <w:rsid w:val="00DA75EB"/>
    <w:rsid w:val="00DA79B4"/>
    <w:rsid w:val="00DB123A"/>
    <w:rsid w:val="00DB1E08"/>
    <w:rsid w:val="00DB2669"/>
    <w:rsid w:val="00DB2973"/>
    <w:rsid w:val="00DB357C"/>
    <w:rsid w:val="00DB3DB4"/>
    <w:rsid w:val="00DB5956"/>
    <w:rsid w:val="00DB726F"/>
    <w:rsid w:val="00DC0E6F"/>
    <w:rsid w:val="00DC0FBA"/>
    <w:rsid w:val="00DC1B56"/>
    <w:rsid w:val="00DC20CC"/>
    <w:rsid w:val="00DC2129"/>
    <w:rsid w:val="00DC6570"/>
    <w:rsid w:val="00DC77CC"/>
    <w:rsid w:val="00DD08ED"/>
    <w:rsid w:val="00DD0C9D"/>
    <w:rsid w:val="00DD1325"/>
    <w:rsid w:val="00DD265C"/>
    <w:rsid w:val="00DD2C15"/>
    <w:rsid w:val="00DD30F3"/>
    <w:rsid w:val="00DD3703"/>
    <w:rsid w:val="00DD4A9D"/>
    <w:rsid w:val="00DD59CD"/>
    <w:rsid w:val="00DD6E4E"/>
    <w:rsid w:val="00DD74C8"/>
    <w:rsid w:val="00DE3050"/>
    <w:rsid w:val="00DE3977"/>
    <w:rsid w:val="00DE5528"/>
    <w:rsid w:val="00DF0344"/>
    <w:rsid w:val="00DF22F7"/>
    <w:rsid w:val="00DF25C3"/>
    <w:rsid w:val="00DF4771"/>
    <w:rsid w:val="00DF5CFF"/>
    <w:rsid w:val="00DF66A1"/>
    <w:rsid w:val="00DF72BB"/>
    <w:rsid w:val="00E008D2"/>
    <w:rsid w:val="00E03C3A"/>
    <w:rsid w:val="00E04062"/>
    <w:rsid w:val="00E04B99"/>
    <w:rsid w:val="00E063A0"/>
    <w:rsid w:val="00E063C6"/>
    <w:rsid w:val="00E07291"/>
    <w:rsid w:val="00E11F25"/>
    <w:rsid w:val="00E12444"/>
    <w:rsid w:val="00E1314E"/>
    <w:rsid w:val="00E169C9"/>
    <w:rsid w:val="00E16C52"/>
    <w:rsid w:val="00E17A9B"/>
    <w:rsid w:val="00E2003B"/>
    <w:rsid w:val="00E21B29"/>
    <w:rsid w:val="00E250E9"/>
    <w:rsid w:val="00E267CC"/>
    <w:rsid w:val="00E26887"/>
    <w:rsid w:val="00E27474"/>
    <w:rsid w:val="00E279D8"/>
    <w:rsid w:val="00E30092"/>
    <w:rsid w:val="00E319B1"/>
    <w:rsid w:val="00E319FE"/>
    <w:rsid w:val="00E327A6"/>
    <w:rsid w:val="00E3684F"/>
    <w:rsid w:val="00E369BF"/>
    <w:rsid w:val="00E41D40"/>
    <w:rsid w:val="00E42E34"/>
    <w:rsid w:val="00E44C3C"/>
    <w:rsid w:val="00E47D3B"/>
    <w:rsid w:val="00E505A3"/>
    <w:rsid w:val="00E513C0"/>
    <w:rsid w:val="00E53554"/>
    <w:rsid w:val="00E5492F"/>
    <w:rsid w:val="00E54CAB"/>
    <w:rsid w:val="00E55749"/>
    <w:rsid w:val="00E557A4"/>
    <w:rsid w:val="00E572B1"/>
    <w:rsid w:val="00E60286"/>
    <w:rsid w:val="00E60A26"/>
    <w:rsid w:val="00E63409"/>
    <w:rsid w:val="00E6369A"/>
    <w:rsid w:val="00E63929"/>
    <w:rsid w:val="00E645A4"/>
    <w:rsid w:val="00E65941"/>
    <w:rsid w:val="00E659EE"/>
    <w:rsid w:val="00E66BDE"/>
    <w:rsid w:val="00E70A86"/>
    <w:rsid w:val="00E7112A"/>
    <w:rsid w:val="00E73E50"/>
    <w:rsid w:val="00E747C3"/>
    <w:rsid w:val="00E7487C"/>
    <w:rsid w:val="00E756E3"/>
    <w:rsid w:val="00E777EC"/>
    <w:rsid w:val="00E80531"/>
    <w:rsid w:val="00E80FCD"/>
    <w:rsid w:val="00E841DA"/>
    <w:rsid w:val="00E87BD6"/>
    <w:rsid w:val="00E87CDD"/>
    <w:rsid w:val="00E92E6F"/>
    <w:rsid w:val="00E9348F"/>
    <w:rsid w:val="00E95EF9"/>
    <w:rsid w:val="00EA0CA4"/>
    <w:rsid w:val="00EA2226"/>
    <w:rsid w:val="00EA2CFE"/>
    <w:rsid w:val="00EA4E77"/>
    <w:rsid w:val="00EA5A24"/>
    <w:rsid w:val="00EA7DB0"/>
    <w:rsid w:val="00EA7F2F"/>
    <w:rsid w:val="00EB05F5"/>
    <w:rsid w:val="00EB0E78"/>
    <w:rsid w:val="00EB1627"/>
    <w:rsid w:val="00EB1A00"/>
    <w:rsid w:val="00EB1FB9"/>
    <w:rsid w:val="00EB576F"/>
    <w:rsid w:val="00EB6590"/>
    <w:rsid w:val="00EC00DE"/>
    <w:rsid w:val="00EC1A38"/>
    <w:rsid w:val="00EC21DF"/>
    <w:rsid w:val="00EC30E1"/>
    <w:rsid w:val="00EC3436"/>
    <w:rsid w:val="00EC57A6"/>
    <w:rsid w:val="00EC57C2"/>
    <w:rsid w:val="00EC6653"/>
    <w:rsid w:val="00EC66BB"/>
    <w:rsid w:val="00ED172A"/>
    <w:rsid w:val="00ED4AF8"/>
    <w:rsid w:val="00ED6965"/>
    <w:rsid w:val="00EE01DC"/>
    <w:rsid w:val="00EE1674"/>
    <w:rsid w:val="00EE54D9"/>
    <w:rsid w:val="00EE65EB"/>
    <w:rsid w:val="00EE6A62"/>
    <w:rsid w:val="00EF2BB8"/>
    <w:rsid w:val="00EF4DF2"/>
    <w:rsid w:val="00EF5C87"/>
    <w:rsid w:val="00EF6155"/>
    <w:rsid w:val="00F01713"/>
    <w:rsid w:val="00F023D1"/>
    <w:rsid w:val="00F0422E"/>
    <w:rsid w:val="00F04F7B"/>
    <w:rsid w:val="00F07278"/>
    <w:rsid w:val="00F10D1C"/>
    <w:rsid w:val="00F12670"/>
    <w:rsid w:val="00F13893"/>
    <w:rsid w:val="00F14AB3"/>
    <w:rsid w:val="00F14BEC"/>
    <w:rsid w:val="00F16048"/>
    <w:rsid w:val="00F20914"/>
    <w:rsid w:val="00F20FCA"/>
    <w:rsid w:val="00F224B7"/>
    <w:rsid w:val="00F225C5"/>
    <w:rsid w:val="00F23DF2"/>
    <w:rsid w:val="00F2587A"/>
    <w:rsid w:val="00F25A61"/>
    <w:rsid w:val="00F25EC1"/>
    <w:rsid w:val="00F30EF2"/>
    <w:rsid w:val="00F33470"/>
    <w:rsid w:val="00F3456B"/>
    <w:rsid w:val="00F34E02"/>
    <w:rsid w:val="00F36643"/>
    <w:rsid w:val="00F3715D"/>
    <w:rsid w:val="00F37A10"/>
    <w:rsid w:val="00F40C5C"/>
    <w:rsid w:val="00F420C8"/>
    <w:rsid w:val="00F4264E"/>
    <w:rsid w:val="00F42A4C"/>
    <w:rsid w:val="00F435F2"/>
    <w:rsid w:val="00F43C79"/>
    <w:rsid w:val="00F44C50"/>
    <w:rsid w:val="00F450D9"/>
    <w:rsid w:val="00F463D1"/>
    <w:rsid w:val="00F466FD"/>
    <w:rsid w:val="00F50051"/>
    <w:rsid w:val="00F50E82"/>
    <w:rsid w:val="00F51A60"/>
    <w:rsid w:val="00F51B8C"/>
    <w:rsid w:val="00F5202B"/>
    <w:rsid w:val="00F526BD"/>
    <w:rsid w:val="00F535B8"/>
    <w:rsid w:val="00F543CE"/>
    <w:rsid w:val="00F61025"/>
    <w:rsid w:val="00F6110D"/>
    <w:rsid w:val="00F62277"/>
    <w:rsid w:val="00F63421"/>
    <w:rsid w:val="00F634A1"/>
    <w:rsid w:val="00F671EF"/>
    <w:rsid w:val="00F70798"/>
    <w:rsid w:val="00F70833"/>
    <w:rsid w:val="00F7283B"/>
    <w:rsid w:val="00F7289C"/>
    <w:rsid w:val="00F7578B"/>
    <w:rsid w:val="00F75BBE"/>
    <w:rsid w:val="00F75F32"/>
    <w:rsid w:val="00F84BAB"/>
    <w:rsid w:val="00F854A3"/>
    <w:rsid w:val="00F9078E"/>
    <w:rsid w:val="00F92423"/>
    <w:rsid w:val="00F93ECD"/>
    <w:rsid w:val="00F95B24"/>
    <w:rsid w:val="00F96C18"/>
    <w:rsid w:val="00F97344"/>
    <w:rsid w:val="00FA4B7B"/>
    <w:rsid w:val="00FA517D"/>
    <w:rsid w:val="00FB10DC"/>
    <w:rsid w:val="00FB688E"/>
    <w:rsid w:val="00FB7512"/>
    <w:rsid w:val="00FC051C"/>
    <w:rsid w:val="00FC08BF"/>
    <w:rsid w:val="00FC2BB6"/>
    <w:rsid w:val="00FC4D8D"/>
    <w:rsid w:val="00FC7C8E"/>
    <w:rsid w:val="00FD0E54"/>
    <w:rsid w:val="00FD2BD9"/>
    <w:rsid w:val="00FD5116"/>
    <w:rsid w:val="00FD6B0B"/>
    <w:rsid w:val="00FD7547"/>
    <w:rsid w:val="00FD7B15"/>
    <w:rsid w:val="00FE0ACF"/>
    <w:rsid w:val="00FE287B"/>
    <w:rsid w:val="00FE3B8C"/>
    <w:rsid w:val="00FE3FA7"/>
    <w:rsid w:val="00FE4086"/>
    <w:rsid w:val="00FE4CB4"/>
    <w:rsid w:val="00FE5CD3"/>
    <w:rsid w:val="00FE6B50"/>
    <w:rsid w:val="00FF1B03"/>
    <w:rsid w:val="00FF1D29"/>
    <w:rsid w:val="00FF2506"/>
    <w:rsid w:val="00FF42B4"/>
    <w:rsid w:val="00FF528E"/>
    <w:rsid w:val="00FF554A"/>
    <w:rsid w:val="00FF5F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4:docId w14:val="32422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lsdException w:name="heading 7" w:uiPriority="9"/>
    <w:lsdException w:name="heading 8" w:uiPriority="9"/>
    <w:lsdException w:name="heading 9" w:uiPriority="9"/>
    <w:lsdException w:name="toc 1" w:uiPriority="39"/>
    <w:lsdException w:name="toc 2" w:uiPriority="39"/>
    <w:lsdException w:name="toc 3" w:uiPriority="39"/>
    <w:lsdException w:name="footnote text" w:uiPriority="99" w:qFormat="1"/>
    <w:lsdException w:name="footer" w:uiPriority="99"/>
    <w:lsdException w:name="footnote reference" w:uiPriority="99"/>
    <w:lsdException w:name="List Number" w:semiHidden="0" w:unhideWhenUsed="0"/>
    <w:lsdException w:name="List 4" w:semiHidden="0" w:unhideWhenUsed="0"/>
    <w:lsdException w:name="List 5" w:semiHidden="0" w:unhideWhenUsed="0"/>
    <w:lsdException w:name="Title" w:semiHidden="0" w:uiPriority="10" w:unhideWhenUsed="0"/>
    <w:lsdException w:name="Default Paragraph Font" w:uiPriority="1"/>
    <w:lsdException w:name="Subtitle" w:semiHidden="0" w:uiPriority="11"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lsdException w:name="Emphasis" w:semiHidden="0" w:uiPriority="20" w:unhideWhenUsed="0"/>
    <w:lsdException w:name="No List" w:uiPriority="99"/>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4E0D0D"/>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rsid w:val="007F7BF7"/>
    <w:pPr>
      <w:keepNext/>
      <w:spacing w:before="240"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uiPriority w:val="9"/>
    <w:unhideWhenUsed/>
    <w:qFormat/>
    <w:rsid w:val="00381E07"/>
    <w:pPr>
      <w:keepNext/>
      <w:spacing w:before="240" w:after="240"/>
      <w:ind w:left="851" w:hanging="851"/>
      <w:outlineLvl w:val="1"/>
    </w:pPr>
    <w:rPr>
      <w:rFonts w:cs="Arial"/>
      <w:b/>
      <w:bCs/>
      <w:sz w:val="28"/>
      <w:szCs w:val="22"/>
      <w:lang w:bidi="ar-SA"/>
    </w:rPr>
  </w:style>
  <w:style w:type="paragraph" w:styleId="Heading3">
    <w:name w:val="heading 3"/>
    <w:aliases w:val="FSHeading 3,Subheading 1"/>
    <w:basedOn w:val="Normal"/>
    <w:next w:val="Normal"/>
    <w:link w:val="Heading3Char"/>
    <w:uiPriority w:val="9"/>
    <w:unhideWhenUsed/>
    <w:qFormat/>
    <w:rsid w:val="00850B09"/>
    <w:pPr>
      <w:keepNext/>
      <w:spacing w:before="240" w:after="240"/>
      <w:ind w:left="851" w:hanging="851"/>
      <w:outlineLvl w:val="2"/>
    </w:pPr>
    <w:rPr>
      <w:b/>
      <w:bCs/>
      <w:lang w:eastAsia="en-AU" w:bidi="ar-SA"/>
    </w:rPr>
  </w:style>
  <w:style w:type="paragraph" w:styleId="Heading4">
    <w:name w:val="heading 4"/>
    <w:aliases w:val="FSHeading 4,Subheading 2"/>
    <w:basedOn w:val="Normal"/>
    <w:next w:val="Normal"/>
    <w:link w:val="Heading4Char"/>
    <w:uiPriority w:val="9"/>
    <w:unhideWhenUsed/>
    <w:qFormat/>
    <w:rsid w:val="00CA5734"/>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rsid w:val="00CA5734"/>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7F7BF7"/>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381E07"/>
    <w:rPr>
      <w:rFonts w:ascii="Arial" w:hAnsi="Arial" w:cs="Arial"/>
      <w:b/>
      <w:bCs/>
      <w:sz w:val="28"/>
      <w:szCs w:val="22"/>
      <w:lang w:eastAsia="en-US"/>
    </w:rPr>
  </w:style>
  <w:style w:type="character" w:customStyle="1" w:styleId="Heading3Char">
    <w:name w:val="Heading 3 Char"/>
    <w:aliases w:val="FSHeading 3 Char,Subheading 1 Char"/>
    <w:link w:val="Heading3"/>
    <w:uiPriority w:val="9"/>
    <w:rsid w:val="00850B09"/>
    <w:rPr>
      <w:rFonts w:ascii="Arial" w:hAnsi="Arial"/>
      <w:b/>
      <w:bCs/>
      <w:sz w:val="22"/>
      <w:szCs w:val="24"/>
      <w:lang w:eastAsia="en-AU"/>
    </w:rPr>
  </w:style>
  <w:style w:type="character" w:customStyle="1" w:styleId="Heading4Char">
    <w:name w:val="Heading 4 Char"/>
    <w:aliases w:val="FSHeading 4 Char,Subheading 2 Char"/>
    <w:link w:val="Heading4"/>
    <w:uiPriority w:val="9"/>
    <w:rsid w:val="00CA5734"/>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CA5734"/>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7D0189"/>
    <w:rPr>
      <w:color w:val="3333FF"/>
      <w:u w:val="single"/>
    </w:rPr>
  </w:style>
  <w:style w:type="paragraph" w:styleId="Header">
    <w:name w:val="header"/>
    <w:basedOn w:val="Normal"/>
    <w:link w:val="HeaderChar"/>
    <w:rsid w:val="00E777EC"/>
  </w:style>
  <w:style w:type="paragraph" w:customStyle="1" w:styleId="FSTitle">
    <w:name w:val="FS Title"/>
    <w:basedOn w:val="Normal"/>
    <w:qFormat/>
    <w:rsid w:val="00B425AA"/>
    <w:rPr>
      <w:rFonts w:cs="Tahoma"/>
      <w:bCs/>
      <w:sz w:val="32"/>
    </w:rPr>
  </w:style>
  <w:style w:type="paragraph" w:styleId="TOC1">
    <w:name w:val="toc 1"/>
    <w:basedOn w:val="Normal"/>
    <w:next w:val="Normal"/>
    <w:autoRedefine/>
    <w:uiPriority w:val="39"/>
    <w:rsid w:val="00B25F37"/>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cstheme="minorHAnsi"/>
      <w:smallCaps/>
      <w:sz w:val="20"/>
      <w:szCs w:val="20"/>
    </w:rPr>
  </w:style>
  <w:style w:type="paragraph" w:styleId="Footer">
    <w:name w:val="footer"/>
    <w:basedOn w:val="Normal"/>
    <w:link w:val="FooterChar"/>
    <w:uiPriority w:val="99"/>
    <w:rsid w:val="000B427A"/>
    <w:pPr>
      <w:tabs>
        <w:tab w:val="center" w:pos="4153"/>
        <w:tab w:val="right" w:pos="8306"/>
      </w:tabs>
    </w:pPr>
    <w:rPr>
      <w:sz w:val="20"/>
    </w:rPr>
  </w:style>
  <w:style w:type="character" w:customStyle="1" w:styleId="FooterChar">
    <w:name w:val="Footer Char"/>
    <w:basedOn w:val="DefaultParagraphFont"/>
    <w:link w:val="Footer"/>
    <w:uiPriority w:val="99"/>
    <w:rsid w:val="000B427A"/>
    <w:rPr>
      <w:rFonts w:ascii="Arial" w:hAnsi="Arial"/>
      <w:szCs w:val="24"/>
      <w:lang w:eastAsia="en-US" w:bidi="en-US"/>
    </w:rPr>
  </w:style>
  <w:style w:type="character" w:styleId="PageNumber">
    <w:name w:val="page number"/>
    <w:basedOn w:val="DefaultParagraphFont"/>
    <w:rsid w:val="00C6434A"/>
    <w:rPr>
      <w:rFonts w:ascii="Arial" w:hAnsi="Arial"/>
      <w:sz w:val="20"/>
    </w:rPr>
  </w:style>
  <w:style w:type="paragraph" w:styleId="TOC3">
    <w:name w:val="toc 3"/>
    <w:basedOn w:val="Normal"/>
    <w:next w:val="Normal"/>
    <w:autoRedefine/>
    <w:uiPriority w:val="39"/>
    <w:rsid w:val="00A318EB"/>
    <w:pPr>
      <w:ind w:left="440"/>
    </w:pPr>
    <w:rPr>
      <w:rFonts w:asciiTheme="minorHAnsi" w:hAnsiTheme="minorHAnsi" w:cstheme="minorHAnsi"/>
      <w:i/>
      <w:iCs/>
      <w:sz w:val="20"/>
      <w:szCs w:val="20"/>
    </w:rPr>
  </w:style>
  <w:style w:type="paragraph" w:styleId="TOC4">
    <w:name w:val="toc 4"/>
    <w:basedOn w:val="Normal"/>
    <w:next w:val="Normal"/>
    <w:autoRedefine/>
    <w:semiHidden/>
    <w:rsid w:val="00A318EB"/>
    <w:pPr>
      <w:ind w:left="660"/>
    </w:pPr>
    <w:rPr>
      <w:rFonts w:asciiTheme="minorHAnsi" w:hAnsiTheme="minorHAnsi" w:cstheme="minorHAnsi"/>
      <w:sz w:val="18"/>
      <w:szCs w:val="18"/>
    </w:rPr>
  </w:style>
  <w:style w:type="paragraph" w:styleId="TOC5">
    <w:name w:val="toc 5"/>
    <w:basedOn w:val="Normal"/>
    <w:next w:val="Normal"/>
    <w:autoRedefine/>
    <w:semiHidden/>
    <w:rsid w:val="00A318EB"/>
    <w:pPr>
      <w:ind w:left="880"/>
    </w:pPr>
    <w:rPr>
      <w:rFonts w:asciiTheme="minorHAnsi" w:hAnsiTheme="minorHAnsi" w:cstheme="minorHAnsi"/>
      <w:sz w:val="18"/>
      <w:szCs w:val="18"/>
    </w:rPr>
  </w:style>
  <w:style w:type="character" w:styleId="FollowedHyperlink">
    <w:name w:val="FollowedHyperlink"/>
    <w:basedOn w:val="DefaultParagraphFont"/>
    <w:rsid w:val="007D0189"/>
    <w:rPr>
      <w:color w:val="3333FF"/>
      <w:u w:val="single"/>
    </w:rPr>
  </w:style>
  <w:style w:type="paragraph" w:styleId="TOC6">
    <w:name w:val="toc 6"/>
    <w:basedOn w:val="Normal"/>
    <w:next w:val="Normal"/>
    <w:autoRedefine/>
    <w:semiHidden/>
    <w:rsid w:val="00A318EB"/>
    <w:pPr>
      <w:ind w:left="1100"/>
    </w:pPr>
    <w:rPr>
      <w:rFonts w:asciiTheme="minorHAnsi" w:hAnsiTheme="minorHAnsi" w:cstheme="minorHAnsi"/>
      <w:sz w:val="18"/>
      <w:szCs w:val="18"/>
    </w:rPr>
  </w:style>
  <w:style w:type="paragraph" w:customStyle="1" w:styleId="Footnote">
    <w:name w:val="Footnote"/>
    <w:basedOn w:val="Normal"/>
    <w:rsid w:val="00E47D3B"/>
    <w:pPr>
      <w:tabs>
        <w:tab w:val="left" w:pos="851"/>
      </w:tabs>
    </w:pPr>
    <w:rPr>
      <w:sz w:val="18"/>
      <w:szCs w:val="20"/>
    </w:rPr>
  </w:style>
  <w:style w:type="paragraph" w:customStyle="1" w:styleId="Table1">
    <w:name w:val="Table 1"/>
    <w:basedOn w:val="Normal"/>
    <w:rsid w:val="00C6434A"/>
    <w:pPr>
      <w:spacing w:after="120"/>
      <w:jc w:val="center"/>
    </w:pPr>
    <w:rPr>
      <w:b/>
      <w:bCs/>
      <w:sz w:val="18"/>
      <w:szCs w:val="20"/>
    </w:rPr>
  </w:style>
  <w:style w:type="paragraph" w:customStyle="1" w:styleId="Table2">
    <w:name w:val="Table 2"/>
    <w:basedOn w:val="Normal"/>
    <w:rsid w:val="005811B7"/>
    <w:pPr>
      <w:ind w:left="142" w:hanging="142"/>
    </w:pPr>
    <w:rPr>
      <w:bCs/>
      <w:sz w:val="18"/>
      <w:szCs w:val="20"/>
    </w:rPr>
  </w:style>
  <w:style w:type="paragraph" w:styleId="TOC7">
    <w:name w:val="toc 7"/>
    <w:basedOn w:val="Normal"/>
    <w:next w:val="Normal"/>
    <w:autoRedefine/>
    <w:semiHidden/>
    <w:rsid w:val="00A318EB"/>
    <w:pPr>
      <w:ind w:left="1320"/>
    </w:pPr>
    <w:rPr>
      <w:rFonts w:asciiTheme="minorHAnsi" w:hAnsiTheme="minorHAnsi" w:cstheme="minorHAnsi"/>
      <w:sz w:val="18"/>
      <w:szCs w:val="18"/>
    </w:rPr>
  </w:style>
  <w:style w:type="paragraph" w:styleId="TOC8">
    <w:name w:val="toc 8"/>
    <w:basedOn w:val="Normal"/>
    <w:next w:val="Normal"/>
    <w:autoRedefine/>
    <w:semiHidden/>
    <w:rsid w:val="00A318EB"/>
    <w:pPr>
      <w:ind w:left="1540"/>
    </w:pPr>
    <w:rPr>
      <w:rFonts w:asciiTheme="minorHAnsi" w:hAnsiTheme="minorHAnsi" w:cstheme="minorHAnsi"/>
      <w:sz w:val="18"/>
      <w:szCs w:val="18"/>
    </w:rPr>
  </w:style>
  <w:style w:type="paragraph" w:styleId="TOC9">
    <w:name w:val="toc 9"/>
    <w:basedOn w:val="Normal"/>
    <w:next w:val="Normal"/>
    <w:autoRedefine/>
    <w:semiHidden/>
    <w:rsid w:val="00A318EB"/>
    <w:pPr>
      <w:ind w:left="1760"/>
    </w:pPr>
    <w:rPr>
      <w:rFonts w:asciiTheme="minorHAnsi" w:hAnsiTheme="minorHAnsi" w:cstheme="minorHAnsi"/>
      <w:sz w:val="18"/>
      <w:szCs w:val="18"/>
    </w:rPr>
  </w:style>
  <w:style w:type="paragraph" w:styleId="FootnoteText">
    <w:name w:val="footnote text"/>
    <w:aliases w:val="FSFootnote Text,Footnotes Text,FSFootnotes Text"/>
    <w:basedOn w:val="Normal"/>
    <w:link w:val="FootnoteTextChar"/>
    <w:uiPriority w:val="99"/>
    <w:qFormat/>
    <w:rsid w:val="00A318EB"/>
    <w:rPr>
      <w:sz w:val="20"/>
      <w:szCs w:val="20"/>
    </w:rPr>
  </w:style>
  <w:style w:type="character" w:styleId="FootnoteReference">
    <w:name w:val="footnote reference"/>
    <w:basedOn w:val="DefaultParagraphFont"/>
    <w:uiPriority w:val="99"/>
    <w:rsid w:val="00A318EB"/>
    <w:rPr>
      <w:vertAlign w:val="superscript"/>
    </w:rPr>
  </w:style>
  <w:style w:type="paragraph" w:styleId="BalloonText">
    <w:name w:val="Balloon Text"/>
    <w:basedOn w:val="Normal"/>
    <w:semiHidden/>
    <w:rsid w:val="00BD2A39"/>
    <w:rPr>
      <w:rFonts w:ascii="Tahoma" w:hAnsi="Tahoma" w:cs="Tahoma"/>
      <w:sz w:val="16"/>
      <w:szCs w:val="16"/>
    </w:rPr>
  </w:style>
  <w:style w:type="paragraph" w:styleId="TOCHeading">
    <w:name w:val="TOC Heading"/>
    <w:basedOn w:val="Heading1"/>
    <w:next w:val="Normal"/>
    <w:uiPriority w:val="39"/>
    <w:semiHidden/>
    <w:unhideWhenUsed/>
    <w:qFormat/>
    <w:rsid w:val="00B731D3"/>
    <w:pPr>
      <w:outlineLvl w:val="9"/>
    </w:pPr>
  </w:style>
  <w:style w:type="table" w:styleId="TableGrid">
    <w:name w:val="Table Grid"/>
    <w:basedOn w:val="TableNormal"/>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8C4E76"/>
    <w:pPr>
      <w:spacing w:before="60" w:after="60"/>
      <w:jc w:val="center"/>
    </w:pPr>
    <w:rPr>
      <w:rFonts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paragraph" w:styleId="CommentText">
    <w:name w:val="annotation text"/>
    <w:basedOn w:val="Normal"/>
    <w:link w:val="CommentTextChar"/>
    <w:rsid w:val="00AF387F"/>
    <w:rPr>
      <w:sz w:val="20"/>
      <w:szCs w:val="20"/>
    </w:rPr>
  </w:style>
  <w:style w:type="character" w:customStyle="1" w:styleId="CommentTextChar">
    <w:name w:val="Comment Text Char"/>
    <w:basedOn w:val="DefaultParagraphFont"/>
    <w:link w:val="CommentText"/>
    <w:rsid w:val="00AF387F"/>
    <w:rPr>
      <w:rFonts w:ascii="Arial" w:hAnsi="Arial"/>
      <w:lang w:eastAsia="en-US" w:bidi="en-US"/>
    </w:rPr>
  </w:style>
  <w:style w:type="table" w:styleId="TableColorful3">
    <w:name w:val="Table Colorful 3"/>
    <w:basedOn w:val="TableNormal"/>
    <w:rsid w:val="009478A1"/>
    <w:pPr>
      <w:widowControl w:val="0"/>
      <w:spacing w:before="12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2">
    <w:name w:val="Table Classic 2"/>
    <w:basedOn w:val="TableNormal"/>
    <w:rsid w:val="009478A1"/>
    <w:pPr>
      <w:widowControl w:val="0"/>
      <w:spacing w:before="12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9478A1"/>
    <w:pPr>
      <w:widowControl w:val="0"/>
      <w:spacing w:before="12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MediumShading1-Accent3">
    <w:name w:val="Medium Shading 1 Accent 3"/>
    <w:basedOn w:val="TableNormal"/>
    <w:uiPriority w:val="63"/>
    <w:rsid w:val="00421730"/>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customStyle="1" w:styleId="FSBullet1">
    <w:name w:val="FSBullet 1"/>
    <w:basedOn w:val="Normal"/>
    <w:next w:val="Normal"/>
    <w:link w:val="FSBullet1Char"/>
    <w:qFormat/>
    <w:rsid w:val="00EA2226"/>
    <w:pPr>
      <w:widowControl/>
      <w:numPr>
        <w:numId w:val="2"/>
      </w:numPr>
      <w:ind w:left="567" w:hanging="567"/>
    </w:pPr>
    <w:rPr>
      <w:rFonts w:cs="Arial"/>
      <w:lang w:bidi="ar-SA"/>
    </w:rPr>
  </w:style>
  <w:style w:type="character" w:customStyle="1" w:styleId="FSBullet1Char">
    <w:name w:val="FSBullet 1 Char"/>
    <w:link w:val="FSBullet1"/>
    <w:rsid w:val="00EA2226"/>
    <w:rPr>
      <w:rFonts w:ascii="Arial" w:hAnsi="Arial" w:cs="Arial"/>
      <w:sz w:val="22"/>
      <w:szCs w:val="24"/>
      <w:lang w:eastAsia="en-US"/>
    </w:rPr>
  </w:style>
  <w:style w:type="paragraph" w:customStyle="1" w:styleId="FSBullet2">
    <w:name w:val="FSBullet 2"/>
    <w:basedOn w:val="Normal"/>
    <w:qFormat/>
    <w:rsid w:val="00DD265C"/>
    <w:pPr>
      <w:widowControl/>
      <w:numPr>
        <w:numId w:val="3"/>
      </w:numPr>
      <w:ind w:left="1134" w:hanging="567"/>
    </w:pPr>
    <w:rPr>
      <w:rFonts w:eastAsia="Calibri"/>
      <w:szCs w:val="22"/>
      <w:lang w:bidi="ar-SA"/>
    </w:rPr>
  </w:style>
  <w:style w:type="paragraph" w:customStyle="1" w:styleId="FSBullet3">
    <w:name w:val="FSBullet 3"/>
    <w:basedOn w:val="Normal"/>
    <w:qFormat/>
    <w:rsid w:val="0015187A"/>
    <w:pPr>
      <w:keepNext/>
      <w:widowControl/>
      <w:numPr>
        <w:numId w:val="4"/>
      </w:numPr>
      <w:ind w:left="1701" w:hanging="567"/>
    </w:pPr>
    <w:rPr>
      <w:rFonts w:eastAsia="Calibri"/>
      <w:szCs w:val="22"/>
      <w:lang w:bidi="ar-SA"/>
    </w:rPr>
  </w:style>
  <w:style w:type="table" w:styleId="MediumList1-Accent5">
    <w:name w:val="Medium List 1 Accent 5"/>
    <w:basedOn w:val="TableNormal"/>
    <w:uiPriority w:val="65"/>
    <w:rsid w:val="000524F0"/>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2-Accent5">
    <w:name w:val="Medium List 2 Accent 5"/>
    <w:basedOn w:val="TableNormal"/>
    <w:uiPriority w:val="66"/>
    <w:rsid w:val="000524F0"/>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Accent5">
    <w:name w:val="Medium Shading 1 Accent 5"/>
    <w:basedOn w:val="TableNormal"/>
    <w:uiPriority w:val="63"/>
    <w:rsid w:val="000524F0"/>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paragraph" w:customStyle="1" w:styleId="Default">
    <w:name w:val="Default"/>
    <w:rsid w:val="007D0189"/>
    <w:pPr>
      <w:autoSpaceDE w:val="0"/>
      <w:autoSpaceDN w:val="0"/>
      <w:adjustRightInd w:val="0"/>
    </w:pPr>
    <w:rPr>
      <w:rFonts w:ascii="Times New Roman" w:hAnsi="Times New Roman"/>
      <w:color w:val="000000"/>
      <w:sz w:val="24"/>
      <w:szCs w:val="24"/>
      <w:lang w:val="en-AU"/>
    </w:rPr>
  </w:style>
  <w:style w:type="paragraph" w:styleId="Revision">
    <w:name w:val="Revision"/>
    <w:hidden/>
    <w:uiPriority w:val="99"/>
    <w:semiHidden/>
    <w:rsid w:val="001122EC"/>
    <w:rPr>
      <w:rFonts w:ascii="Arial" w:hAnsi="Arial"/>
      <w:sz w:val="22"/>
      <w:szCs w:val="24"/>
      <w:lang w:eastAsia="en-US" w:bidi="en-US"/>
    </w:rPr>
  </w:style>
  <w:style w:type="character" w:customStyle="1" w:styleId="HeaderChar">
    <w:name w:val="Header Char"/>
    <w:basedOn w:val="DefaultParagraphFont"/>
    <w:link w:val="Header"/>
    <w:rsid w:val="00616017"/>
    <w:rPr>
      <w:rFonts w:ascii="Arial" w:hAnsi="Arial"/>
      <w:sz w:val="22"/>
      <w:szCs w:val="24"/>
      <w:lang w:eastAsia="en-US" w:bidi="en-US"/>
    </w:rPr>
  </w:style>
  <w:style w:type="character" w:customStyle="1" w:styleId="FootnoteTextChar">
    <w:name w:val="Footnote Text Char"/>
    <w:aliases w:val="FSFootnote Text Char,Footnotes Text Char,FSFootnotes Text Char"/>
    <w:basedOn w:val="DefaultParagraphFont"/>
    <w:link w:val="FootnoteText"/>
    <w:uiPriority w:val="99"/>
    <w:rsid w:val="006E10A1"/>
    <w:rPr>
      <w:rFonts w:ascii="Arial" w:hAnsi="Arial"/>
      <w:lang w:eastAsia="en-US" w:bidi="en-US"/>
    </w:rPr>
  </w:style>
  <w:style w:type="paragraph" w:customStyle="1" w:styleId="FSCbaseheading">
    <w:name w:val="FSC_base_heading"/>
    <w:rsid w:val="00292B9B"/>
    <w:pPr>
      <w:keepNext/>
      <w:keepLines/>
      <w:spacing w:before="360"/>
      <w:ind w:left="2835" w:hanging="2835"/>
    </w:pPr>
    <w:rPr>
      <w:rFonts w:ascii="Arial" w:hAnsi="Arial" w:cs="Arial"/>
      <w:b/>
      <w:bCs/>
      <w:kern w:val="32"/>
      <w:sz w:val="24"/>
      <w:szCs w:val="32"/>
      <w:lang w:eastAsia="en-AU"/>
    </w:rPr>
  </w:style>
  <w:style w:type="paragraph" w:customStyle="1" w:styleId="FSCbasepara">
    <w:name w:val="FSC_base_para"/>
    <w:rsid w:val="00292B9B"/>
    <w:pPr>
      <w:keepLines/>
      <w:spacing w:before="120"/>
      <w:ind w:left="1701" w:hanging="1701"/>
    </w:pPr>
    <w:rPr>
      <w:rFonts w:ascii="Arial" w:hAnsi="Arial" w:cs="Arial"/>
      <w:iCs/>
      <w:szCs w:val="22"/>
      <w:lang w:eastAsia="en-AU"/>
    </w:rPr>
  </w:style>
  <w:style w:type="paragraph" w:customStyle="1" w:styleId="FSCbasetbl">
    <w:name w:val="FSC_base_tbl"/>
    <w:basedOn w:val="FSCbasepara"/>
    <w:rsid w:val="00292B9B"/>
    <w:pPr>
      <w:spacing w:before="60" w:after="60"/>
      <w:ind w:left="0" w:firstLine="0"/>
    </w:pPr>
    <w:rPr>
      <w:sz w:val="18"/>
    </w:rPr>
  </w:style>
  <w:style w:type="paragraph" w:customStyle="1" w:styleId="FSCbaseTOC">
    <w:name w:val="FSC_base_TOC"/>
    <w:rsid w:val="00292B9B"/>
    <w:pPr>
      <w:tabs>
        <w:tab w:val="right" w:pos="8278"/>
      </w:tabs>
      <w:ind w:left="2126" w:hanging="2126"/>
    </w:pPr>
    <w:rPr>
      <w:rFonts w:ascii="Arial" w:hAnsi="Arial" w:cs="Arial"/>
      <w:noProof/>
      <w:szCs w:val="22"/>
      <w:lang w:eastAsia="en-AU"/>
    </w:rPr>
  </w:style>
  <w:style w:type="paragraph" w:customStyle="1" w:styleId="FSCDraftingitem">
    <w:name w:val="FSC_Drafting_item"/>
    <w:basedOn w:val="Normal"/>
    <w:qFormat/>
    <w:rsid w:val="00292B9B"/>
    <w:pPr>
      <w:widowControl/>
      <w:tabs>
        <w:tab w:val="left" w:pos="851"/>
      </w:tabs>
      <w:spacing w:before="120" w:after="120"/>
    </w:pPr>
    <w:rPr>
      <w:sz w:val="20"/>
      <w:szCs w:val="20"/>
      <w:lang w:bidi="ar-SA"/>
    </w:rPr>
  </w:style>
  <w:style w:type="paragraph" w:customStyle="1" w:styleId="FSCDraftingitemheading">
    <w:name w:val="FSC_Drafting_item_heading"/>
    <w:basedOn w:val="Normal"/>
    <w:qFormat/>
    <w:rsid w:val="00292B9B"/>
    <w:pPr>
      <w:spacing w:before="120" w:after="120"/>
      <w:ind w:left="851" w:hanging="851"/>
    </w:pPr>
    <w:rPr>
      <w:b/>
      <w:sz w:val="20"/>
      <w:szCs w:val="20"/>
      <w:lang w:bidi="ar-SA"/>
    </w:rPr>
  </w:style>
  <w:style w:type="paragraph" w:customStyle="1" w:styleId="FSCfooter">
    <w:name w:val="FSC_footer"/>
    <w:basedOn w:val="Normal"/>
    <w:rsid w:val="00292B9B"/>
    <w:pPr>
      <w:widowControl/>
      <w:tabs>
        <w:tab w:val="center" w:pos="4536"/>
        <w:tab w:val="right" w:pos="9072"/>
      </w:tabs>
    </w:pPr>
    <w:rPr>
      <w:sz w:val="18"/>
      <w:szCs w:val="20"/>
      <w:lang w:bidi="ar-SA"/>
    </w:rPr>
  </w:style>
  <w:style w:type="paragraph" w:customStyle="1" w:styleId="FSCh1Chap">
    <w:name w:val="FSC_h1_Chap"/>
    <w:basedOn w:val="FSCbaseheading"/>
    <w:next w:val="FSCh2Part"/>
    <w:qFormat/>
    <w:rsid w:val="00292B9B"/>
    <w:pPr>
      <w:spacing w:before="0" w:after="240"/>
      <w:outlineLvl w:val="0"/>
    </w:pPr>
    <w:rPr>
      <w:bCs w:val="0"/>
      <w:sz w:val="40"/>
    </w:rPr>
  </w:style>
  <w:style w:type="paragraph" w:customStyle="1" w:styleId="FSCh2Part">
    <w:name w:val="FSC_h2_Part"/>
    <w:basedOn w:val="FSCbaseheading"/>
    <w:next w:val="FSCh3Standard"/>
    <w:qFormat/>
    <w:rsid w:val="00292B9B"/>
    <w:pPr>
      <w:spacing w:before="240" w:after="240"/>
      <w:outlineLvl w:val="1"/>
    </w:pPr>
    <w:rPr>
      <w:bCs w:val="0"/>
      <w:sz w:val="36"/>
      <w:szCs w:val="22"/>
    </w:rPr>
  </w:style>
  <w:style w:type="paragraph" w:customStyle="1" w:styleId="FSCh3Standard">
    <w:name w:val="FSC_h3_Standard"/>
    <w:basedOn w:val="FSCbaseheading"/>
    <w:next w:val="FSCh5Section"/>
    <w:qFormat/>
    <w:rsid w:val="00292B9B"/>
    <w:pPr>
      <w:spacing w:before="0" w:after="240"/>
      <w:outlineLvl w:val="2"/>
    </w:pPr>
    <w:rPr>
      <w:sz w:val="32"/>
    </w:rPr>
  </w:style>
  <w:style w:type="paragraph" w:customStyle="1" w:styleId="FSCh3Contents">
    <w:name w:val="FSC_h3_Contents"/>
    <w:basedOn w:val="FSCh3Standard"/>
    <w:rsid w:val="00292B9B"/>
    <w:pPr>
      <w:ind w:left="0" w:firstLine="0"/>
      <w:jc w:val="center"/>
    </w:pPr>
  </w:style>
  <w:style w:type="paragraph" w:customStyle="1" w:styleId="FSCh4Div">
    <w:name w:val="FSC_h4_Div"/>
    <w:basedOn w:val="FSCbaseheading"/>
    <w:next w:val="FSCh5Section"/>
    <w:qFormat/>
    <w:rsid w:val="00292B9B"/>
    <w:pPr>
      <w:keepNext w:val="0"/>
      <w:keepLines w:val="0"/>
      <w:widowControl w:val="0"/>
      <w:spacing w:before="240" w:after="240"/>
      <w:ind w:left="1701" w:hanging="1701"/>
      <w:outlineLvl w:val="3"/>
    </w:pPr>
    <w:rPr>
      <w:rFonts w:cs="Times New Roman"/>
      <w:sz w:val="26"/>
    </w:rPr>
  </w:style>
  <w:style w:type="paragraph" w:customStyle="1" w:styleId="FSCh5SchItem">
    <w:name w:val="FSC_h5_Sch_Item"/>
    <w:basedOn w:val="Normal"/>
    <w:next w:val="Normal"/>
    <w:qFormat/>
    <w:rsid w:val="00292B9B"/>
    <w:pPr>
      <w:keepNext/>
      <w:keepLines/>
      <w:widowControl/>
      <w:spacing w:before="360" w:after="60"/>
      <w:ind w:left="964" w:hanging="964"/>
    </w:pPr>
    <w:rPr>
      <w:rFonts w:cs="Arial"/>
      <w:b/>
      <w:bCs/>
      <w:kern w:val="32"/>
      <w:sz w:val="24"/>
      <w:szCs w:val="32"/>
      <w:lang w:val="en-AU" w:eastAsia="en-AU" w:bidi="ar-SA"/>
    </w:rPr>
  </w:style>
  <w:style w:type="paragraph" w:customStyle="1" w:styleId="FSCh5Section">
    <w:name w:val="FSC_h5_Section"/>
    <w:basedOn w:val="FSCbaseheading"/>
    <w:next w:val="FSCtMain"/>
    <w:qFormat/>
    <w:rsid w:val="00292B9B"/>
    <w:pPr>
      <w:keepLines w:val="0"/>
      <w:widowControl w:val="0"/>
      <w:spacing w:before="240" w:after="120"/>
      <w:ind w:left="1701" w:hanging="1701"/>
      <w:outlineLvl w:val="4"/>
    </w:pPr>
    <w:rPr>
      <w:rFonts w:cs="Times New Roman"/>
      <w:sz w:val="22"/>
      <w:szCs w:val="24"/>
    </w:rPr>
  </w:style>
  <w:style w:type="paragraph" w:customStyle="1" w:styleId="FSCh6Subsec">
    <w:name w:val="FSC_h6_Subsec"/>
    <w:basedOn w:val="FSCbaseheading"/>
    <w:next w:val="FSCtMain"/>
    <w:qFormat/>
    <w:rsid w:val="00292B9B"/>
    <w:pPr>
      <w:keepLines w:val="0"/>
      <w:widowControl w:val="0"/>
      <w:spacing w:before="120" w:after="60"/>
      <w:ind w:left="1701" w:firstLine="0"/>
    </w:pPr>
    <w:rPr>
      <w:b w:val="0"/>
      <w:i/>
      <w:sz w:val="20"/>
    </w:rPr>
  </w:style>
  <w:style w:type="paragraph" w:customStyle="1" w:styleId="FSCtMain">
    <w:name w:val="FSC_t_Main"/>
    <w:basedOn w:val="FSCbasepara"/>
    <w:rsid w:val="00292B9B"/>
    <w:pPr>
      <w:keepLines w:val="0"/>
      <w:widowControl w:val="0"/>
      <w:tabs>
        <w:tab w:val="left" w:pos="1134"/>
      </w:tabs>
      <w:spacing w:after="120"/>
    </w:pPr>
  </w:style>
  <w:style w:type="paragraph" w:customStyle="1" w:styleId="FSCnatHeading">
    <w:name w:val="FSC_n_at_Heading"/>
    <w:basedOn w:val="FSCtMain"/>
    <w:qFormat/>
    <w:rsid w:val="00292B9B"/>
    <w:pPr>
      <w:ind w:left="851" w:hanging="851"/>
    </w:pPr>
    <w:rPr>
      <w:sz w:val="16"/>
    </w:rPr>
  </w:style>
  <w:style w:type="paragraph" w:customStyle="1" w:styleId="FSCtPara">
    <w:name w:val="FSC_t_Para"/>
    <w:basedOn w:val="FSCtMain"/>
    <w:qFormat/>
    <w:rsid w:val="00292B9B"/>
    <w:pPr>
      <w:tabs>
        <w:tab w:val="clear" w:pos="1134"/>
        <w:tab w:val="left" w:pos="1701"/>
      </w:tabs>
      <w:spacing w:before="60" w:after="60"/>
      <w:ind w:left="2268" w:hanging="2268"/>
    </w:pPr>
  </w:style>
  <w:style w:type="paragraph" w:customStyle="1" w:styleId="FSCnMain">
    <w:name w:val="FSC_n_Main"/>
    <w:basedOn w:val="FSCtPara"/>
    <w:qFormat/>
    <w:rsid w:val="00292B9B"/>
    <w:rPr>
      <w:iCs w:val="0"/>
      <w:sz w:val="16"/>
      <w:szCs w:val="18"/>
    </w:rPr>
  </w:style>
  <w:style w:type="paragraph" w:customStyle="1" w:styleId="FSCtSubpara">
    <w:name w:val="FSC_t_Subpara"/>
    <w:basedOn w:val="FSCtMain"/>
    <w:qFormat/>
    <w:rsid w:val="00292B9B"/>
    <w:pPr>
      <w:tabs>
        <w:tab w:val="clear" w:pos="1134"/>
        <w:tab w:val="left" w:pos="2268"/>
      </w:tabs>
      <w:spacing w:before="60" w:after="60"/>
      <w:ind w:left="2835" w:hanging="2835"/>
    </w:pPr>
  </w:style>
  <w:style w:type="paragraph" w:customStyle="1" w:styleId="FSCnPara">
    <w:name w:val="FSC_n_Para"/>
    <w:basedOn w:val="FSCtSubpara"/>
    <w:qFormat/>
    <w:rsid w:val="00292B9B"/>
    <w:rPr>
      <w:sz w:val="16"/>
    </w:rPr>
  </w:style>
  <w:style w:type="paragraph" w:customStyle="1" w:styleId="FSCtSubsub">
    <w:name w:val="FSC_t_Subsub"/>
    <w:basedOn w:val="FSCtPara"/>
    <w:qFormat/>
    <w:rsid w:val="00292B9B"/>
    <w:pPr>
      <w:tabs>
        <w:tab w:val="clear" w:pos="1701"/>
        <w:tab w:val="left" w:pos="2835"/>
      </w:tabs>
      <w:ind w:left="3402" w:hanging="3402"/>
    </w:pPr>
  </w:style>
  <w:style w:type="paragraph" w:customStyle="1" w:styleId="FSCnSubpara">
    <w:name w:val="FSC_n_Subpara"/>
    <w:basedOn w:val="FSCtSubsub"/>
    <w:qFormat/>
    <w:rsid w:val="00292B9B"/>
    <w:rPr>
      <w:sz w:val="16"/>
    </w:rPr>
  </w:style>
  <w:style w:type="paragraph" w:customStyle="1" w:styleId="FSCnSubsub">
    <w:name w:val="FSC_n_Subsub"/>
    <w:basedOn w:val="FSCnSubpara"/>
    <w:qFormat/>
    <w:rsid w:val="00292B9B"/>
    <w:pPr>
      <w:tabs>
        <w:tab w:val="clear" w:pos="2835"/>
        <w:tab w:val="left" w:pos="3402"/>
      </w:tabs>
      <w:ind w:left="3969" w:hanging="3969"/>
    </w:pPr>
  </w:style>
  <w:style w:type="paragraph" w:customStyle="1" w:styleId="FSCoContents">
    <w:name w:val="FSC_o_Contents"/>
    <w:basedOn w:val="FSCh2Part"/>
    <w:rsid w:val="00292B9B"/>
    <w:pPr>
      <w:ind w:left="0" w:firstLine="0"/>
      <w:jc w:val="center"/>
    </w:pPr>
  </w:style>
  <w:style w:type="paragraph" w:customStyle="1" w:styleId="FSCoDraftstrip">
    <w:name w:val="FSC_o_Draft_strip"/>
    <w:basedOn w:val="Normal"/>
    <w:rsid w:val="00292B9B"/>
    <w:pPr>
      <w:widowControl/>
      <w:shd w:val="clear" w:color="auto" w:fill="99CCFF"/>
      <w:tabs>
        <w:tab w:val="center" w:pos="4253"/>
        <w:tab w:val="right" w:pos="8505"/>
      </w:tabs>
    </w:pPr>
    <w:rPr>
      <w:rFonts w:cs="Arial"/>
      <w:b/>
      <w:sz w:val="32"/>
      <w:szCs w:val="32"/>
      <w:lang w:eastAsia="en-AU" w:bidi="ar-SA"/>
    </w:rPr>
  </w:style>
  <w:style w:type="paragraph" w:customStyle="1" w:styleId="FSCoDraftersComment">
    <w:name w:val="FSC_o_Drafters_Comment"/>
    <w:basedOn w:val="Normal"/>
    <w:rsid w:val="00292B9B"/>
    <w:pPr>
      <w:widowControl/>
      <w:tabs>
        <w:tab w:val="left" w:pos="737"/>
        <w:tab w:val="left" w:pos="1191"/>
        <w:tab w:val="left" w:pos="1644"/>
      </w:tabs>
      <w:spacing w:before="80" w:line="260" w:lineRule="atLeast"/>
    </w:pPr>
    <w:rPr>
      <w:rFonts w:eastAsia="Calibri"/>
      <w:color w:val="7030A0"/>
      <w:szCs w:val="20"/>
      <w:lang w:bidi="ar-SA"/>
    </w:rPr>
  </w:style>
  <w:style w:type="paragraph" w:customStyle="1" w:styleId="FSCoExplainTemplate">
    <w:name w:val="FSC_o_Explain_Template"/>
    <w:basedOn w:val="Normal"/>
    <w:qFormat/>
    <w:rsid w:val="00292B9B"/>
    <w:pPr>
      <w:widowControl/>
      <w:spacing w:before="80"/>
    </w:pPr>
    <w:rPr>
      <w:color w:val="7030A0"/>
      <w:lang w:eastAsia="en-AU" w:bidi="ar-SA"/>
    </w:rPr>
  </w:style>
  <w:style w:type="paragraph" w:customStyle="1" w:styleId="FSCoFooter">
    <w:name w:val="FSC_o_Footer"/>
    <w:basedOn w:val="Normal"/>
    <w:rsid w:val="00292B9B"/>
    <w:pPr>
      <w:widowControl/>
      <w:tabs>
        <w:tab w:val="center" w:pos="4153"/>
        <w:tab w:val="right" w:pos="8363"/>
      </w:tabs>
      <w:spacing w:before="20" w:after="40"/>
      <w:jc w:val="center"/>
    </w:pPr>
    <w:rPr>
      <w:i/>
      <w:sz w:val="18"/>
      <w:lang w:eastAsia="en-AU" w:bidi="ar-SA"/>
    </w:rPr>
  </w:style>
  <w:style w:type="paragraph" w:customStyle="1" w:styleId="FSCoFooterdraft">
    <w:name w:val="FSC_o_Footer_draft"/>
    <w:basedOn w:val="Normal"/>
    <w:rsid w:val="00292B9B"/>
    <w:pPr>
      <w:widowControl/>
      <w:tabs>
        <w:tab w:val="center" w:pos="4253"/>
        <w:tab w:val="right" w:pos="8505"/>
      </w:tabs>
      <w:spacing w:before="100"/>
      <w:jc w:val="both"/>
    </w:pPr>
    <w:rPr>
      <w:b/>
      <w:sz w:val="40"/>
      <w:lang w:eastAsia="en-AU" w:bidi="ar-SA"/>
    </w:rPr>
  </w:style>
  <w:style w:type="paragraph" w:customStyle="1" w:styleId="FSCoHeader">
    <w:name w:val="FSC_o_Header"/>
    <w:basedOn w:val="Normal"/>
    <w:link w:val="FSCoHeaderChar"/>
    <w:rsid w:val="00292B9B"/>
    <w:pPr>
      <w:widowControl/>
      <w:pBdr>
        <w:bottom w:val="single" w:sz="4" w:space="1" w:color="auto"/>
      </w:pBdr>
      <w:tabs>
        <w:tab w:val="left" w:pos="1985"/>
      </w:tabs>
      <w:ind w:left="1985" w:hanging="1985"/>
    </w:pPr>
    <w:rPr>
      <w:b/>
      <w:noProof/>
      <w:sz w:val="20"/>
      <w:lang w:eastAsia="en-AU" w:bidi="ar-SA"/>
    </w:rPr>
  </w:style>
  <w:style w:type="character" w:customStyle="1" w:styleId="FSCoHeaderChar">
    <w:name w:val="FSC_o_Header Char"/>
    <w:basedOn w:val="DefaultParagraphFont"/>
    <w:link w:val="FSCoHeader"/>
    <w:rsid w:val="00292B9B"/>
    <w:rPr>
      <w:rFonts w:ascii="Arial" w:hAnsi="Arial"/>
      <w:b/>
      <w:noProof/>
      <w:szCs w:val="24"/>
      <w:lang w:eastAsia="en-AU"/>
    </w:rPr>
  </w:style>
  <w:style w:type="paragraph" w:customStyle="1" w:styleId="FSCoParaMark">
    <w:name w:val="FSC_o_Para_Mark"/>
    <w:basedOn w:val="Normal"/>
    <w:next w:val="Normal"/>
    <w:qFormat/>
    <w:rsid w:val="00292B9B"/>
    <w:pPr>
      <w:widowControl/>
    </w:pPr>
    <w:rPr>
      <w:sz w:val="16"/>
      <w:lang w:eastAsia="en-AU" w:bidi="ar-SA"/>
    </w:rPr>
  </w:style>
  <w:style w:type="paragraph" w:customStyle="1" w:styleId="FSCoStandardEnd">
    <w:name w:val="FSC_o_Standard_End"/>
    <w:basedOn w:val="FSCtMain"/>
    <w:qFormat/>
    <w:rsid w:val="00292B9B"/>
    <w:pPr>
      <w:spacing w:before="240" w:after="0"/>
      <w:jc w:val="center"/>
    </w:pPr>
    <w:rPr>
      <w:iCs w:val="0"/>
    </w:rPr>
  </w:style>
  <w:style w:type="paragraph" w:customStyle="1" w:styleId="FSCoTitleofInstrument">
    <w:name w:val="FSC_o_Title_of_Instrument"/>
    <w:basedOn w:val="Normal"/>
    <w:rsid w:val="00292B9B"/>
    <w:pPr>
      <w:widowControl/>
      <w:spacing w:before="200"/>
    </w:pPr>
    <w:rPr>
      <w:b/>
      <w:sz w:val="32"/>
      <w:lang w:eastAsia="en-AU" w:bidi="ar-SA"/>
    </w:rPr>
  </w:style>
  <w:style w:type="paragraph" w:customStyle="1" w:styleId="FSCoutChap">
    <w:name w:val="FSC_out_Chap"/>
    <w:basedOn w:val="FSCh4Div"/>
    <w:qFormat/>
    <w:rsid w:val="00292B9B"/>
    <w:pPr>
      <w:tabs>
        <w:tab w:val="left" w:pos="1701"/>
      </w:tabs>
      <w:spacing w:after="120"/>
      <w:ind w:left="3402" w:hanging="3402"/>
    </w:pPr>
  </w:style>
  <w:style w:type="paragraph" w:customStyle="1" w:styleId="FSCoutPart">
    <w:name w:val="FSC_out_Part"/>
    <w:basedOn w:val="FSCh5Section"/>
    <w:qFormat/>
    <w:rsid w:val="00292B9B"/>
    <w:pPr>
      <w:keepNext w:val="0"/>
      <w:tabs>
        <w:tab w:val="left" w:pos="1701"/>
      </w:tabs>
      <w:ind w:left="3402" w:hanging="3402"/>
    </w:pPr>
  </w:style>
  <w:style w:type="paragraph" w:customStyle="1" w:styleId="FSCoutStand">
    <w:name w:val="FSC_out_Stand"/>
    <w:basedOn w:val="FSCtMain"/>
    <w:qFormat/>
    <w:rsid w:val="00292B9B"/>
    <w:pPr>
      <w:tabs>
        <w:tab w:val="clear" w:pos="1134"/>
        <w:tab w:val="left" w:pos="1701"/>
      </w:tabs>
      <w:ind w:left="3402" w:hanging="3402"/>
    </w:pPr>
  </w:style>
  <w:style w:type="paragraph" w:customStyle="1" w:styleId="FSCtDefn">
    <w:name w:val="FSC_t_Defn"/>
    <w:basedOn w:val="FSCtMain"/>
    <w:rsid w:val="00292B9B"/>
    <w:pPr>
      <w:ind w:firstLine="0"/>
    </w:pPr>
  </w:style>
  <w:style w:type="paragraph" w:customStyle="1" w:styleId="FSCtblAddh1">
    <w:name w:val="FSC_tbl_Add_h1"/>
    <w:basedOn w:val="FSCh4Div"/>
    <w:rsid w:val="00292B9B"/>
    <w:pPr>
      <w:spacing w:before="120" w:after="120"/>
    </w:pPr>
    <w:rPr>
      <w:rFonts w:eastAsiaTheme="minorHAnsi"/>
      <w:sz w:val="20"/>
      <w:lang w:eastAsia="en-US"/>
    </w:rPr>
  </w:style>
  <w:style w:type="paragraph" w:customStyle="1" w:styleId="FSCtblAddh2">
    <w:name w:val="FSC_tbl_Add_h2"/>
    <w:basedOn w:val="FSCtblAddh1"/>
    <w:rsid w:val="00292B9B"/>
    <w:pPr>
      <w:spacing w:before="60" w:after="60"/>
    </w:pPr>
    <w:rPr>
      <w:i/>
    </w:rPr>
  </w:style>
  <w:style w:type="paragraph" w:customStyle="1" w:styleId="FSCtblAddh3">
    <w:name w:val="FSC_tbl_Add_h3"/>
    <w:basedOn w:val="Normal"/>
    <w:rsid w:val="00292B9B"/>
    <w:pPr>
      <w:keepNext/>
      <w:keepLines/>
      <w:widowControl/>
      <w:spacing w:before="60" w:after="60"/>
      <w:ind w:left="1701" w:hanging="1701"/>
    </w:pPr>
    <w:rPr>
      <w:rFonts w:eastAsiaTheme="minorHAnsi" w:cs="Arial"/>
      <w:b/>
      <w:iCs/>
      <w:sz w:val="18"/>
      <w:szCs w:val="22"/>
      <w:lang w:bidi="ar-SA"/>
    </w:rPr>
  </w:style>
  <w:style w:type="paragraph" w:customStyle="1" w:styleId="FSCtblAddh4">
    <w:name w:val="FSC_tbl_Add_h4"/>
    <w:basedOn w:val="Normal"/>
    <w:rsid w:val="00292B9B"/>
    <w:pPr>
      <w:keepNext/>
      <w:keepLines/>
      <w:widowControl/>
      <w:spacing w:before="60" w:after="60"/>
      <w:ind w:left="1701" w:hanging="1701"/>
    </w:pPr>
    <w:rPr>
      <w:rFonts w:eastAsiaTheme="minorHAnsi" w:cs="Arial"/>
      <w:b/>
      <w:i/>
      <w:iCs/>
      <w:sz w:val="18"/>
      <w:szCs w:val="20"/>
      <w:lang w:bidi="ar-SA"/>
    </w:rPr>
  </w:style>
  <w:style w:type="paragraph" w:customStyle="1" w:styleId="FSCtblAddh5">
    <w:name w:val="FSC_tbl_Add_h5"/>
    <w:basedOn w:val="Normal"/>
    <w:rsid w:val="00292B9B"/>
    <w:pPr>
      <w:keepLines/>
      <w:widowControl/>
      <w:spacing w:before="60" w:after="60"/>
      <w:ind w:left="1701" w:hanging="1701"/>
    </w:pPr>
    <w:rPr>
      <w:rFonts w:eastAsiaTheme="minorHAnsi" w:cs="Arial"/>
      <w:i/>
      <w:sz w:val="18"/>
      <w:szCs w:val="22"/>
      <w:lang w:bidi="ar-SA"/>
    </w:rPr>
  </w:style>
  <w:style w:type="paragraph" w:customStyle="1" w:styleId="FSCtblAdd1">
    <w:name w:val="FSC_tbl_Add1"/>
    <w:basedOn w:val="Normal"/>
    <w:qFormat/>
    <w:rsid w:val="00292B9B"/>
    <w:pPr>
      <w:keepLines/>
      <w:widowControl/>
      <w:spacing w:before="20" w:after="20"/>
    </w:pPr>
    <w:rPr>
      <w:rFonts w:eastAsiaTheme="minorHAnsi" w:cs="Arial"/>
      <w:sz w:val="18"/>
      <w:szCs w:val="22"/>
      <w:lang w:bidi="ar-SA"/>
    </w:rPr>
  </w:style>
  <w:style w:type="paragraph" w:customStyle="1" w:styleId="FSCtblAdd2">
    <w:name w:val="FSC_tbl_Add2"/>
    <w:basedOn w:val="Normal"/>
    <w:qFormat/>
    <w:rsid w:val="00292B9B"/>
    <w:pPr>
      <w:keepLines/>
      <w:widowControl/>
      <w:spacing w:before="20" w:after="20"/>
      <w:jc w:val="right"/>
    </w:pPr>
    <w:rPr>
      <w:rFonts w:eastAsiaTheme="minorHAnsi" w:cs="Arial"/>
      <w:sz w:val="18"/>
      <w:szCs w:val="22"/>
      <w:lang w:bidi="ar-SA"/>
    </w:rPr>
  </w:style>
  <w:style w:type="paragraph" w:customStyle="1" w:styleId="FSCtblAmendh">
    <w:name w:val="FSC_tbl_Amend_h"/>
    <w:basedOn w:val="Normal"/>
    <w:rsid w:val="00292B9B"/>
    <w:pPr>
      <w:keepNext/>
      <w:widowControl/>
      <w:spacing w:after="60"/>
    </w:pPr>
    <w:rPr>
      <w:rFonts w:eastAsia="Calibri"/>
      <w:b/>
      <w:sz w:val="16"/>
      <w:szCs w:val="20"/>
      <w:lang w:eastAsia="en-AU" w:bidi="ar-SA"/>
    </w:rPr>
  </w:style>
  <w:style w:type="paragraph" w:customStyle="1" w:styleId="FSCtblAmendmain">
    <w:name w:val="FSC_tbl_Amend_main"/>
    <w:basedOn w:val="Normal"/>
    <w:qFormat/>
    <w:rsid w:val="00292B9B"/>
    <w:pPr>
      <w:widowControl/>
      <w:ind w:left="113" w:hanging="113"/>
    </w:pPr>
    <w:rPr>
      <w:bCs/>
      <w:sz w:val="16"/>
      <w:szCs w:val="20"/>
      <w:lang w:bidi="ar-SA"/>
    </w:rPr>
  </w:style>
  <w:style w:type="paragraph" w:customStyle="1" w:styleId="FSCtblh2">
    <w:name w:val="FSC_tbl_h2"/>
    <w:basedOn w:val="Normal"/>
    <w:qFormat/>
    <w:rsid w:val="00292B9B"/>
    <w:pPr>
      <w:keepNext/>
      <w:keepLines/>
      <w:widowControl/>
      <w:spacing w:before="240" w:after="120"/>
      <w:jc w:val="center"/>
    </w:pPr>
    <w:rPr>
      <w:rFonts w:cs="Arial"/>
      <w:b/>
      <w:color w:val="000000"/>
      <w:sz w:val="18"/>
      <w:szCs w:val="22"/>
      <w:lang w:eastAsia="en-AU" w:bidi="ar-SA"/>
    </w:rPr>
  </w:style>
  <w:style w:type="paragraph" w:customStyle="1" w:styleId="FSCtblh3">
    <w:name w:val="FSC_tbl_h3"/>
    <w:basedOn w:val="Normal"/>
    <w:next w:val="Normal"/>
    <w:rsid w:val="00292B9B"/>
    <w:pPr>
      <w:keepNext/>
      <w:keepLines/>
      <w:widowControl/>
      <w:spacing w:before="60" w:after="60"/>
    </w:pPr>
    <w:rPr>
      <w:rFonts w:cs="Arial"/>
      <w:b/>
      <w:i/>
      <w:sz w:val="18"/>
      <w:szCs w:val="22"/>
      <w:lang w:eastAsia="en-AU" w:bidi="ar-SA"/>
    </w:rPr>
  </w:style>
  <w:style w:type="paragraph" w:customStyle="1" w:styleId="FSCtblh4">
    <w:name w:val="FSC_tbl_h4"/>
    <w:basedOn w:val="Normal"/>
    <w:next w:val="Normal"/>
    <w:rsid w:val="00292B9B"/>
    <w:pPr>
      <w:keepNext/>
      <w:keepLines/>
      <w:widowControl/>
      <w:spacing w:before="60" w:after="60"/>
    </w:pPr>
    <w:rPr>
      <w:rFonts w:cs="Arial"/>
      <w:i/>
      <w:sz w:val="18"/>
      <w:szCs w:val="22"/>
      <w:lang w:eastAsia="en-AU" w:bidi="ar-SA"/>
    </w:rPr>
  </w:style>
  <w:style w:type="paragraph" w:customStyle="1" w:styleId="FSCtblMain">
    <w:name w:val="FSC_tbl_Main"/>
    <w:basedOn w:val="Normal"/>
    <w:rsid w:val="00292B9B"/>
    <w:pPr>
      <w:keepLines/>
      <w:widowControl/>
      <w:tabs>
        <w:tab w:val="right" w:pos="3969"/>
      </w:tabs>
      <w:spacing w:before="60" w:after="60"/>
    </w:pPr>
    <w:rPr>
      <w:rFonts w:cs="Arial"/>
      <w:sz w:val="18"/>
      <w:szCs w:val="20"/>
      <w:lang w:eastAsia="en-AU" w:bidi="ar-SA"/>
    </w:rPr>
  </w:style>
  <w:style w:type="paragraph" w:customStyle="1" w:styleId="FSCtblMainC">
    <w:name w:val="FSC_tbl_Main_C"/>
    <w:basedOn w:val="FSCtblMain"/>
    <w:qFormat/>
    <w:rsid w:val="00292B9B"/>
    <w:pPr>
      <w:jc w:val="center"/>
    </w:pPr>
    <w:rPr>
      <w:rFonts w:eastAsiaTheme="minorHAnsi"/>
      <w:lang w:eastAsia="en-US"/>
    </w:rPr>
  </w:style>
  <w:style w:type="paragraph" w:customStyle="1" w:styleId="FSCtblMainRH">
    <w:name w:val="FSC_tbl_Main_RH"/>
    <w:basedOn w:val="FSCtblMain"/>
    <w:qFormat/>
    <w:rsid w:val="00292B9B"/>
    <w:pPr>
      <w:jc w:val="right"/>
    </w:pPr>
    <w:rPr>
      <w:rFonts w:eastAsiaTheme="minorHAnsi"/>
      <w:lang w:eastAsia="en-US"/>
    </w:rPr>
  </w:style>
  <w:style w:type="paragraph" w:customStyle="1" w:styleId="FSCtblMRL1">
    <w:name w:val="FSC_tbl_MRL1"/>
    <w:basedOn w:val="Normal"/>
    <w:rsid w:val="00292B9B"/>
    <w:pPr>
      <w:keepLines/>
      <w:widowControl/>
      <w:spacing w:before="20" w:after="20"/>
    </w:pPr>
    <w:rPr>
      <w:rFonts w:cs="Arial"/>
      <w:sz w:val="18"/>
      <w:szCs w:val="20"/>
      <w:lang w:eastAsia="en-AU" w:bidi="ar-SA"/>
    </w:rPr>
  </w:style>
  <w:style w:type="paragraph" w:customStyle="1" w:styleId="FSCtblMRL2">
    <w:name w:val="FSC_tbl_MRL2"/>
    <w:basedOn w:val="FSCtblMRL1"/>
    <w:qFormat/>
    <w:rsid w:val="00292B9B"/>
    <w:pPr>
      <w:jc w:val="right"/>
    </w:pPr>
    <w:rPr>
      <w:rFonts w:eastAsiaTheme="minorHAnsi"/>
      <w:lang w:eastAsia="en-US"/>
    </w:rPr>
  </w:style>
  <w:style w:type="paragraph" w:customStyle="1" w:styleId="FSCtblPara">
    <w:name w:val="FSC_tbl_Para"/>
    <w:basedOn w:val="Normal"/>
    <w:rsid w:val="00292B9B"/>
    <w:pPr>
      <w:keepLines/>
      <w:widowControl/>
      <w:spacing w:before="60" w:after="60"/>
      <w:ind w:left="397" w:hanging="397"/>
    </w:pPr>
    <w:rPr>
      <w:rFonts w:cs="Arial"/>
      <w:sz w:val="18"/>
      <w:szCs w:val="22"/>
      <w:lang w:eastAsia="en-AU" w:bidi="ar-SA"/>
    </w:rPr>
  </w:style>
  <w:style w:type="paragraph" w:customStyle="1" w:styleId="FSCtblSubpara">
    <w:name w:val="FSC_tbl_Subpara"/>
    <w:basedOn w:val="Normal"/>
    <w:rsid w:val="00292B9B"/>
    <w:pPr>
      <w:keepLines/>
      <w:widowControl/>
      <w:spacing w:before="60" w:after="60"/>
      <w:ind w:left="794" w:hanging="397"/>
    </w:pPr>
    <w:rPr>
      <w:rFonts w:cs="Arial"/>
      <w:sz w:val="18"/>
      <w:szCs w:val="22"/>
      <w:lang w:eastAsia="en-AU" w:bidi="ar-SA"/>
    </w:rPr>
  </w:style>
  <w:style w:type="character" w:styleId="CommentReference">
    <w:name w:val="annotation reference"/>
    <w:basedOn w:val="DefaultParagraphFont"/>
    <w:rPr>
      <w:sz w:val="16"/>
      <w:szCs w:val="16"/>
    </w:rPr>
  </w:style>
  <w:style w:type="paragraph" w:styleId="CommentSubject">
    <w:name w:val="annotation subject"/>
    <w:basedOn w:val="CommentText"/>
    <w:next w:val="CommentText"/>
    <w:link w:val="CommentSubjectChar"/>
    <w:rsid w:val="00E55749"/>
    <w:rPr>
      <w:b/>
      <w:bCs/>
    </w:rPr>
  </w:style>
  <w:style w:type="character" w:customStyle="1" w:styleId="CommentSubjectChar">
    <w:name w:val="Comment Subject Char"/>
    <w:basedOn w:val="CommentTextChar"/>
    <w:link w:val="CommentSubject"/>
    <w:rsid w:val="00E55749"/>
    <w:rPr>
      <w:rFonts w:ascii="Arial" w:hAnsi="Arial"/>
      <w:b/>
      <w:bCs/>
      <w:lang w:eastAsia="en-US" w:bidi="en-US"/>
    </w:rPr>
  </w:style>
  <w:style w:type="paragraph" w:customStyle="1" w:styleId="FSBullet">
    <w:name w:val="FS Bullet"/>
    <w:basedOn w:val="Normal"/>
    <w:next w:val="Normal"/>
    <w:link w:val="FSBulletChar"/>
    <w:qFormat/>
    <w:rsid w:val="007E0BEB"/>
    <w:pPr>
      <w:ind w:left="567" w:hanging="567"/>
    </w:pPr>
    <w:rPr>
      <w:rFonts w:cs="Arial"/>
    </w:rPr>
  </w:style>
  <w:style w:type="character" w:customStyle="1" w:styleId="FSBulletChar">
    <w:name w:val="FS Bullet Char"/>
    <w:basedOn w:val="DefaultParagraphFont"/>
    <w:link w:val="FSBullet"/>
    <w:rsid w:val="007E0BEB"/>
    <w:rPr>
      <w:rFonts w:ascii="Arial" w:hAnsi="Arial" w:cs="Arial"/>
      <w:sz w:val="22"/>
      <w:szCs w:val="24"/>
      <w:lang w:eastAsia="en-US" w:bidi="en-US"/>
    </w:rPr>
  </w:style>
  <w:style w:type="paragraph" w:styleId="ListParagraph">
    <w:name w:val="List Paragraph"/>
    <w:basedOn w:val="Normal"/>
    <w:uiPriority w:val="34"/>
    <w:rsid w:val="004E0D0D"/>
    <w:pPr>
      <w:ind w:left="720"/>
      <w:contextualSpacing/>
    </w:pPr>
  </w:style>
  <w:style w:type="paragraph" w:customStyle="1" w:styleId="FSSubsubheading">
    <w:name w:val="FS Subsubheading"/>
    <w:basedOn w:val="Normal"/>
    <w:qFormat/>
    <w:rsid w:val="00B94F98"/>
    <w:pPr>
      <w:widowControl/>
      <w:ind w:left="851" w:hanging="851"/>
    </w:pPr>
    <w:rPr>
      <w:i/>
      <w:szCs w:val="20"/>
      <w:lang w:bidi="ar-SA"/>
    </w:rPr>
  </w:style>
  <w:style w:type="paragraph" w:customStyle="1" w:styleId="paragraph">
    <w:name w:val="paragraph"/>
    <w:basedOn w:val="Normal"/>
    <w:rsid w:val="007A6178"/>
    <w:pPr>
      <w:widowControl/>
      <w:spacing w:before="100" w:beforeAutospacing="1" w:after="100" w:afterAutospacing="1"/>
    </w:pPr>
    <w:rPr>
      <w:rFonts w:ascii="Times New Roman" w:hAnsi="Times New Roman"/>
      <w:sz w:val="24"/>
      <w:lang w:eastAsia="en-GB"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lsdException w:name="heading 7" w:uiPriority="9"/>
    <w:lsdException w:name="heading 8" w:uiPriority="9"/>
    <w:lsdException w:name="heading 9" w:uiPriority="9"/>
    <w:lsdException w:name="toc 1" w:uiPriority="39"/>
    <w:lsdException w:name="toc 2" w:uiPriority="39"/>
    <w:lsdException w:name="toc 3" w:uiPriority="39"/>
    <w:lsdException w:name="footnote text" w:uiPriority="99" w:qFormat="1"/>
    <w:lsdException w:name="footer" w:uiPriority="99"/>
    <w:lsdException w:name="footnote reference" w:uiPriority="99"/>
    <w:lsdException w:name="List Number" w:semiHidden="0" w:unhideWhenUsed="0"/>
    <w:lsdException w:name="List 4" w:semiHidden="0" w:unhideWhenUsed="0"/>
    <w:lsdException w:name="List 5" w:semiHidden="0" w:unhideWhenUsed="0"/>
    <w:lsdException w:name="Title" w:semiHidden="0" w:uiPriority="10" w:unhideWhenUsed="0"/>
    <w:lsdException w:name="Default Paragraph Font" w:uiPriority="1"/>
    <w:lsdException w:name="Subtitle" w:semiHidden="0" w:uiPriority="11"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lsdException w:name="Emphasis" w:semiHidden="0" w:uiPriority="20" w:unhideWhenUsed="0"/>
    <w:lsdException w:name="No List" w:uiPriority="99"/>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4E0D0D"/>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rsid w:val="007F7BF7"/>
    <w:pPr>
      <w:keepNext/>
      <w:spacing w:before="240"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uiPriority w:val="9"/>
    <w:unhideWhenUsed/>
    <w:qFormat/>
    <w:rsid w:val="00381E07"/>
    <w:pPr>
      <w:keepNext/>
      <w:spacing w:before="240" w:after="240"/>
      <w:ind w:left="851" w:hanging="851"/>
      <w:outlineLvl w:val="1"/>
    </w:pPr>
    <w:rPr>
      <w:rFonts w:cs="Arial"/>
      <w:b/>
      <w:bCs/>
      <w:sz w:val="28"/>
      <w:szCs w:val="22"/>
      <w:lang w:bidi="ar-SA"/>
    </w:rPr>
  </w:style>
  <w:style w:type="paragraph" w:styleId="Heading3">
    <w:name w:val="heading 3"/>
    <w:aliases w:val="FSHeading 3,Subheading 1"/>
    <w:basedOn w:val="Normal"/>
    <w:next w:val="Normal"/>
    <w:link w:val="Heading3Char"/>
    <w:uiPriority w:val="9"/>
    <w:unhideWhenUsed/>
    <w:qFormat/>
    <w:rsid w:val="00850B09"/>
    <w:pPr>
      <w:keepNext/>
      <w:spacing w:before="240" w:after="240"/>
      <w:ind w:left="851" w:hanging="851"/>
      <w:outlineLvl w:val="2"/>
    </w:pPr>
    <w:rPr>
      <w:b/>
      <w:bCs/>
      <w:lang w:eastAsia="en-AU" w:bidi="ar-SA"/>
    </w:rPr>
  </w:style>
  <w:style w:type="paragraph" w:styleId="Heading4">
    <w:name w:val="heading 4"/>
    <w:aliases w:val="FSHeading 4,Subheading 2"/>
    <w:basedOn w:val="Normal"/>
    <w:next w:val="Normal"/>
    <w:link w:val="Heading4Char"/>
    <w:uiPriority w:val="9"/>
    <w:unhideWhenUsed/>
    <w:qFormat/>
    <w:rsid w:val="00CA5734"/>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rsid w:val="00CA5734"/>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7F7BF7"/>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381E07"/>
    <w:rPr>
      <w:rFonts w:ascii="Arial" w:hAnsi="Arial" w:cs="Arial"/>
      <w:b/>
      <w:bCs/>
      <w:sz w:val="28"/>
      <w:szCs w:val="22"/>
      <w:lang w:eastAsia="en-US"/>
    </w:rPr>
  </w:style>
  <w:style w:type="character" w:customStyle="1" w:styleId="Heading3Char">
    <w:name w:val="Heading 3 Char"/>
    <w:aliases w:val="FSHeading 3 Char,Subheading 1 Char"/>
    <w:link w:val="Heading3"/>
    <w:uiPriority w:val="9"/>
    <w:rsid w:val="00850B09"/>
    <w:rPr>
      <w:rFonts w:ascii="Arial" w:hAnsi="Arial"/>
      <w:b/>
      <w:bCs/>
      <w:sz w:val="22"/>
      <w:szCs w:val="24"/>
      <w:lang w:eastAsia="en-AU"/>
    </w:rPr>
  </w:style>
  <w:style w:type="character" w:customStyle="1" w:styleId="Heading4Char">
    <w:name w:val="Heading 4 Char"/>
    <w:aliases w:val="FSHeading 4 Char,Subheading 2 Char"/>
    <w:link w:val="Heading4"/>
    <w:uiPriority w:val="9"/>
    <w:rsid w:val="00CA5734"/>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CA5734"/>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7D0189"/>
    <w:rPr>
      <w:color w:val="3333FF"/>
      <w:u w:val="single"/>
    </w:rPr>
  </w:style>
  <w:style w:type="paragraph" w:styleId="Header">
    <w:name w:val="header"/>
    <w:basedOn w:val="Normal"/>
    <w:link w:val="HeaderChar"/>
    <w:rsid w:val="00E777EC"/>
  </w:style>
  <w:style w:type="paragraph" w:customStyle="1" w:styleId="FSTitle">
    <w:name w:val="FS Title"/>
    <w:basedOn w:val="Normal"/>
    <w:qFormat/>
    <w:rsid w:val="00B425AA"/>
    <w:rPr>
      <w:rFonts w:cs="Tahoma"/>
      <w:bCs/>
      <w:sz w:val="32"/>
    </w:rPr>
  </w:style>
  <w:style w:type="paragraph" w:styleId="TOC1">
    <w:name w:val="toc 1"/>
    <w:basedOn w:val="Normal"/>
    <w:next w:val="Normal"/>
    <w:autoRedefine/>
    <w:uiPriority w:val="39"/>
    <w:rsid w:val="00B25F37"/>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cstheme="minorHAnsi"/>
      <w:smallCaps/>
      <w:sz w:val="20"/>
      <w:szCs w:val="20"/>
    </w:rPr>
  </w:style>
  <w:style w:type="paragraph" w:styleId="Footer">
    <w:name w:val="footer"/>
    <w:basedOn w:val="Normal"/>
    <w:link w:val="FooterChar"/>
    <w:uiPriority w:val="99"/>
    <w:rsid w:val="000B427A"/>
    <w:pPr>
      <w:tabs>
        <w:tab w:val="center" w:pos="4153"/>
        <w:tab w:val="right" w:pos="8306"/>
      </w:tabs>
    </w:pPr>
    <w:rPr>
      <w:sz w:val="20"/>
    </w:rPr>
  </w:style>
  <w:style w:type="character" w:customStyle="1" w:styleId="FooterChar">
    <w:name w:val="Footer Char"/>
    <w:basedOn w:val="DefaultParagraphFont"/>
    <w:link w:val="Footer"/>
    <w:uiPriority w:val="99"/>
    <w:rsid w:val="000B427A"/>
    <w:rPr>
      <w:rFonts w:ascii="Arial" w:hAnsi="Arial"/>
      <w:szCs w:val="24"/>
      <w:lang w:eastAsia="en-US" w:bidi="en-US"/>
    </w:rPr>
  </w:style>
  <w:style w:type="character" w:styleId="PageNumber">
    <w:name w:val="page number"/>
    <w:basedOn w:val="DefaultParagraphFont"/>
    <w:rsid w:val="00C6434A"/>
    <w:rPr>
      <w:rFonts w:ascii="Arial" w:hAnsi="Arial"/>
      <w:sz w:val="20"/>
    </w:rPr>
  </w:style>
  <w:style w:type="paragraph" w:styleId="TOC3">
    <w:name w:val="toc 3"/>
    <w:basedOn w:val="Normal"/>
    <w:next w:val="Normal"/>
    <w:autoRedefine/>
    <w:uiPriority w:val="39"/>
    <w:rsid w:val="00A318EB"/>
    <w:pPr>
      <w:ind w:left="440"/>
    </w:pPr>
    <w:rPr>
      <w:rFonts w:asciiTheme="minorHAnsi" w:hAnsiTheme="minorHAnsi" w:cstheme="minorHAnsi"/>
      <w:i/>
      <w:iCs/>
      <w:sz w:val="20"/>
      <w:szCs w:val="20"/>
    </w:rPr>
  </w:style>
  <w:style w:type="paragraph" w:styleId="TOC4">
    <w:name w:val="toc 4"/>
    <w:basedOn w:val="Normal"/>
    <w:next w:val="Normal"/>
    <w:autoRedefine/>
    <w:semiHidden/>
    <w:rsid w:val="00A318EB"/>
    <w:pPr>
      <w:ind w:left="660"/>
    </w:pPr>
    <w:rPr>
      <w:rFonts w:asciiTheme="minorHAnsi" w:hAnsiTheme="minorHAnsi" w:cstheme="minorHAnsi"/>
      <w:sz w:val="18"/>
      <w:szCs w:val="18"/>
    </w:rPr>
  </w:style>
  <w:style w:type="paragraph" w:styleId="TOC5">
    <w:name w:val="toc 5"/>
    <w:basedOn w:val="Normal"/>
    <w:next w:val="Normal"/>
    <w:autoRedefine/>
    <w:semiHidden/>
    <w:rsid w:val="00A318EB"/>
    <w:pPr>
      <w:ind w:left="880"/>
    </w:pPr>
    <w:rPr>
      <w:rFonts w:asciiTheme="minorHAnsi" w:hAnsiTheme="minorHAnsi" w:cstheme="minorHAnsi"/>
      <w:sz w:val="18"/>
      <w:szCs w:val="18"/>
    </w:rPr>
  </w:style>
  <w:style w:type="character" w:styleId="FollowedHyperlink">
    <w:name w:val="FollowedHyperlink"/>
    <w:basedOn w:val="DefaultParagraphFont"/>
    <w:rsid w:val="007D0189"/>
    <w:rPr>
      <w:color w:val="3333FF"/>
      <w:u w:val="single"/>
    </w:rPr>
  </w:style>
  <w:style w:type="paragraph" w:styleId="TOC6">
    <w:name w:val="toc 6"/>
    <w:basedOn w:val="Normal"/>
    <w:next w:val="Normal"/>
    <w:autoRedefine/>
    <w:semiHidden/>
    <w:rsid w:val="00A318EB"/>
    <w:pPr>
      <w:ind w:left="1100"/>
    </w:pPr>
    <w:rPr>
      <w:rFonts w:asciiTheme="minorHAnsi" w:hAnsiTheme="minorHAnsi" w:cstheme="minorHAnsi"/>
      <w:sz w:val="18"/>
      <w:szCs w:val="18"/>
    </w:rPr>
  </w:style>
  <w:style w:type="paragraph" w:customStyle="1" w:styleId="Footnote">
    <w:name w:val="Footnote"/>
    <w:basedOn w:val="Normal"/>
    <w:rsid w:val="00E47D3B"/>
    <w:pPr>
      <w:tabs>
        <w:tab w:val="left" w:pos="851"/>
      </w:tabs>
    </w:pPr>
    <w:rPr>
      <w:sz w:val="18"/>
      <w:szCs w:val="20"/>
    </w:rPr>
  </w:style>
  <w:style w:type="paragraph" w:customStyle="1" w:styleId="Table1">
    <w:name w:val="Table 1"/>
    <w:basedOn w:val="Normal"/>
    <w:rsid w:val="00C6434A"/>
    <w:pPr>
      <w:spacing w:after="120"/>
      <w:jc w:val="center"/>
    </w:pPr>
    <w:rPr>
      <w:b/>
      <w:bCs/>
      <w:sz w:val="18"/>
      <w:szCs w:val="20"/>
    </w:rPr>
  </w:style>
  <w:style w:type="paragraph" w:customStyle="1" w:styleId="Table2">
    <w:name w:val="Table 2"/>
    <w:basedOn w:val="Normal"/>
    <w:rsid w:val="005811B7"/>
    <w:pPr>
      <w:ind w:left="142" w:hanging="142"/>
    </w:pPr>
    <w:rPr>
      <w:bCs/>
      <w:sz w:val="18"/>
      <w:szCs w:val="20"/>
    </w:rPr>
  </w:style>
  <w:style w:type="paragraph" w:styleId="TOC7">
    <w:name w:val="toc 7"/>
    <w:basedOn w:val="Normal"/>
    <w:next w:val="Normal"/>
    <w:autoRedefine/>
    <w:semiHidden/>
    <w:rsid w:val="00A318EB"/>
    <w:pPr>
      <w:ind w:left="1320"/>
    </w:pPr>
    <w:rPr>
      <w:rFonts w:asciiTheme="minorHAnsi" w:hAnsiTheme="minorHAnsi" w:cstheme="minorHAnsi"/>
      <w:sz w:val="18"/>
      <w:szCs w:val="18"/>
    </w:rPr>
  </w:style>
  <w:style w:type="paragraph" w:styleId="TOC8">
    <w:name w:val="toc 8"/>
    <w:basedOn w:val="Normal"/>
    <w:next w:val="Normal"/>
    <w:autoRedefine/>
    <w:semiHidden/>
    <w:rsid w:val="00A318EB"/>
    <w:pPr>
      <w:ind w:left="1540"/>
    </w:pPr>
    <w:rPr>
      <w:rFonts w:asciiTheme="minorHAnsi" w:hAnsiTheme="minorHAnsi" w:cstheme="minorHAnsi"/>
      <w:sz w:val="18"/>
      <w:szCs w:val="18"/>
    </w:rPr>
  </w:style>
  <w:style w:type="paragraph" w:styleId="TOC9">
    <w:name w:val="toc 9"/>
    <w:basedOn w:val="Normal"/>
    <w:next w:val="Normal"/>
    <w:autoRedefine/>
    <w:semiHidden/>
    <w:rsid w:val="00A318EB"/>
    <w:pPr>
      <w:ind w:left="1760"/>
    </w:pPr>
    <w:rPr>
      <w:rFonts w:asciiTheme="minorHAnsi" w:hAnsiTheme="minorHAnsi" w:cstheme="minorHAnsi"/>
      <w:sz w:val="18"/>
      <w:szCs w:val="18"/>
    </w:rPr>
  </w:style>
  <w:style w:type="paragraph" w:styleId="FootnoteText">
    <w:name w:val="footnote text"/>
    <w:aliases w:val="FSFootnote Text,Footnotes Text,FSFootnotes Text"/>
    <w:basedOn w:val="Normal"/>
    <w:link w:val="FootnoteTextChar"/>
    <w:uiPriority w:val="99"/>
    <w:qFormat/>
    <w:rsid w:val="00A318EB"/>
    <w:rPr>
      <w:sz w:val="20"/>
      <w:szCs w:val="20"/>
    </w:rPr>
  </w:style>
  <w:style w:type="character" w:styleId="FootnoteReference">
    <w:name w:val="footnote reference"/>
    <w:basedOn w:val="DefaultParagraphFont"/>
    <w:uiPriority w:val="99"/>
    <w:rsid w:val="00A318EB"/>
    <w:rPr>
      <w:vertAlign w:val="superscript"/>
    </w:rPr>
  </w:style>
  <w:style w:type="paragraph" w:styleId="BalloonText">
    <w:name w:val="Balloon Text"/>
    <w:basedOn w:val="Normal"/>
    <w:semiHidden/>
    <w:rsid w:val="00BD2A39"/>
    <w:rPr>
      <w:rFonts w:ascii="Tahoma" w:hAnsi="Tahoma" w:cs="Tahoma"/>
      <w:sz w:val="16"/>
      <w:szCs w:val="16"/>
    </w:rPr>
  </w:style>
  <w:style w:type="paragraph" w:styleId="TOCHeading">
    <w:name w:val="TOC Heading"/>
    <w:basedOn w:val="Heading1"/>
    <w:next w:val="Normal"/>
    <w:uiPriority w:val="39"/>
    <w:semiHidden/>
    <w:unhideWhenUsed/>
    <w:qFormat/>
    <w:rsid w:val="00B731D3"/>
    <w:pPr>
      <w:outlineLvl w:val="9"/>
    </w:pPr>
  </w:style>
  <w:style w:type="table" w:styleId="TableGrid">
    <w:name w:val="Table Grid"/>
    <w:basedOn w:val="TableNormal"/>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8C4E76"/>
    <w:pPr>
      <w:spacing w:before="60" w:after="60"/>
      <w:jc w:val="center"/>
    </w:pPr>
    <w:rPr>
      <w:rFonts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paragraph" w:styleId="CommentText">
    <w:name w:val="annotation text"/>
    <w:basedOn w:val="Normal"/>
    <w:link w:val="CommentTextChar"/>
    <w:rsid w:val="00AF387F"/>
    <w:rPr>
      <w:sz w:val="20"/>
      <w:szCs w:val="20"/>
    </w:rPr>
  </w:style>
  <w:style w:type="character" w:customStyle="1" w:styleId="CommentTextChar">
    <w:name w:val="Comment Text Char"/>
    <w:basedOn w:val="DefaultParagraphFont"/>
    <w:link w:val="CommentText"/>
    <w:rsid w:val="00AF387F"/>
    <w:rPr>
      <w:rFonts w:ascii="Arial" w:hAnsi="Arial"/>
      <w:lang w:eastAsia="en-US" w:bidi="en-US"/>
    </w:rPr>
  </w:style>
  <w:style w:type="table" w:styleId="TableColorful3">
    <w:name w:val="Table Colorful 3"/>
    <w:basedOn w:val="TableNormal"/>
    <w:rsid w:val="009478A1"/>
    <w:pPr>
      <w:widowControl w:val="0"/>
      <w:spacing w:before="12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2">
    <w:name w:val="Table Classic 2"/>
    <w:basedOn w:val="TableNormal"/>
    <w:rsid w:val="009478A1"/>
    <w:pPr>
      <w:widowControl w:val="0"/>
      <w:spacing w:before="12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9478A1"/>
    <w:pPr>
      <w:widowControl w:val="0"/>
      <w:spacing w:before="12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MediumShading1-Accent3">
    <w:name w:val="Medium Shading 1 Accent 3"/>
    <w:basedOn w:val="TableNormal"/>
    <w:uiPriority w:val="63"/>
    <w:rsid w:val="00421730"/>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customStyle="1" w:styleId="FSBullet1">
    <w:name w:val="FSBullet 1"/>
    <w:basedOn w:val="Normal"/>
    <w:next w:val="Normal"/>
    <w:link w:val="FSBullet1Char"/>
    <w:qFormat/>
    <w:rsid w:val="00EA2226"/>
    <w:pPr>
      <w:widowControl/>
      <w:numPr>
        <w:numId w:val="2"/>
      </w:numPr>
      <w:ind w:left="567" w:hanging="567"/>
    </w:pPr>
    <w:rPr>
      <w:rFonts w:cs="Arial"/>
      <w:lang w:bidi="ar-SA"/>
    </w:rPr>
  </w:style>
  <w:style w:type="character" w:customStyle="1" w:styleId="FSBullet1Char">
    <w:name w:val="FSBullet 1 Char"/>
    <w:link w:val="FSBullet1"/>
    <w:rsid w:val="00EA2226"/>
    <w:rPr>
      <w:rFonts w:ascii="Arial" w:hAnsi="Arial" w:cs="Arial"/>
      <w:sz w:val="22"/>
      <w:szCs w:val="24"/>
      <w:lang w:eastAsia="en-US"/>
    </w:rPr>
  </w:style>
  <w:style w:type="paragraph" w:customStyle="1" w:styleId="FSBullet2">
    <w:name w:val="FSBullet 2"/>
    <w:basedOn w:val="Normal"/>
    <w:qFormat/>
    <w:rsid w:val="00DD265C"/>
    <w:pPr>
      <w:widowControl/>
      <w:numPr>
        <w:numId w:val="3"/>
      </w:numPr>
      <w:ind w:left="1134" w:hanging="567"/>
    </w:pPr>
    <w:rPr>
      <w:rFonts w:eastAsia="Calibri"/>
      <w:szCs w:val="22"/>
      <w:lang w:bidi="ar-SA"/>
    </w:rPr>
  </w:style>
  <w:style w:type="paragraph" w:customStyle="1" w:styleId="FSBullet3">
    <w:name w:val="FSBullet 3"/>
    <w:basedOn w:val="Normal"/>
    <w:qFormat/>
    <w:rsid w:val="0015187A"/>
    <w:pPr>
      <w:keepNext/>
      <w:widowControl/>
      <w:numPr>
        <w:numId w:val="4"/>
      </w:numPr>
      <w:ind w:left="1701" w:hanging="567"/>
    </w:pPr>
    <w:rPr>
      <w:rFonts w:eastAsia="Calibri"/>
      <w:szCs w:val="22"/>
      <w:lang w:bidi="ar-SA"/>
    </w:rPr>
  </w:style>
  <w:style w:type="table" w:styleId="MediumList1-Accent5">
    <w:name w:val="Medium List 1 Accent 5"/>
    <w:basedOn w:val="TableNormal"/>
    <w:uiPriority w:val="65"/>
    <w:rsid w:val="000524F0"/>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2-Accent5">
    <w:name w:val="Medium List 2 Accent 5"/>
    <w:basedOn w:val="TableNormal"/>
    <w:uiPriority w:val="66"/>
    <w:rsid w:val="000524F0"/>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Accent5">
    <w:name w:val="Medium Shading 1 Accent 5"/>
    <w:basedOn w:val="TableNormal"/>
    <w:uiPriority w:val="63"/>
    <w:rsid w:val="000524F0"/>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paragraph" w:customStyle="1" w:styleId="Default">
    <w:name w:val="Default"/>
    <w:rsid w:val="007D0189"/>
    <w:pPr>
      <w:autoSpaceDE w:val="0"/>
      <w:autoSpaceDN w:val="0"/>
      <w:adjustRightInd w:val="0"/>
    </w:pPr>
    <w:rPr>
      <w:rFonts w:ascii="Times New Roman" w:hAnsi="Times New Roman"/>
      <w:color w:val="000000"/>
      <w:sz w:val="24"/>
      <w:szCs w:val="24"/>
      <w:lang w:val="en-AU"/>
    </w:rPr>
  </w:style>
  <w:style w:type="paragraph" w:styleId="Revision">
    <w:name w:val="Revision"/>
    <w:hidden/>
    <w:uiPriority w:val="99"/>
    <w:semiHidden/>
    <w:rsid w:val="001122EC"/>
    <w:rPr>
      <w:rFonts w:ascii="Arial" w:hAnsi="Arial"/>
      <w:sz w:val="22"/>
      <w:szCs w:val="24"/>
      <w:lang w:eastAsia="en-US" w:bidi="en-US"/>
    </w:rPr>
  </w:style>
  <w:style w:type="character" w:customStyle="1" w:styleId="HeaderChar">
    <w:name w:val="Header Char"/>
    <w:basedOn w:val="DefaultParagraphFont"/>
    <w:link w:val="Header"/>
    <w:rsid w:val="00616017"/>
    <w:rPr>
      <w:rFonts w:ascii="Arial" w:hAnsi="Arial"/>
      <w:sz w:val="22"/>
      <w:szCs w:val="24"/>
      <w:lang w:eastAsia="en-US" w:bidi="en-US"/>
    </w:rPr>
  </w:style>
  <w:style w:type="character" w:customStyle="1" w:styleId="FootnoteTextChar">
    <w:name w:val="Footnote Text Char"/>
    <w:aliases w:val="FSFootnote Text Char,Footnotes Text Char,FSFootnotes Text Char"/>
    <w:basedOn w:val="DefaultParagraphFont"/>
    <w:link w:val="FootnoteText"/>
    <w:uiPriority w:val="99"/>
    <w:rsid w:val="006E10A1"/>
    <w:rPr>
      <w:rFonts w:ascii="Arial" w:hAnsi="Arial"/>
      <w:lang w:eastAsia="en-US" w:bidi="en-US"/>
    </w:rPr>
  </w:style>
  <w:style w:type="paragraph" w:customStyle="1" w:styleId="FSCbaseheading">
    <w:name w:val="FSC_base_heading"/>
    <w:rsid w:val="00292B9B"/>
    <w:pPr>
      <w:keepNext/>
      <w:keepLines/>
      <w:spacing w:before="360"/>
      <w:ind w:left="2835" w:hanging="2835"/>
    </w:pPr>
    <w:rPr>
      <w:rFonts w:ascii="Arial" w:hAnsi="Arial" w:cs="Arial"/>
      <w:b/>
      <w:bCs/>
      <w:kern w:val="32"/>
      <w:sz w:val="24"/>
      <w:szCs w:val="32"/>
      <w:lang w:eastAsia="en-AU"/>
    </w:rPr>
  </w:style>
  <w:style w:type="paragraph" w:customStyle="1" w:styleId="FSCbasepara">
    <w:name w:val="FSC_base_para"/>
    <w:rsid w:val="00292B9B"/>
    <w:pPr>
      <w:keepLines/>
      <w:spacing w:before="120"/>
      <w:ind w:left="1701" w:hanging="1701"/>
    </w:pPr>
    <w:rPr>
      <w:rFonts w:ascii="Arial" w:hAnsi="Arial" w:cs="Arial"/>
      <w:iCs/>
      <w:szCs w:val="22"/>
      <w:lang w:eastAsia="en-AU"/>
    </w:rPr>
  </w:style>
  <w:style w:type="paragraph" w:customStyle="1" w:styleId="FSCbasetbl">
    <w:name w:val="FSC_base_tbl"/>
    <w:basedOn w:val="FSCbasepara"/>
    <w:rsid w:val="00292B9B"/>
    <w:pPr>
      <w:spacing w:before="60" w:after="60"/>
      <w:ind w:left="0" w:firstLine="0"/>
    </w:pPr>
    <w:rPr>
      <w:sz w:val="18"/>
    </w:rPr>
  </w:style>
  <w:style w:type="paragraph" w:customStyle="1" w:styleId="FSCbaseTOC">
    <w:name w:val="FSC_base_TOC"/>
    <w:rsid w:val="00292B9B"/>
    <w:pPr>
      <w:tabs>
        <w:tab w:val="right" w:pos="8278"/>
      </w:tabs>
      <w:ind w:left="2126" w:hanging="2126"/>
    </w:pPr>
    <w:rPr>
      <w:rFonts w:ascii="Arial" w:hAnsi="Arial" w:cs="Arial"/>
      <w:noProof/>
      <w:szCs w:val="22"/>
      <w:lang w:eastAsia="en-AU"/>
    </w:rPr>
  </w:style>
  <w:style w:type="paragraph" w:customStyle="1" w:styleId="FSCDraftingitem">
    <w:name w:val="FSC_Drafting_item"/>
    <w:basedOn w:val="Normal"/>
    <w:qFormat/>
    <w:rsid w:val="00292B9B"/>
    <w:pPr>
      <w:widowControl/>
      <w:tabs>
        <w:tab w:val="left" w:pos="851"/>
      </w:tabs>
      <w:spacing w:before="120" w:after="120"/>
    </w:pPr>
    <w:rPr>
      <w:sz w:val="20"/>
      <w:szCs w:val="20"/>
      <w:lang w:bidi="ar-SA"/>
    </w:rPr>
  </w:style>
  <w:style w:type="paragraph" w:customStyle="1" w:styleId="FSCDraftingitemheading">
    <w:name w:val="FSC_Drafting_item_heading"/>
    <w:basedOn w:val="Normal"/>
    <w:qFormat/>
    <w:rsid w:val="00292B9B"/>
    <w:pPr>
      <w:spacing w:before="120" w:after="120"/>
      <w:ind w:left="851" w:hanging="851"/>
    </w:pPr>
    <w:rPr>
      <w:b/>
      <w:sz w:val="20"/>
      <w:szCs w:val="20"/>
      <w:lang w:bidi="ar-SA"/>
    </w:rPr>
  </w:style>
  <w:style w:type="paragraph" w:customStyle="1" w:styleId="FSCfooter">
    <w:name w:val="FSC_footer"/>
    <w:basedOn w:val="Normal"/>
    <w:rsid w:val="00292B9B"/>
    <w:pPr>
      <w:widowControl/>
      <w:tabs>
        <w:tab w:val="center" w:pos="4536"/>
        <w:tab w:val="right" w:pos="9072"/>
      </w:tabs>
    </w:pPr>
    <w:rPr>
      <w:sz w:val="18"/>
      <w:szCs w:val="20"/>
      <w:lang w:bidi="ar-SA"/>
    </w:rPr>
  </w:style>
  <w:style w:type="paragraph" w:customStyle="1" w:styleId="FSCh1Chap">
    <w:name w:val="FSC_h1_Chap"/>
    <w:basedOn w:val="FSCbaseheading"/>
    <w:next w:val="FSCh2Part"/>
    <w:qFormat/>
    <w:rsid w:val="00292B9B"/>
    <w:pPr>
      <w:spacing w:before="0" w:after="240"/>
      <w:outlineLvl w:val="0"/>
    </w:pPr>
    <w:rPr>
      <w:bCs w:val="0"/>
      <w:sz w:val="40"/>
    </w:rPr>
  </w:style>
  <w:style w:type="paragraph" w:customStyle="1" w:styleId="FSCh2Part">
    <w:name w:val="FSC_h2_Part"/>
    <w:basedOn w:val="FSCbaseheading"/>
    <w:next w:val="FSCh3Standard"/>
    <w:qFormat/>
    <w:rsid w:val="00292B9B"/>
    <w:pPr>
      <w:spacing w:before="240" w:after="240"/>
      <w:outlineLvl w:val="1"/>
    </w:pPr>
    <w:rPr>
      <w:bCs w:val="0"/>
      <w:sz w:val="36"/>
      <w:szCs w:val="22"/>
    </w:rPr>
  </w:style>
  <w:style w:type="paragraph" w:customStyle="1" w:styleId="FSCh3Standard">
    <w:name w:val="FSC_h3_Standard"/>
    <w:basedOn w:val="FSCbaseheading"/>
    <w:next w:val="FSCh5Section"/>
    <w:qFormat/>
    <w:rsid w:val="00292B9B"/>
    <w:pPr>
      <w:spacing w:before="0" w:after="240"/>
      <w:outlineLvl w:val="2"/>
    </w:pPr>
    <w:rPr>
      <w:sz w:val="32"/>
    </w:rPr>
  </w:style>
  <w:style w:type="paragraph" w:customStyle="1" w:styleId="FSCh3Contents">
    <w:name w:val="FSC_h3_Contents"/>
    <w:basedOn w:val="FSCh3Standard"/>
    <w:rsid w:val="00292B9B"/>
    <w:pPr>
      <w:ind w:left="0" w:firstLine="0"/>
      <w:jc w:val="center"/>
    </w:pPr>
  </w:style>
  <w:style w:type="paragraph" w:customStyle="1" w:styleId="FSCh4Div">
    <w:name w:val="FSC_h4_Div"/>
    <w:basedOn w:val="FSCbaseheading"/>
    <w:next w:val="FSCh5Section"/>
    <w:qFormat/>
    <w:rsid w:val="00292B9B"/>
    <w:pPr>
      <w:keepNext w:val="0"/>
      <w:keepLines w:val="0"/>
      <w:widowControl w:val="0"/>
      <w:spacing w:before="240" w:after="240"/>
      <w:ind w:left="1701" w:hanging="1701"/>
      <w:outlineLvl w:val="3"/>
    </w:pPr>
    <w:rPr>
      <w:rFonts w:cs="Times New Roman"/>
      <w:sz w:val="26"/>
    </w:rPr>
  </w:style>
  <w:style w:type="paragraph" w:customStyle="1" w:styleId="FSCh5SchItem">
    <w:name w:val="FSC_h5_Sch_Item"/>
    <w:basedOn w:val="Normal"/>
    <w:next w:val="Normal"/>
    <w:qFormat/>
    <w:rsid w:val="00292B9B"/>
    <w:pPr>
      <w:keepNext/>
      <w:keepLines/>
      <w:widowControl/>
      <w:spacing w:before="360" w:after="60"/>
      <w:ind w:left="964" w:hanging="964"/>
    </w:pPr>
    <w:rPr>
      <w:rFonts w:cs="Arial"/>
      <w:b/>
      <w:bCs/>
      <w:kern w:val="32"/>
      <w:sz w:val="24"/>
      <w:szCs w:val="32"/>
      <w:lang w:val="en-AU" w:eastAsia="en-AU" w:bidi="ar-SA"/>
    </w:rPr>
  </w:style>
  <w:style w:type="paragraph" w:customStyle="1" w:styleId="FSCh5Section">
    <w:name w:val="FSC_h5_Section"/>
    <w:basedOn w:val="FSCbaseheading"/>
    <w:next w:val="FSCtMain"/>
    <w:qFormat/>
    <w:rsid w:val="00292B9B"/>
    <w:pPr>
      <w:keepLines w:val="0"/>
      <w:widowControl w:val="0"/>
      <w:spacing w:before="240" w:after="120"/>
      <w:ind w:left="1701" w:hanging="1701"/>
      <w:outlineLvl w:val="4"/>
    </w:pPr>
    <w:rPr>
      <w:rFonts w:cs="Times New Roman"/>
      <w:sz w:val="22"/>
      <w:szCs w:val="24"/>
    </w:rPr>
  </w:style>
  <w:style w:type="paragraph" w:customStyle="1" w:styleId="FSCh6Subsec">
    <w:name w:val="FSC_h6_Subsec"/>
    <w:basedOn w:val="FSCbaseheading"/>
    <w:next w:val="FSCtMain"/>
    <w:qFormat/>
    <w:rsid w:val="00292B9B"/>
    <w:pPr>
      <w:keepLines w:val="0"/>
      <w:widowControl w:val="0"/>
      <w:spacing w:before="120" w:after="60"/>
      <w:ind w:left="1701" w:firstLine="0"/>
    </w:pPr>
    <w:rPr>
      <w:b w:val="0"/>
      <w:i/>
      <w:sz w:val="20"/>
    </w:rPr>
  </w:style>
  <w:style w:type="paragraph" w:customStyle="1" w:styleId="FSCtMain">
    <w:name w:val="FSC_t_Main"/>
    <w:basedOn w:val="FSCbasepara"/>
    <w:rsid w:val="00292B9B"/>
    <w:pPr>
      <w:keepLines w:val="0"/>
      <w:widowControl w:val="0"/>
      <w:tabs>
        <w:tab w:val="left" w:pos="1134"/>
      </w:tabs>
      <w:spacing w:after="120"/>
    </w:pPr>
  </w:style>
  <w:style w:type="paragraph" w:customStyle="1" w:styleId="FSCnatHeading">
    <w:name w:val="FSC_n_at_Heading"/>
    <w:basedOn w:val="FSCtMain"/>
    <w:qFormat/>
    <w:rsid w:val="00292B9B"/>
    <w:pPr>
      <w:ind w:left="851" w:hanging="851"/>
    </w:pPr>
    <w:rPr>
      <w:sz w:val="16"/>
    </w:rPr>
  </w:style>
  <w:style w:type="paragraph" w:customStyle="1" w:styleId="FSCtPara">
    <w:name w:val="FSC_t_Para"/>
    <w:basedOn w:val="FSCtMain"/>
    <w:qFormat/>
    <w:rsid w:val="00292B9B"/>
    <w:pPr>
      <w:tabs>
        <w:tab w:val="clear" w:pos="1134"/>
        <w:tab w:val="left" w:pos="1701"/>
      </w:tabs>
      <w:spacing w:before="60" w:after="60"/>
      <w:ind w:left="2268" w:hanging="2268"/>
    </w:pPr>
  </w:style>
  <w:style w:type="paragraph" w:customStyle="1" w:styleId="FSCnMain">
    <w:name w:val="FSC_n_Main"/>
    <w:basedOn w:val="FSCtPara"/>
    <w:qFormat/>
    <w:rsid w:val="00292B9B"/>
    <w:rPr>
      <w:iCs w:val="0"/>
      <w:sz w:val="16"/>
      <w:szCs w:val="18"/>
    </w:rPr>
  </w:style>
  <w:style w:type="paragraph" w:customStyle="1" w:styleId="FSCtSubpara">
    <w:name w:val="FSC_t_Subpara"/>
    <w:basedOn w:val="FSCtMain"/>
    <w:qFormat/>
    <w:rsid w:val="00292B9B"/>
    <w:pPr>
      <w:tabs>
        <w:tab w:val="clear" w:pos="1134"/>
        <w:tab w:val="left" w:pos="2268"/>
      </w:tabs>
      <w:spacing w:before="60" w:after="60"/>
      <w:ind w:left="2835" w:hanging="2835"/>
    </w:pPr>
  </w:style>
  <w:style w:type="paragraph" w:customStyle="1" w:styleId="FSCnPara">
    <w:name w:val="FSC_n_Para"/>
    <w:basedOn w:val="FSCtSubpara"/>
    <w:qFormat/>
    <w:rsid w:val="00292B9B"/>
    <w:rPr>
      <w:sz w:val="16"/>
    </w:rPr>
  </w:style>
  <w:style w:type="paragraph" w:customStyle="1" w:styleId="FSCtSubsub">
    <w:name w:val="FSC_t_Subsub"/>
    <w:basedOn w:val="FSCtPara"/>
    <w:qFormat/>
    <w:rsid w:val="00292B9B"/>
    <w:pPr>
      <w:tabs>
        <w:tab w:val="clear" w:pos="1701"/>
        <w:tab w:val="left" w:pos="2835"/>
      </w:tabs>
      <w:ind w:left="3402" w:hanging="3402"/>
    </w:pPr>
  </w:style>
  <w:style w:type="paragraph" w:customStyle="1" w:styleId="FSCnSubpara">
    <w:name w:val="FSC_n_Subpara"/>
    <w:basedOn w:val="FSCtSubsub"/>
    <w:qFormat/>
    <w:rsid w:val="00292B9B"/>
    <w:rPr>
      <w:sz w:val="16"/>
    </w:rPr>
  </w:style>
  <w:style w:type="paragraph" w:customStyle="1" w:styleId="FSCnSubsub">
    <w:name w:val="FSC_n_Subsub"/>
    <w:basedOn w:val="FSCnSubpara"/>
    <w:qFormat/>
    <w:rsid w:val="00292B9B"/>
    <w:pPr>
      <w:tabs>
        <w:tab w:val="clear" w:pos="2835"/>
        <w:tab w:val="left" w:pos="3402"/>
      </w:tabs>
      <w:ind w:left="3969" w:hanging="3969"/>
    </w:pPr>
  </w:style>
  <w:style w:type="paragraph" w:customStyle="1" w:styleId="FSCoContents">
    <w:name w:val="FSC_o_Contents"/>
    <w:basedOn w:val="FSCh2Part"/>
    <w:rsid w:val="00292B9B"/>
    <w:pPr>
      <w:ind w:left="0" w:firstLine="0"/>
      <w:jc w:val="center"/>
    </w:pPr>
  </w:style>
  <w:style w:type="paragraph" w:customStyle="1" w:styleId="FSCoDraftstrip">
    <w:name w:val="FSC_o_Draft_strip"/>
    <w:basedOn w:val="Normal"/>
    <w:rsid w:val="00292B9B"/>
    <w:pPr>
      <w:widowControl/>
      <w:shd w:val="clear" w:color="auto" w:fill="99CCFF"/>
      <w:tabs>
        <w:tab w:val="center" w:pos="4253"/>
        <w:tab w:val="right" w:pos="8505"/>
      </w:tabs>
    </w:pPr>
    <w:rPr>
      <w:rFonts w:cs="Arial"/>
      <w:b/>
      <w:sz w:val="32"/>
      <w:szCs w:val="32"/>
      <w:lang w:eastAsia="en-AU" w:bidi="ar-SA"/>
    </w:rPr>
  </w:style>
  <w:style w:type="paragraph" w:customStyle="1" w:styleId="FSCoDraftersComment">
    <w:name w:val="FSC_o_Drafters_Comment"/>
    <w:basedOn w:val="Normal"/>
    <w:rsid w:val="00292B9B"/>
    <w:pPr>
      <w:widowControl/>
      <w:tabs>
        <w:tab w:val="left" w:pos="737"/>
        <w:tab w:val="left" w:pos="1191"/>
        <w:tab w:val="left" w:pos="1644"/>
      </w:tabs>
      <w:spacing w:before="80" w:line="260" w:lineRule="atLeast"/>
    </w:pPr>
    <w:rPr>
      <w:rFonts w:eastAsia="Calibri"/>
      <w:color w:val="7030A0"/>
      <w:szCs w:val="20"/>
      <w:lang w:bidi="ar-SA"/>
    </w:rPr>
  </w:style>
  <w:style w:type="paragraph" w:customStyle="1" w:styleId="FSCoExplainTemplate">
    <w:name w:val="FSC_o_Explain_Template"/>
    <w:basedOn w:val="Normal"/>
    <w:qFormat/>
    <w:rsid w:val="00292B9B"/>
    <w:pPr>
      <w:widowControl/>
      <w:spacing w:before="80"/>
    </w:pPr>
    <w:rPr>
      <w:color w:val="7030A0"/>
      <w:lang w:eastAsia="en-AU" w:bidi="ar-SA"/>
    </w:rPr>
  </w:style>
  <w:style w:type="paragraph" w:customStyle="1" w:styleId="FSCoFooter">
    <w:name w:val="FSC_o_Footer"/>
    <w:basedOn w:val="Normal"/>
    <w:rsid w:val="00292B9B"/>
    <w:pPr>
      <w:widowControl/>
      <w:tabs>
        <w:tab w:val="center" w:pos="4153"/>
        <w:tab w:val="right" w:pos="8363"/>
      </w:tabs>
      <w:spacing w:before="20" w:after="40"/>
      <w:jc w:val="center"/>
    </w:pPr>
    <w:rPr>
      <w:i/>
      <w:sz w:val="18"/>
      <w:lang w:eastAsia="en-AU" w:bidi="ar-SA"/>
    </w:rPr>
  </w:style>
  <w:style w:type="paragraph" w:customStyle="1" w:styleId="FSCoFooterdraft">
    <w:name w:val="FSC_o_Footer_draft"/>
    <w:basedOn w:val="Normal"/>
    <w:rsid w:val="00292B9B"/>
    <w:pPr>
      <w:widowControl/>
      <w:tabs>
        <w:tab w:val="center" w:pos="4253"/>
        <w:tab w:val="right" w:pos="8505"/>
      </w:tabs>
      <w:spacing w:before="100"/>
      <w:jc w:val="both"/>
    </w:pPr>
    <w:rPr>
      <w:b/>
      <w:sz w:val="40"/>
      <w:lang w:eastAsia="en-AU" w:bidi="ar-SA"/>
    </w:rPr>
  </w:style>
  <w:style w:type="paragraph" w:customStyle="1" w:styleId="FSCoHeader">
    <w:name w:val="FSC_o_Header"/>
    <w:basedOn w:val="Normal"/>
    <w:link w:val="FSCoHeaderChar"/>
    <w:rsid w:val="00292B9B"/>
    <w:pPr>
      <w:widowControl/>
      <w:pBdr>
        <w:bottom w:val="single" w:sz="4" w:space="1" w:color="auto"/>
      </w:pBdr>
      <w:tabs>
        <w:tab w:val="left" w:pos="1985"/>
      </w:tabs>
      <w:ind w:left="1985" w:hanging="1985"/>
    </w:pPr>
    <w:rPr>
      <w:b/>
      <w:noProof/>
      <w:sz w:val="20"/>
      <w:lang w:eastAsia="en-AU" w:bidi="ar-SA"/>
    </w:rPr>
  </w:style>
  <w:style w:type="character" w:customStyle="1" w:styleId="FSCoHeaderChar">
    <w:name w:val="FSC_o_Header Char"/>
    <w:basedOn w:val="DefaultParagraphFont"/>
    <w:link w:val="FSCoHeader"/>
    <w:rsid w:val="00292B9B"/>
    <w:rPr>
      <w:rFonts w:ascii="Arial" w:hAnsi="Arial"/>
      <w:b/>
      <w:noProof/>
      <w:szCs w:val="24"/>
      <w:lang w:eastAsia="en-AU"/>
    </w:rPr>
  </w:style>
  <w:style w:type="paragraph" w:customStyle="1" w:styleId="FSCoParaMark">
    <w:name w:val="FSC_o_Para_Mark"/>
    <w:basedOn w:val="Normal"/>
    <w:next w:val="Normal"/>
    <w:qFormat/>
    <w:rsid w:val="00292B9B"/>
    <w:pPr>
      <w:widowControl/>
    </w:pPr>
    <w:rPr>
      <w:sz w:val="16"/>
      <w:lang w:eastAsia="en-AU" w:bidi="ar-SA"/>
    </w:rPr>
  </w:style>
  <w:style w:type="paragraph" w:customStyle="1" w:styleId="FSCoStandardEnd">
    <w:name w:val="FSC_o_Standard_End"/>
    <w:basedOn w:val="FSCtMain"/>
    <w:qFormat/>
    <w:rsid w:val="00292B9B"/>
    <w:pPr>
      <w:spacing w:before="240" w:after="0"/>
      <w:jc w:val="center"/>
    </w:pPr>
    <w:rPr>
      <w:iCs w:val="0"/>
    </w:rPr>
  </w:style>
  <w:style w:type="paragraph" w:customStyle="1" w:styleId="FSCoTitleofInstrument">
    <w:name w:val="FSC_o_Title_of_Instrument"/>
    <w:basedOn w:val="Normal"/>
    <w:rsid w:val="00292B9B"/>
    <w:pPr>
      <w:widowControl/>
      <w:spacing w:before="200"/>
    </w:pPr>
    <w:rPr>
      <w:b/>
      <w:sz w:val="32"/>
      <w:lang w:eastAsia="en-AU" w:bidi="ar-SA"/>
    </w:rPr>
  </w:style>
  <w:style w:type="paragraph" w:customStyle="1" w:styleId="FSCoutChap">
    <w:name w:val="FSC_out_Chap"/>
    <w:basedOn w:val="FSCh4Div"/>
    <w:qFormat/>
    <w:rsid w:val="00292B9B"/>
    <w:pPr>
      <w:tabs>
        <w:tab w:val="left" w:pos="1701"/>
      </w:tabs>
      <w:spacing w:after="120"/>
      <w:ind w:left="3402" w:hanging="3402"/>
    </w:pPr>
  </w:style>
  <w:style w:type="paragraph" w:customStyle="1" w:styleId="FSCoutPart">
    <w:name w:val="FSC_out_Part"/>
    <w:basedOn w:val="FSCh5Section"/>
    <w:qFormat/>
    <w:rsid w:val="00292B9B"/>
    <w:pPr>
      <w:keepNext w:val="0"/>
      <w:tabs>
        <w:tab w:val="left" w:pos="1701"/>
      </w:tabs>
      <w:ind w:left="3402" w:hanging="3402"/>
    </w:pPr>
  </w:style>
  <w:style w:type="paragraph" w:customStyle="1" w:styleId="FSCoutStand">
    <w:name w:val="FSC_out_Stand"/>
    <w:basedOn w:val="FSCtMain"/>
    <w:qFormat/>
    <w:rsid w:val="00292B9B"/>
    <w:pPr>
      <w:tabs>
        <w:tab w:val="clear" w:pos="1134"/>
        <w:tab w:val="left" w:pos="1701"/>
      </w:tabs>
      <w:ind w:left="3402" w:hanging="3402"/>
    </w:pPr>
  </w:style>
  <w:style w:type="paragraph" w:customStyle="1" w:styleId="FSCtDefn">
    <w:name w:val="FSC_t_Defn"/>
    <w:basedOn w:val="FSCtMain"/>
    <w:rsid w:val="00292B9B"/>
    <w:pPr>
      <w:ind w:firstLine="0"/>
    </w:pPr>
  </w:style>
  <w:style w:type="paragraph" w:customStyle="1" w:styleId="FSCtblAddh1">
    <w:name w:val="FSC_tbl_Add_h1"/>
    <w:basedOn w:val="FSCh4Div"/>
    <w:rsid w:val="00292B9B"/>
    <w:pPr>
      <w:spacing w:before="120" w:after="120"/>
    </w:pPr>
    <w:rPr>
      <w:rFonts w:eastAsiaTheme="minorHAnsi"/>
      <w:sz w:val="20"/>
      <w:lang w:eastAsia="en-US"/>
    </w:rPr>
  </w:style>
  <w:style w:type="paragraph" w:customStyle="1" w:styleId="FSCtblAddh2">
    <w:name w:val="FSC_tbl_Add_h2"/>
    <w:basedOn w:val="FSCtblAddh1"/>
    <w:rsid w:val="00292B9B"/>
    <w:pPr>
      <w:spacing w:before="60" w:after="60"/>
    </w:pPr>
    <w:rPr>
      <w:i/>
    </w:rPr>
  </w:style>
  <w:style w:type="paragraph" w:customStyle="1" w:styleId="FSCtblAddh3">
    <w:name w:val="FSC_tbl_Add_h3"/>
    <w:basedOn w:val="Normal"/>
    <w:rsid w:val="00292B9B"/>
    <w:pPr>
      <w:keepNext/>
      <w:keepLines/>
      <w:widowControl/>
      <w:spacing w:before="60" w:after="60"/>
      <w:ind w:left="1701" w:hanging="1701"/>
    </w:pPr>
    <w:rPr>
      <w:rFonts w:eastAsiaTheme="minorHAnsi" w:cs="Arial"/>
      <w:b/>
      <w:iCs/>
      <w:sz w:val="18"/>
      <w:szCs w:val="22"/>
      <w:lang w:bidi="ar-SA"/>
    </w:rPr>
  </w:style>
  <w:style w:type="paragraph" w:customStyle="1" w:styleId="FSCtblAddh4">
    <w:name w:val="FSC_tbl_Add_h4"/>
    <w:basedOn w:val="Normal"/>
    <w:rsid w:val="00292B9B"/>
    <w:pPr>
      <w:keepNext/>
      <w:keepLines/>
      <w:widowControl/>
      <w:spacing w:before="60" w:after="60"/>
      <w:ind w:left="1701" w:hanging="1701"/>
    </w:pPr>
    <w:rPr>
      <w:rFonts w:eastAsiaTheme="minorHAnsi" w:cs="Arial"/>
      <w:b/>
      <w:i/>
      <w:iCs/>
      <w:sz w:val="18"/>
      <w:szCs w:val="20"/>
      <w:lang w:bidi="ar-SA"/>
    </w:rPr>
  </w:style>
  <w:style w:type="paragraph" w:customStyle="1" w:styleId="FSCtblAddh5">
    <w:name w:val="FSC_tbl_Add_h5"/>
    <w:basedOn w:val="Normal"/>
    <w:rsid w:val="00292B9B"/>
    <w:pPr>
      <w:keepLines/>
      <w:widowControl/>
      <w:spacing w:before="60" w:after="60"/>
      <w:ind w:left="1701" w:hanging="1701"/>
    </w:pPr>
    <w:rPr>
      <w:rFonts w:eastAsiaTheme="minorHAnsi" w:cs="Arial"/>
      <w:i/>
      <w:sz w:val="18"/>
      <w:szCs w:val="22"/>
      <w:lang w:bidi="ar-SA"/>
    </w:rPr>
  </w:style>
  <w:style w:type="paragraph" w:customStyle="1" w:styleId="FSCtblAdd1">
    <w:name w:val="FSC_tbl_Add1"/>
    <w:basedOn w:val="Normal"/>
    <w:qFormat/>
    <w:rsid w:val="00292B9B"/>
    <w:pPr>
      <w:keepLines/>
      <w:widowControl/>
      <w:spacing w:before="20" w:after="20"/>
    </w:pPr>
    <w:rPr>
      <w:rFonts w:eastAsiaTheme="minorHAnsi" w:cs="Arial"/>
      <w:sz w:val="18"/>
      <w:szCs w:val="22"/>
      <w:lang w:bidi="ar-SA"/>
    </w:rPr>
  </w:style>
  <w:style w:type="paragraph" w:customStyle="1" w:styleId="FSCtblAdd2">
    <w:name w:val="FSC_tbl_Add2"/>
    <w:basedOn w:val="Normal"/>
    <w:qFormat/>
    <w:rsid w:val="00292B9B"/>
    <w:pPr>
      <w:keepLines/>
      <w:widowControl/>
      <w:spacing w:before="20" w:after="20"/>
      <w:jc w:val="right"/>
    </w:pPr>
    <w:rPr>
      <w:rFonts w:eastAsiaTheme="minorHAnsi" w:cs="Arial"/>
      <w:sz w:val="18"/>
      <w:szCs w:val="22"/>
      <w:lang w:bidi="ar-SA"/>
    </w:rPr>
  </w:style>
  <w:style w:type="paragraph" w:customStyle="1" w:styleId="FSCtblAmendh">
    <w:name w:val="FSC_tbl_Amend_h"/>
    <w:basedOn w:val="Normal"/>
    <w:rsid w:val="00292B9B"/>
    <w:pPr>
      <w:keepNext/>
      <w:widowControl/>
      <w:spacing w:after="60"/>
    </w:pPr>
    <w:rPr>
      <w:rFonts w:eastAsia="Calibri"/>
      <w:b/>
      <w:sz w:val="16"/>
      <w:szCs w:val="20"/>
      <w:lang w:eastAsia="en-AU" w:bidi="ar-SA"/>
    </w:rPr>
  </w:style>
  <w:style w:type="paragraph" w:customStyle="1" w:styleId="FSCtblAmendmain">
    <w:name w:val="FSC_tbl_Amend_main"/>
    <w:basedOn w:val="Normal"/>
    <w:qFormat/>
    <w:rsid w:val="00292B9B"/>
    <w:pPr>
      <w:widowControl/>
      <w:ind w:left="113" w:hanging="113"/>
    </w:pPr>
    <w:rPr>
      <w:bCs/>
      <w:sz w:val="16"/>
      <w:szCs w:val="20"/>
      <w:lang w:bidi="ar-SA"/>
    </w:rPr>
  </w:style>
  <w:style w:type="paragraph" w:customStyle="1" w:styleId="FSCtblh2">
    <w:name w:val="FSC_tbl_h2"/>
    <w:basedOn w:val="Normal"/>
    <w:qFormat/>
    <w:rsid w:val="00292B9B"/>
    <w:pPr>
      <w:keepNext/>
      <w:keepLines/>
      <w:widowControl/>
      <w:spacing w:before="240" w:after="120"/>
      <w:jc w:val="center"/>
    </w:pPr>
    <w:rPr>
      <w:rFonts w:cs="Arial"/>
      <w:b/>
      <w:color w:val="000000"/>
      <w:sz w:val="18"/>
      <w:szCs w:val="22"/>
      <w:lang w:eastAsia="en-AU" w:bidi="ar-SA"/>
    </w:rPr>
  </w:style>
  <w:style w:type="paragraph" w:customStyle="1" w:styleId="FSCtblh3">
    <w:name w:val="FSC_tbl_h3"/>
    <w:basedOn w:val="Normal"/>
    <w:next w:val="Normal"/>
    <w:rsid w:val="00292B9B"/>
    <w:pPr>
      <w:keepNext/>
      <w:keepLines/>
      <w:widowControl/>
      <w:spacing w:before="60" w:after="60"/>
    </w:pPr>
    <w:rPr>
      <w:rFonts w:cs="Arial"/>
      <w:b/>
      <w:i/>
      <w:sz w:val="18"/>
      <w:szCs w:val="22"/>
      <w:lang w:eastAsia="en-AU" w:bidi="ar-SA"/>
    </w:rPr>
  </w:style>
  <w:style w:type="paragraph" w:customStyle="1" w:styleId="FSCtblh4">
    <w:name w:val="FSC_tbl_h4"/>
    <w:basedOn w:val="Normal"/>
    <w:next w:val="Normal"/>
    <w:rsid w:val="00292B9B"/>
    <w:pPr>
      <w:keepNext/>
      <w:keepLines/>
      <w:widowControl/>
      <w:spacing w:before="60" w:after="60"/>
    </w:pPr>
    <w:rPr>
      <w:rFonts w:cs="Arial"/>
      <w:i/>
      <w:sz w:val="18"/>
      <w:szCs w:val="22"/>
      <w:lang w:eastAsia="en-AU" w:bidi="ar-SA"/>
    </w:rPr>
  </w:style>
  <w:style w:type="paragraph" w:customStyle="1" w:styleId="FSCtblMain">
    <w:name w:val="FSC_tbl_Main"/>
    <w:basedOn w:val="Normal"/>
    <w:rsid w:val="00292B9B"/>
    <w:pPr>
      <w:keepLines/>
      <w:widowControl/>
      <w:tabs>
        <w:tab w:val="right" w:pos="3969"/>
      </w:tabs>
      <w:spacing w:before="60" w:after="60"/>
    </w:pPr>
    <w:rPr>
      <w:rFonts w:cs="Arial"/>
      <w:sz w:val="18"/>
      <w:szCs w:val="20"/>
      <w:lang w:eastAsia="en-AU" w:bidi="ar-SA"/>
    </w:rPr>
  </w:style>
  <w:style w:type="paragraph" w:customStyle="1" w:styleId="FSCtblMainC">
    <w:name w:val="FSC_tbl_Main_C"/>
    <w:basedOn w:val="FSCtblMain"/>
    <w:qFormat/>
    <w:rsid w:val="00292B9B"/>
    <w:pPr>
      <w:jc w:val="center"/>
    </w:pPr>
    <w:rPr>
      <w:rFonts w:eastAsiaTheme="minorHAnsi"/>
      <w:lang w:eastAsia="en-US"/>
    </w:rPr>
  </w:style>
  <w:style w:type="paragraph" w:customStyle="1" w:styleId="FSCtblMainRH">
    <w:name w:val="FSC_tbl_Main_RH"/>
    <w:basedOn w:val="FSCtblMain"/>
    <w:qFormat/>
    <w:rsid w:val="00292B9B"/>
    <w:pPr>
      <w:jc w:val="right"/>
    </w:pPr>
    <w:rPr>
      <w:rFonts w:eastAsiaTheme="minorHAnsi"/>
      <w:lang w:eastAsia="en-US"/>
    </w:rPr>
  </w:style>
  <w:style w:type="paragraph" w:customStyle="1" w:styleId="FSCtblMRL1">
    <w:name w:val="FSC_tbl_MRL1"/>
    <w:basedOn w:val="Normal"/>
    <w:rsid w:val="00292B9B"/>
    <w:pPr>
      <w:keepLines/>
      <w:widowControl/>
      <w:spacing w:before="20" w:after="20"/>
    </w:pPr>
    <w:rPr>
      <w:rFonts w:cs="Arial"/>
      <w:sz w:val="18"/>
      <w:szCs w:val="20"/>
      <w:lang w:eastAsia="en-AU" w:bidi="ar-SA"/>
    </w:rPr>
  </w:style>
  <w:style w:type="paragraph" w:customStyle="1" w:styleId="FSCtblMRL2">
    <w:name w:val="FSC_tbl_MRL2"/>
    <w:basedOn w:val="FSCtblMRL1"/>
    <w:qFormat/>
    <w:rsid w:val="00292B9B"/>
    <w:pPr>
      <w:jc w:val="right"/>
    </w:pPr>
    <w:rPr>
      <w:rFonts w:eastAsiaTheme="minorHAnsi"/>
      <w:lang w:eastAsia="en-US"/>
    </w:rPr>
  </w:style>
  <w:style w:type="paragraph" w:customStyle="1" w:styleId="FSCtblPara">
    <w:name w:val="FSC_tbl_Para"/>
    <w:basedOn w:val="Normal"/>
    <w:rsid w:val="00292B9B"/>
    <w:pPr>
      <w:keepLines/>
      <w:widowControl/>
      <w:spacing w:before="60" w:after="60"/>
      <w:ind w:left="397" w:hanging="397"/>
    </w:pPr>
    <w:rPr>
      <w:rFonts w:cs="Arial"/>
      <w:sz w:val="18"/>
      <w:szCs w:val="22"/>
      <w:lang w:eastAsia="en-AU" w:bidi="ar-SA"/>
    </w:rPr>
  </w:style>
  <w:style w:type="paragraph" w:customStyle="1" w:styleId="FSCtblSubpara">
    <w:name w:val="FSC_tbl_Subpara"/>
    <w:basedOn w:val="Normal"/>
    <w:rsid w:val="00292B9B"/>
    <w:pPr>
      <w:keepLines/>
      <w:widowControl/>
      <w:spacing w:before="60" w:after="60"/>
      <w:ind w:left="794" w:hanging="397"/>
    </w:pPr>
    <w:rPr>
      <w:rFonts w:cs="Arial"/>
      <w:sz w:val="18"/>
      <w:szCs w:val="22"/>
      <w:lang w:eastAsia="en-AU" w:bidi="ar-SA"/>
    </w:rPr>
  </w:style>
  <w:style w:type="character" w:styleId="CommentReference">
    <w:name w:val="annotation reference"/>
    <w:basedOn w:val="DefaultParagraphFont"/>
    <w:rPr>
      <w:sz w:val="16"/>
      <w:szCs w:val="16"/>
    </w:rPr>
  </w:style>
  <w:style w:type="paragraph" w:styleId="CommentSubject">
    <w:name w:val="annotation subject"/>
    <w:basedOn w:val="CommentText"/>
    <w:next w:val="CommentText"/>
    <w:link w:val="CommentSubjectChar"/>
    <w:rsid w:val="00E55749"/>
    <w:rPr>
      <w:b/>
      <w:bCs/>
    </w:rPr>
  </w:style>
  <w:style w:type="character" w:customStyle="1" w:styleId="CommentSubjectChar">
    <w:name w:val="Comment Subject Char"/>
    <w:basedOn w:val="CommentTextChar"/>
    <w:link w:val="CommentSubject"/>
    <w:rsid w:val="00E55749"/>
    <w:rPr>
      <w:rFonts w:ascii="Arial" w:hAnsi="Arial"/>
      <w:b/>
      <w:bCs/>
      <w:lang w:eastAsia="en-US" w:bidi="en-US"/>
    </w:rPr>
  </w:style>
  <w:style w:type="paragraph" w:customStyle="1" w:styleId="FSBullet">
    <w:name w:val="FS Bullet"/>
    <w:basedOn w:val="Normal"/>
    <w:next w:val="Normal"/>
    <w:link w:val="FSBulletChar"/>
    <w:qFormat/>
    <w:rsid w:val="007E0BEB"/>
    <w:pPr>
      <w:ind w:left="567" w:hanging="567"/>
    </w:pPr>
    <w:rPr>
      <w:rFonts w:cs="Arial"/>
    </w:rPr>
  </w:style>
  <w:style w:type="character" w:customStyle="1" w:styleId="FSBulletChar">
    <w:name w:val="FS Bullet Char"/>
    <w:basedOn w:val="DefaultParagraphFont"/>
    <w:link w:val="FSBullet"/>
    <w:rsid w:val="007E0BEB"/>
    <w:rPr>
      <w:rFonts w:ascii="Arial" w:hAnsi="Arial" w:cs="Arial"/>
      <w:sz w:val="22"/>
      <w:szCs w:val="24"/>
      <w:lang w:eastAsia="en-US" w:bidi="en-US"/>
    </w:rPr>
  </w:style>
  <w:style w:type="paragraph" w:styleId="ListParagraph">
    <w:name w:val="List Paragraph"/>
    <w:basedOn w:val="Normal"/>
    <w:uiPriority w:val="34"/>
    <w:rsid w:val="004E0D0D"/>
    <w:pPr>
      <w:ind w:left="720"/>
      <w:contextualSpacing/>
    </w:pPr>
  </w:style>
  <w:style w:type="paragraph" w:customStyle="1" w:styleId="FSSubsubheading">
    <w:name w:val="FS Subsubheading"/>
    <w:basedOn w:val="Normal"/>
    <w:qFormat/>
    <w:rsid w:val="00B94F98"/>
    <w:pPr>
      <w:widowControl/>
      <w:ind w:left="851" w:hanging="851"/>
    </w:pPr>
    <w:rPr>
      <w:i/>
      <w:szCs w:val="20"/>
      <w:lang w:bidi="ar-SA"/>
    </w:rPr>
  </w:style>
  <w:style w:type="paragraph" w:customStyle="1" w:styleId="paragraph">
    <w:name w:val="paragraph"/>
    <w:basedOn w:val="Normal"/>
    <w:rsid w:val="007A6178"/>
    <w:pPr>
      <w:widowControl/>
      <w:spacing w:before="100" w:beforeAutospacing="1" w:after="100" w:afterAutospacing="1"/>
    </w:pPr>
    <w:rPr>
      <w:rFonts w:ascii="Times New Roman" w:hAnsi="Times New Roman"/>
      <w:sz w:val="24"/>
      <w:lang w:eastAsia="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169470">
      <w:bodyDiv w:val="1"/>
      <w:marLeft w:val="0"/>
      <w:marRight w:val="0"/>
      <w:marTop w:val="0"/>
      <w:marBottom w:val="0"/>
      <w:divBdr>
        <w:top w:val="none" w:sz="0" w:space="0" w:color="auto"/>
        <w:left w:val="none" w:sz="0" w:space="0" w:color="auto"/>
        <w:bottom w:val="none" w:sz="0" w:space="0" w:color="auto"/>
        <w:right w:val="none" w:sz="0" w:space="0" w:color="auto"/>
      </w:divBdr>
    </w:div>
    <w:div w:id="143740031">
      <w:bodyDiv w:val="1"/>
      <w:marLeft w:val="0"/>
      <w:marRight w:val="0"/>
      <w:marTop w:val="0"/>
      <w:marBottom w:val="0"/>
      <w:divBdr>
        <w:top w:val="none" w:sz="0" w:space="0" w:color="auto"/>
        <w:left w:val="none" w:sz="0" w:space="0" w:color="auto"/>
        <w:bottom w:val="none" w:sz="0" w:space="0" w:color="auto"/>
        <w:right w:val="none" w:sz="0" w:space="0" w:color="auto"/>
      </w:divBdr>
    </w:div>
    <w:div w:id="502278432">
      <w:bodyDiv w:val="1"/>
      <w:marLeft w:val="0"/>
      <w:marRight w:val="0"/>
      <w:marTop w:val="0"/>
      <w:marBottom w:val="0"/>
      <w:divBdr>
        <w:top w:val="none" w:sz="0" w:space="0" w:color="auto"/>
        <w:left w:val="none" w:sz="0" w:space="0" w:color="auto"/>
        <w:bottom w:val="none" w:sz="0" w:space="0" w:color="auto"/>
        <w:right w:val="none" w:sz="0" w:space="0" w:color="auto"/>
      </w:divBdr>
    </w:div>
    <w:div w:id="819926476">
      <w:bodyDiv w:val="1"/>
      <w:marLeft w:val="0"/>
      <w:marRight w:val="0"/>
      <w:marTop w:val="0"/>
      <w:marBottom w:val="0"/>
      <w:divBdr>
        <w:top w:val="none" w:sz="0" w:space="0" w:color="auto"/>
        <w:left w:val="none" w:sz="0" w:space="0" w:color="auto"/>
        <w:bottom w:val="none" w:sz="0" w:space="0" w:color="auto"/>
        <w:right w:val="none" w:sz="0" w:space="0" w:color="auto"/>
      </w:divBdr>
    </w:div>
    <w:div w:id="1129010598">
      <w:bodyDiv w:val="1"/>
      <w:marLeft w:val="0"/>
      <w:marRight w:val="0"/>
      <w:marTop w:val="0"/>
      <w:marBottom w:val="0"/>
      <w:divBdr>
        <w:top w:val="none" w:sz="0" w:space="0" w:color="auto"/>
        <w:left w:val="none" w:sz="0" w:space="0" w:color="auto"/>
        <w:bottom w:val="none" w:sz="0" w:space="0" w:color="auto"/>
        <w:right w:val="none" w:sz="0" w:space="0" w:color="auto"/>
      </w:divBdr>
    </w:div>
    <w:div w:id="1644848412">
      <w:bodyDiv w:val="1"/>
      <w:marLeft w:val="0"/>
      <w:marRight w:val="0"/>
      <w:marTop w:val="0"/>
      <w:marBottom w:val="0"/>
      <w:divBdr>
        <w:top w:val="none" w:sz="0" w:space="0" w:color="auto"/>
        <w:left w:val="none" w:sz="0" w:space="0" w:color="auto"/>
        <w:bottom w:val="none" w:sz="0" w:space="0" w:color="auto"/>
        <w:right w:val="none" w:sz="0" w:space="0" w:color="auto"/>
      </w:divBdr>
    </w:div>
    <w:div w:id="1696225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eader" Target="header2.xml"/><Relationship Id="rId26" Type="http://schemas.openxmlformats.org/officeDocument/2006/relationships/header" Target="header3.xml"/><Relationship Id="rId8" Type="http://schemas.openxmlformats.org/officeDocument/2006/relationships/styles" Target="styles.xml"/><Relationship Id="rId3" Type="http://schemas.openxmlformats.org/officeDocument/2006/relationships/customXml" Target="../customXml/item3.xml"/><Relationship Id="rId21" Type="http://schemas.openxmlformats.org/officeDocument/2006/relationships/hyperlink" Target="http://www.foodstandards.gov.au/code/applications/Pages/applicationa1039lowt4708.aspx" TargetMode="Externa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oter" Target="footer2.xml"/><Relationship Id="rId25" Type="http://schemas.openxmlformats.org/officeDocument/2006/relationships/hyperlink" Target="http://www.foodstandards.gov.au/code/applications/pages/applicationa1039lowt4708.aspx"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www.foodstandards.gov.au/code/applications/Pages/applicationa360hempasanovelfood/Default.aspx"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eur-lex.europa.eu/legal-content/EN/TXT/HTML/?uri=CELEX:32003R1782&amp;from=en" TargetMode="External"/><Relationship Id="rId32" Type="http://schemas.openxmlformats.org/officeDocument/2006/relationships/fontTable" Target="fontTable.xml"/><Relationship Id="rId28" Type="http://schemas.openxmlformats.org/officeDocument/2006/relationships/footer" Target="footer4.xml"/><Relationship Id="rId15" Type="http://schemas.openxmlformats.org/officeDocument/2006/relationships/header" Target="header1.xml"/><Relationship Id="rId23" Type="http://schemas.openxmlformats.org/officeDocument/2006/relationships/hyperlink" Target="http://www.foodstandards.gov.au/code/applications/Pages/applicationa1039lowt4708.aspx" TargetMode="External"/><Relationship Id="rId10" Type="http://schemas.openxmlformats.org/officeDocument/2006/relationships/settings" Target="settings.xml"/><Relationship Id="rId19" Type="http://schemas.openxmlformats.org/officeDocument/2006/relationships/hyperlink" Target="http://www.foodstandards.gov.au/code/proposals/Pages/P1042LowTHChemp.aspx" TargetMode="External"/><Relationship Id="rId31" Type="http://schemas.openxmlformats.org/officeDocument/2006/relationships/footer" Target="footer5.xml"/><Relationship Id="rId30" Type="http://schemas.openxmlformats.org/officeDocument/2006/relationships/image" Target="media/image2.png"/><Relationship Id="rId9" Type="http://schemas.microsoft.com/office/2007/relationships/stylesWithEffects" Target="stylesWithEffects.xml"/><Relationship Id="rId14" Type="http://schemas.openxmlformats.org/officeDocument/2006/relationships/image" Target="media/image1.png"/><Relationship Id="rId22" Type="http://schemas.openxmlformats.org/officeDocument/2006/relationships/hyperlink" Target="http://www.foodstandards.gov.au/code/applications/Pages/applicationa360hempasanovelfood/Default.aspx" TargetMode="External"/><Relationship Id="rId27" Type="http://schemas.openxmlformats.org/officeDocument/2006/relationships/footer" Target="footer3.xml"/></Relationships>
</file>

<file path=word/_rels/footnotes.xml.rels><?xml version="1.0" encoding="UTF-8" standalone="yes"?>
<Relationships xmlns="http://schemas.openxmlformats.org/package/2006/relationships"><Relationship Id="rId8" Type="http://schemas.openxmlformats.org/officeDocument/2006/relationships/hyperlink" Target="http://eur-lex.europa.eu/legal-content/EN/TXT/HTML/?uri=CELEX:32003R1782&amp;from=en" TargetMode="External"/><Relationship Id="rId3" Type="http://schemas.openxmlformats.org/officeDocument/2006/relationships/hyperlink" Target="http://www.foodstandards.gov.au/code/applications/Pages/applicationa1039lowt4708.aspx" TargetMode="External"/><Relationship Id="rId7" Type="http://schemas.openxmlformats.org/officeDocument/2006/relationships/hyperlink" Target="https://www.cwhemp.com/all-charlottes-web-cannabinoid-hemp-cbd-supplements/everyday-extract-oils" TargetMode="External"/><Relationship Id="rId2" Type="http://schemas.openxmlformats.org/officeDocument/2006/relationships/hyperlink" Target="http://www.foodstandards.gov.au/code/applications/Pages/applicationa360hempasanovelfood/Default.aspx" TargetMode="External"/><Relationship Id="rId1" Type="http://schemas.openxmlformats.org/officeDocument/2006/relationships/hyperlink" Target="http://www.foodstandards.gov.au/code/proposals/Pages/P1042LowTHChemp.aspx" TargetMode="External"/><Relationship Id="rId6" Type="http://schemas.openxmlformats.org/officeDocument/2006/relationships/hyperlink" Target="http://www.cbdseeds.com/blog/top-3-cbd-rich-strains/" TargetMode="External"/><Relationship Id="rId5" Type="http://schemas.openxmlformats.org/officeDocument/2006/relationships/hyperlink" Target="http://www.foodstandards.gov.au/code/applications/Pages/applicationa1039lowt4708.aspx" TargetMode="External"/><Relationship Id="rId10" Type="http://schemas.openxmlformats.org/officeDocument/2006/relationships/hyperlink" Target="http://www.foodstandards.gov.au/code/applications/pages/applicationa1039lowt4708.aspx" TargetMode="External"/><Relationship Id="rId4" Type="http://schemas.openxmlformats.org/officeDocument/2006/relationships/hyperlink" Target="http://www.foodstandards.gov.au/code/applications/Pages/applicationa360hempasanovelfood/Default.aspx" TargetMode="External"/><Relationship Id="rId9" Type="http://schemas.openxmlformats.org/officeDocument/2006/relationships/hyperlink" Target="http://www.foodstandards.gov.au/code/applications/pages/applicationa1039lowt4708.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FB86A4CA77FAD24FB4C8632D8CBF0C4A" ma:contentTypeVersion="3" ma:contentTypeDescription="Create a new document." ma:contentTypeScope="" ma:versionID="ccba20166b553e17643df228dde836f0">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b219090c00d541781f40bca4b4181ed5"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B02BE10-E69B-4F90-8989-FB7548210210}"/>
</file>

<file path=customXml/itemProps2.xml><?xml version="1.0" encoding="utf-8"?>
<ds:datastoreItem xmlns:ds="http://schemas.openxmlformats.org/officeDocument/2006/customXml" ds:itemID="{ED063AAC-2C3E-4360-B8CA-BE944E076602}"/>
</file>

<file path=customXml/itemProps3.xml><?xml version="1.0" encoding="utf-8"?>
<ds:datastoreItem xmlns:ds="http://schemas.openxmlformats.org/officeDocument/2006/customXml" ds:itemID="{B53CBFCC-F984-48F9-9E90-E1806C6ACE7C}"/>
</file>

<file path=customXml/itemProps4.xml><?xml version="1.0" encoding="utf-8"?>
<ds:datastoreItem xmlns:ds="http://schemas.openxmlformats.org/officeDocument/2006/customXml" ds:itemID="{968D9B8A-6B79-457A-9EA5-81E1F88CA446}">
  <ds:schemaRefs>
    <ds:schemaRef ds:uri="http://schemas.microsoft.com/sharepoint/events"/>
  </ds:schemaRefs>
</ds:datastoreItem>
</file>

<file path=customXml/itemProps5.xml><?xml version="1.0" encoding="utf-8"?>
<ds:datastoreItem xmlns:ds="http://schemas.openxmlformats.org/officeDocument/2006/customXml" ds:itemID="{6B02BE10-E69B-4F90-8989-FB7548210210}">
  <ds:schemaRefs>
    <ds:schemaRef ds:uri="http://schemas.microsoft.com/sharepoint/v3/contenttype/forms"/>
  </ds:schemaRefs>
</ds:datastoreItem>
</file>

<file path=customXml/itemProps6.xml><?xml version="1.0" encoding="utf-8"?>
<ds:datastoreItem xmlns:ds="http://schemas.openxmlformats.org/officeDocument/2006/customXml" ds:itemID="{F2BE44AE-352E-4804-82BC-EDDDF05DAAF5}"/>
</file>

<file path=docProps/app.xml><?xml version="1.0" encoding="utf-8"?>
<Properties xmlns="http://schemas.openxmlformats.org/officeDocument/2006/extended-properties" xmlns:vt="http://schemas.openxmlformats.org/officeDocument/2006/docPropsVTypes">
  <Template>Normal</Template>
  <TotalTime>52</TotalTime>
  <Pages>49</Pages>
  <Words>18729</Words>
  <Characters>106759</Characters>
  <Application>Microsoft Office Word</Application>
  <DocSecurity>0</DocSecurity>
  <Lines>889</Lines>
  <Paragraphs>250</Paragraphs>
  <ScaleCrop>false</ScaleCrop>
  <HeadingPairs>
    <vt:vector size="2" baseType="variant">
      <vt:variant>
        <vt:lpstr>Title</vt:lpstr>
      </vt:variant>
      <vt:variant>
        <vt:i4>1</vt:i4>
      </vt:variant>
    </vt:vector>
  </HeadingPairs>
  <TitlesOfParts>
    <vt:vector size="1" baseType="lpstr">
      <vt:lpstr/>
    </vt:vector>
  </TitlesOfParts>
  <Company>ANZFA</Company>
  <LinksUpToDate>false</LinksUpToDate>
  <CharactersWithSpaces>125238</CharactersWithSpaces>
  <SharedDoc>false</SharedDoc>
  <HLinks>
    <vt:vector size="186" baseType="variant">
      <vt:variant>
        <vt:i4>4456534</vt:i4>
      </vt:variant>
      <vt:variant>
        <vt:i4>171</vt:i4>
      </vt:variant>
      <vt:variant>
        <vt:i4>0</vt:i4>
      </vt:variant>
      <vt:variant>
        <vt:i4>5</vt:i4>
      </vt:variant>
      <vt:variant>
        <vt:lpwstr>../Standards Management/WTO/WTO Procedures for staff/WTO Procedures for staff.doc</vt:lpwstr>
      </vt:variant>
      <vt:variant>
        <vt:lpwstr/>
      </vt:variant>
      <vt:variant>
        <vt:i4>3932161</vt:i4>
      </vt:variant>
      <vt:variant>
        <vt:i4>168</vt:i4>
      </vt:variant>
      <vt:variant>
        <vt:i4>0</vt:i4>
      </vt:variant>
      <vt:variant>
        <vt:i4>5</vt:i4>
      </vt:variant>
      <vt:variant>
        <vt:lpwstr>mailto:standards.management@foodstandards.gov.au</vt:lpwstr>
      </vt:variant>
      <vt:variant>
        <vt:lpwstr/>
      </vt:variant>
      <vt:variant>
        <vt:i4>8060957</vt:i4>
      </vt:variant>
      <vt:variant>
        <vt:i4>165</vt:i4>
      </vt:variant>
      <vt:variant>
        <vt:i4>0</vt:i4>
      </vt:variant>
      <vt:variant>
        <vt:i4>5</vt:i4>
      </vt:variant>
      <vt:variant>
        <vt:lpwstr>mailto:submissions@foodstandards.gov.au</vt:lpwstr>
      </vt:variant>
      <vt:variant>
        <vt:lpwstr/>
      </vt:variant>
      <vt:variant>
        <vt:i4>2031677</vt:i4>
      </vt:variant>
      <vt:variant>
        <vt:i4>158</vt:i4>
      </vt:variant>
      <vt:variant>
        <vt:i4>0</vt:i4>
      </vt:variant>
      <vt:variant>
        <vt:i4>5</vt:i4>
      </vt:variant>
      <vt:variant>
        <vt:lpwstr/>
      </vt:variant>
      <vt:variant>
        <vt:lpwstr>_Toc286391026</vt:lpwstr>
      </vt:variant>
      <vt:variant>
        <vt:i4>2031677</vt:i4>
      </vt:variant>
      <vt:variant>
        <vt:i4>152</vt:i4>
      </vt:variant>
      <vt:variant>
        <vt:i4>0</vt:i4>
      </vt:variant>
      <vt:variant>
        <vt:i4>5</vt:i4>
      </vt:variant>
      <vt:variant>
        <vt:lpwstr/>
      </vt:variant>
      <vt:variant>
        <vt:lpwstr>_Toc286391025</vt:lpwstr>
      </vt:variant>
      <vt:variant>
        <vt:i4>2031677</vt:i4>
      </vt:variant>
      <vt:variant>
        <vt:i4>146</vt:i4>
      </vt:variant>
      <vt:variant>
        <vt:i4>0</vt:i4>
      </vt:variant>
      <vt:variant>
        <vt:i4>5</vt:i4>
      </vt:variant>
      <vt:variant>
        <vt:lpwstr/>
      </vt:variant>
      <vt:variant>
        <vt:lpwstr>_Toc286391024</vt:lpwstr>
      </vt:variant>
      <vt:variant>
        <vt:i4>2031677</vt:i4>
      </vt:variant>
      <vt:variant>
        <vt:i4>140</vt:i4>
      </vt:variant>
      <vt:variant>
        <vt:i4>0</vt:i4>
      </vt:variant>
      <vt:variant>
        <vt:i4>5</vt:i4>
      </vt:variant>
      <vt:variant>
        <vt:lpwstr/>
      </vt:variant>
      <vt:variant>
        <vt:lpwstr>_Toc286391023</vt:lpwstr>
      </vt:variant>
      <vt:variant>
        <vt:i4>2031677</vt:i4>
      </vt:variant>
      <vt:variant>
        <vt:i4>134</vt:i4>
      </vt:variant>
      <vt:variant>
        <vt:i4>0</vt:i4>
      </vt:variant>
      <vt:variant>
        <vt:i4>5</vt:i4>
      </vt:variant>
      <vt:variant>
        <vt:lpwstr/>
      </vt:variant>
      <vt:variant>
        <vt:lpwstr>_Toc286391022</vt:lpwstr>
      </vt:variant>
      <vt:variant>
        <vt:i4>2031677</vt:i4>
      </vt:variant>
      <vt:variant>
        <vt:i4>128</vt:i4>
      </vt:variant>
      <vt:variant>
        <vt:i4>0</vt:i4>
      </vt:variant>
      <vt:variant>
        <vt:i4>5</vt:i4>
      </vt:variant>
      <vt:variant>
        <vt:lpwstr/>
      </vt:variant>
      <vt:variant>
        <vt:lpwstr>_Toc286391021</vt:lpwstr>
      </vt:variant>
      <vt:variant>
        <vt:i4>2031677</vt:i4>
      </vt:variant>
      <vt:variant>
        <vt:i4>122</vt:i4>
      </vt:variant>
      <vt:variant>
        <vt:i4>0</vt:i4>
      </vt:variant>
      <vt:variant>
        <vt:i4>5</vt:i4>
      </vt:variant>
      <vt:variant>
        <vt:lpwstr/>
      </vt:variant>
      <vt:variant>
        <vt:lpwstr>_Toc286391020</vt:lpwstr>
      </vt:variant>
      <vt:variant>
        <vt:i4>1835069</vt:i4>
      </vt:variant>
      <vt:variant>
        <vt:i4>116</vt:i4>
      </vt:variant>
      <vt:variant>
        <vt:i4>0</vt:i4>
      </vt:variant>
      <vt:variant>
        <vt:i4>5</vt:i4>
      </vt:variant>
      <vt:variant>
        <vt:lpwstr/>
      </vt:variant>
      <vt:variant>
        <vt:lpwstr>_Toc286391019</vt:lpwstr>
      </vt:variant>
      <vt:variant>
        <vt:i4>1835069</vt:i4>
      </vt:variant>
      <vt:variant>
        <vt:i4>110</vt:i4>
      </vt:variant>
      <vt:variant>
        <vt:i4>0</vt:i4>
      </vt:variant>
      <vt:variant>
        <vt:i4>5</vt:i4>
      </vt:variant>
      <vt:variant>
        <vt:lpwstr/>
      </vt:variant>
      <vt:variant>
        <vt:lpwstr>_Toc286391018</vt:lpwstr>
      </vt:variant>
      <vt:variant>
        <vt:i4>1835069</vt:i4>
      </vt:variant>
      <vt:variant>
        <vt:i4>104</vt:i4>
      </vt:variant>
      <vt:variant>
        <vt:i4>0</vt:i4>
      </vt:variant>
      <vt:variant>
        <vt:i4>5</vt:i4>
      </vt:variant>
      <vt:variant>
        <vt:lpwstr/>
      </vt:variant>
      <vt:variant>
        <vt:lpwstr>_Toc286391017</vt:lpwstr>
      </vt:variant>
      <vt:variant>
        <vt:i4>1835069</vt:i4>
      </vt:variant>
      <vt:variant>
        <vt:i4>98</vt:i4>
      </vt:variant>
      <vt:variant>
        <vt:i4>0</vt:i4>
      </vt:variant>
      <vt:variant>
        <vt:i4>5</vt:i4>
      </vt:variant>
      <vt:variant>
        <vt:lpwstr/>
      </vt:variant>
      <vt:variant>
        <vt:lpwstr>_Toc286391016</vt:lpwstr>
      </vt:variant>
      <vt:variant>
        <vt:i4>1835069</vt:i4>
      </vt:variant>
      <vt:variant>
        <vt:i4>92</vt:i4>
      </vt:variant>
      <vt:variant>
        <vt:i4>0</vt:i4>
      </vt:variant>
      <vt:variant>
        <vt:i4>5</vt:i4>
      </vt:variant>
      <vt:variant>
        <vt:lpwstr/>
      </vt:variant>
      <vt:variant>
        <vt:lpwstr>_Toc286391015</vt:lpwstr>
      </vt:variant>
      <vt:variant>
        <vt:i4>1835069</vt:i4>
      </vt:variant>
      <vt:variant>
        <vt:i4>86</vt:i4>
      </vt:variant>
      <vt:variant>
        <vt:i4>0</vt:i4>
      </vt:variant>
      <vt:variant>
        <vt:i4>5</vt:i4>
      </vt:variant>
      <vt:variant>
        <vt:lpwstr/>
      </vt:variant>
      <vt:variant>
        <vt:lpwstr>_Toc286391014</vt:lpwstr>
      </vt:variant>
      <vt:variant>
        <vt:i4>1835069</vt:i4>
      </vt:variant>
      <vt:variant>
        <vt:i4>80</vt:i4>
      </vt:variant>
      <vt:variant>
        <vt:i4>0</vt:i4>
      </vt:variant>
      <vt:variant>
        <vt:i4>5</vt:i4>
      </vt:variant>
      <vt:variant>
        <vt:lpwstr/>
      </vt:variant>
      <vt:variant>
        <vt:lpwstr>_Toc286391013</vt:lpwstr>
      </vt:variant>
      <vt:variant>
        <vt:i4>1835069</vt:i4>
      </vt:variant>
      <vt:variant>
        <vt:i4>74</vt:i4>
      </vt:variant>
      <vt:variant>
        <vt:i4>0</vt:i4>
      </vt:variant>
      <vt:variant>
        <vt:i4>5</vt:i4>
      </vt:variant>
      <vt:variant>
        <vt:lpwstr/>
      </vt:variant>
      <vt:variant>
        <vt:lpwstr>_Toc286391012</vt:lpwstr>
      </vt:variant>
      <vt:variant>
        <vt:i4>1835069</vt:i4>
      </vt:variant>
      <vt:variant>
        <vt:i4>68</vt:i4>
      </vt:variant>
      <vt:variant>
        <vt:i4>0</vt:i4>
      </vt:variant>
      <vt:variant>
        <vt:i4>5</vt:i4>
      </vt:variant>
      <vt:variant>
        <vt:lpwstr/>
      </vt:variant>
      <vt:variant>
        <vt:lpwstr>_Toc286391011</vt:lpwstr>
      </vt:variant>
      <vt:variant>
        <vt:i4>1835069</vt:i4>
      </vt:variant>
      <vt:variant>
        <vt:i4>62</vt:i4>
      </vt:variant>
      <vt:variant>
        <vt:i4>0</vt:i4>
      </vt:variant>
      <vt:variant>
        <vt:i4>5</vt:i4>
      </vt:variant>
      <vt:variant>
        <vt:lpwstr/>
      </vt:variant>
      <vt:variant>
        <vt:lpwstr>_Toc286391010</vt:lpwstr>
      </vt:variant>
      <vt:variant>
        <vt:i4>1900605</vt:i4>
      </vt:variant>
      <vt:variant>
        <vt:i4>56</vt:i4>
      </vt:variant>
      <vt:variant>
        <vt:i4>0</vt:i4>
      </vt:variant>
      <vt:variant>
        <vt:i4>5</vt:i4>
      </vt:variant>
      <vt:variant>
        <vt:lpwstr/>
      </vt:variant>
      <vt:variant>
        <vt:lpwstr>_Toc286391009</vt:lpwstr>
      </vt:variant>
      <vt:variant>
        <vt:i4>1900605</vt:i4>
      </vt:variant>
      <vt:variant>
        <vt:i4>50</vt:i4>
      </vt:variant>
      <vt:variant>
        <vt:i4>0</vt:i4>
      </vt:variant>
      <vt:variant>
        <vt:i4>5</vt:i4>
      </vt:variant>
      <vt:variant>
        <vt:lpwstr/>
      </vt:variant>
      <vt:variant>
        <vt:lpwstr>_Toc286391008</vt:lpwstr>
      </vt:variant>
      <vt:variant>
        <vt:i4>1900605</vt:i4>
      </vt:variant>
      <vt:variant>
        <vt:i4>44</vt:i4>
      </vt:variant>
      <vt:variant>
        <vt:i4>0</vt:i4>
      </vt:variant>
      <vt:variant>
        <vt:i4>5</vt:i4>
      </vt:variant>
      <vt:variant>
        <vt:lpwstr/>
      </vt:variant>
      <vt:variant>
        <vt:lpwstr>_Toc286391007</vt:lpwstr>
      </vt:variant>
      <vt:variant>
        <vt:i4>1900605</vt:i4>
      </vt:variant>
      <vt:variant>
        <vt:i4>38</vt:i4>
      </vt:variant>
      <vt:variant>
        <vt:i4>0</vt:i4>
      </vt:variant>
      <vt:variant>
        <vt:i4>5</vt:i4>
      </vt:variant>
      <vt:variant>
        <vt:lpwstr/>
      </vt:variant>
      <vt:variant>
        <vt:lpwstr>_Toc286391006</vt:lpwstr>
      </vt:variant>
      <vt:variant>
        <vt:i4>1900605</vt:i4>
      </vt:variant>
      <vt:variant>
        <vt:i4>32</vt:i4>
      </vt:variant>
      <vt:variant>
        <vt:i4>0</vt:i4>
      </vt:variant>
      <vt:variant>
        <vt:i4>5</vt:i4>
      </vt:variant>
      <vt:variant>
        <vt:lpwstr/>
      </vt:variant>
      <vt:variant>
        <vt:lpwstr>_Toc286391005</vt:lpwstr>
      </vt:variant>
      <vt:variant>
        <vt:i4>1900605</vt:i4>
      </vt:variant>
      <vt:variant>
        <vt:i4>26</vt:i4>
      </vt:variant>
      <vt:variant>
        <vt:i4>0</vt:i4>
      </vt:variant>
      <vt:variant>
        <vt:i4>5</vt:i4>
      </vt:variant>
      <vt:variant>
        <vt:lpwstr/>
      </vt:variant>
      <vt:variant>
        <vt:lpwstr>_Toc286391004</vt:lpwstr>
      </vt:variant>
      <vt:variant>
        <vt:i4>1900605</vt:i4>
      </vt:variant>
      <vt:variant>
        <vt:i4>20</vt:i4>
      </vt:variant>
      <vt:variant>
        <vt:i4>0</vt:i4>
      </vt:variant>
      <vt:variant>
        <vt:i4>5</vt:i4>
      </vt:variant>
      <vt:variant>
        <vt:lpwstr/>
      </vt:variant>
      <vt:variant>
        <vt:lpwstr>_Toc286391003</vt:lpwstr>
      </vt:variant>
      <vt:variant>
        <vt:i4>1900605</vt:i4>
      </vt:variant>
      <vt:variant>
        <vt:i4>14</vt:i4>
      </vt:variant>
      <vt:variant>
        <vt:i4>0</vt:i4>
      </vt:variant>
      <vt:variant>
        <vt:i4>5</vt:i4>
      </vt:variant>
      <vt:variant>
        <vt:lpwstr/>
      </vt:variant>
      <vt:variant>
        <vt:lpwstr>_Toc286391002</vt:lpwstr>
      </vt:variant>
      <vt:variant>
        <vt:i4>1900605</vt:i4>
      </vt:variant>
      <vt:variant>
        <vt:i4>8</vt:i4>
      </vt:variant>
      <vt:variant>
        <vt:i4>0</vt:i4>
      </vt:variant>
      <vt:variant>
        <vt:i4>5</vt:i4>
      </vt:variant>
      <vt:variant>
        <vt:lpwstr/>
      </vt:variant>
      <vt:variant>
        <vt:lpwstr>_Toc286391001</vt:lpwstr>
      </vt:variant>
      <vt:variant>
        <vt:i4>3932161</vt:i4>
      </vt:variant>
      <vt:variant>
        <vt:i4>3</vt:i4>
      </vt:variant>
      <vt:variant>
        <vt:i4>0</vt:i4>
      </vt:variant>
      <vt:variant>
        <vt:i4>5</vt:i4>
      </vt:variant>
      <vt:variant>
        <vt:lpwstr>mailto:standards.management@foodstandards.gov.au</vt:lpwstr>
      </vt:variant>
      <vt:variant>
        <vt:lpwstr/>
      </vt:variant>
      <vt:variant>
        <vt:i4>8060957</vt:i4>
      </vt:variant>
      <vt:variant>
        <vt:i4>0</vt:i4>
      </vt:variant>
      <vt:variant>
        <vt:i4>0</vt:i4>
      </vt:variant>
      <vt:variant>
        <vt:i4>5</vt:i4>
      </vt:variant>
      <vt:variant>
        <vt:lpwstr>mailto:submissions@foodstandards.gov.au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trevil</dc:creator>
  <cp:lastModifiedBy>walsho</cp:lastModifiedBy>
  <cp:revision>12</cp:revision>
  <cp:lastPrinted>2017-03-16T04:13:00Z</cp:lastPrinted>
  <dcterms:created xsi:type="dcterms:W3CDTF">2017-03-16T02:46:00Z</dcterms:created>
  <dcterms:modified xsi:type="dcterms:W3CDTF">2017-03-16T05:36:00Z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0x010100FB86A4CA77FAD24FB4C8632D8CBF0C4A</vt:lpwstr>
  </property>
  <property fmtid="{D5CDD505-2E9C-101B-9397-08002B2CF9AE}" pid="3" name="DisposalClass">
    <vt:lpwstr/>
  </property>
  <property fmtid="{D5CDD505-2E9C-101B-9397-08002B2CF9AE}" pid="4" name="BCS_">
    <vt:lpwstr>40;#FOOD STANDARDS:Evaluation|43bd8487-b9f6-4055-946c-a118d364275d</vt:lpwstr>
  </property>
  <property fmtid="{D5CDD505-2E9C-101B-9397-08002B2CF9AE}" pid="5" name="_dlc_DocIdItemGuid">
    <vt:lpwstr>cba14587-b106-4e1b-8330-e3fe25d602f8</vt:lpwstr>
  </property>
  <property fmtid="{D5CDD505-2E9C-101B-9397-08002B2CF9AE}" pid="6" name="SPPCopyMoveEvent">
    <vt:lpwstr>0</vt:lpwstr>
  </property>
</Properties>
</file>